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6B8" w:rsidRPr="00FE6FE4" w:rsidRDefault="002D56B8" w:rsidP="00376DF0">
      <w:pPr>
        <w:tabs>
          <w:tab w:val="left" w:pos="5954"/>
        </w:tabs>
        <w:spacing w:line="240" w:lineRule="exact"/>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3B5E9C" w:rsidRPr="00FE6FE4" w:rsidRDefault="003B5E9C" w:rsidP="002D56B8">
      <w:pPr>
        <w:rPr>
          <w:sz w:val="20"/>
          <w:szCs w:val="20"/>
        </w:rPr>
      </w:pPr>
    </w:p>
    <w:p w:rsidR="003B5E9C" w:rsidRPr="00FE6FE4" w:rsidRDefault="003B5E9C" w:rsidP="002D56B8">
      <w:pPr>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2D56B8" w:rsidRPr="00FE6FE4" w:rsidRDefault="002D56B8" w:rsidP="002D56B8">
      <w:pPr>
        <w:rPr>
          <w:sz w:val="20"/>
          <w:szCs w:val="20"/>
        </w:rPr>
      </w:pPr>
    </w:p>
    <w:p w:rsidR="003B5E9C" w:rsidRPr="00FE6FE4" w:rsidRDefault="003B5E9C" w:rsidP="002D56B8">
      <w:pPr>
        <w:rPr>
          <w:sz w:val="20"/>
          <w:szCs w:val="20"/>
        </w:rPr>
      </w:pPr>
    </w:p>
    <w:p w:rsidR="002D56B8" w:rsidRPr="00FE6FE4" w:rsidRDefault="00060390" w:rsidP="002D56B8">
      <w:pPr>
        <w:rPr>
          <w:sz w:val="20"/>
          <w:szCs w:val="20"/>
        </w:rPr>
      </w:pPr>
      <w:r w:rsidRPr="00060390">
        <w:rPr>
          <w:noProof/>
          <w:sz w:val="20"/>
          <w:szCs w:val="20"/>
          <w:lang w:val="es-ES" w:eastAsia="es-ES"/>
        </w:rPr>
        <w:pict>
          <v:shapetype id="_x0000_t202" coordsize="21600,21600" o:spt="202" path="m,l,21600r21600,l21600,xe">
            <v:stroke joinstyle="miter"/>
            <v:path gradientshapeok="t" o:connecttype="rect"/>
          </v:shapetype>
          <v:shape id="_x0000_s1039" type="#_x0000_t202" style="position:absolute;left:0;text-align:left;margin-left:56.6pt;margin-top:9.95pt;width:369.15pt;height:108pt;z-index:251657728" wrapcoords="-43 0 -43 21000 21600 21000 21600 0 -43 0" stroked="f">
            <v:textbox style="mso-next-textbox:#_x0000_s1039">
              <w:txbxContent>
                <w:p w:rsidR="00E5022A" w:rsidRDefault="00E5022A" w:rsidP="009B6299">
                  <w:pPr>
                    <w:tabs>
                      <w:tab w:val="left" w:pos="1418"/>
                    </w:tabs>
                    <w:rPr>
                      <w:rFonts w:cs="Arial"/>
                    </w:rPr>
                  </w:pPr>
                </w:p>
                <w:p w:rsidR="00E5022A" w:rsidRPr="00B610F0" w:rsidRDefault="00E5022A" w:rsidP="009B6299">
                  <w:pPr>
                    <w:widowControl w:val="0"/>
                    <w:autoSpaceDE w:val="0"/>
                    <w:autoSpaceDN w:val="0"/>
                    <w:adjustRightInd w:val="0"/>
                    <w:jc w:val="center"/>
                    <w:rPr>
                      <w:b/>
                      <w:caps/>
                      <w:color w:val="0084CD"/>
                      <w:sz w:val="28"/>
                      <w:szCs w:val="28"/>
                    </w:rPr>
                  </w:pPr>
                  <w:r>
                    <w:rPr>
                      <w:b/>
                      <w:caps/>
                      <w:color w:val="0084CD"/>
                      <w:sz w:val="28"/>
                      <w:szCs w:val="28"/>
                    </w:rPr>
                    <w:t>3.2. pliego de prescripciones técnicas PARTICULARES</w:t>
                  </w:r>
                </w:p>
                <w:p w:rsidR="00E5022A" w:rsidRPr="009B6299" w:rsidRDefault="00E5022A" w:rsidP="009B6299"/>
              </w:txbxContent>
            </v:textbox>
            <w10:wrap type="through"/>
          </v:shape>
        </w:pict>
      </w:r>
    </w:p>
    <w:p w:rsidR="00001BCC" w:rsidRPr="00FE6FE4" w:rsidRDefault="002D56B8" w:rsidP="002D56B8">
      <w:pPr>
        <w:tabs>
          <w:tab w:val="left" w:pos="5991"/>
        </w:tabs>
        <w:rPr>
          <w:sz w:val="20"/>
          <w:szCs w:val="20"/>
        </w:rPr>
      </w:pPr>
      <w:r w:rsidRPr="00FE6FE4">
        <w:rPr>
          <w:sz w:val="20"/>
          <w:szCs w:val="20"/>
        </w:rPr>
        <w:tab/>
      </w:r>
    </w:p>
    <w:p w:rsidR="002D56B8" w:rsidRPr="00FE6FE4" w:rsidRDefault="002D56B8" w:rsidP="002D56B8">
      <w:pPr>
        <w:tabs>
          <w:tab w:val="left" w:pos="5991"/>
        </w:tabs>
        <w:rPr>
          <w:sz w:val="20"/>
          <w:szCs w:val="20"/>
        </w:rPr>
      </w:pPr>
    </w:p>
    <w:p w:rsidR="002D56B8" w:rsidRPr="00FE6FE4" w:rsidRDefault="002D56B8" w:rsidP="002D56B8">
      <w:pPr>
        <w:tabs>
          <w:tab w:val="left" w:pos="5991"/>
        </w:tabs>
        <w:rPr>
          <w:sz w:val="20"/>
          <w:szCs w:val="20"/>
        </w:rPr>
      </w:pPr>
    </w:p>
    <w:p w:rsidR="002D56B8" w:rsidRPr="00FE6FE4" w:rsidRDefault="002D56B8" w:rsidP="002D56B8">
      <w:pPr>
        <w:tabs>
          <w:tab w:val="left" w:pos="5991"/>
        </w:tabs>
        <w:rPr>
          <w:sz w:val="20"/>
          <w:szCs w:val="20"/>
        </w:rPr>
      </w:pPr>
    </w:p>
    <w:p w:rsidR="002D56B8" w:rsidRPr="00FE6FE4" w:rsidRDefault="002D56B8" w:rsidP="002D56B8">
      <w:pPr>
        <w:tabs>
          <w:tab w:val="left" w:pos="5991"/>
        </w:tabs>
        <w:rPr>
          <w:sz w:val="20"/>
          <w:szCs w:val="20"/>
        </w:rPr>
      </w:pPr>
    </w:p>
    <w:p w:rsidR="002D56B8" w:rsidRPr="00FE6FE4" w:rsidRDefault="002D56B8" w:rsidP="002D56B8">
      <w:pPr>
        <w:tabs>
          <w:tab w:val="left" w:pos="5991"/>
        </w:tabs>
        <w:rPr>
          <w:sz w:val="20"/>
          <w:szCs w:val="20"/>
        </w:rPr>
      </w:pPr>
    </w:p>
    <w:p w:rsidR="002D56B8" w:rsidRPr="00FE6FE4" w:rsidRDefault="002D56B8" w:rsidP="002D56B8">
      <w:pPr>
        <w:tabs>
          <w:tab w:val="left" w:pos="5991"/>
        </w:tabs>
        <w:rPr>
          <w:sz w:val="20"/>
          <w:szCs w:val="20"/>
        </w:rPr>
      </w:pPr>
    </w:p>
    <w:p w:rsidR="00A813E9" w:rsidRPr="00FE6FE4" w:rsidRDefault="00A813E9" w:rsidP="002D56B8">
      <w:pPr>
        <w:tabs>
          <w:tab w:val="left" w:pos="5991"/>
        </w:tabs>
        <w:rPr>
          <w:color w:val="0084C9"/>
          <w:sz w:val="20"/>
          <w:szCs w:val="20"/>
        </w:rPr>
        <w:sectPr w:rsidR="00A813E9" w:rsidRPr="00FE6FE4" w:rsidSect="000837BD">
          <w:headerReference w:type="default" r:id="rId8"/>
          <w:footerReference w:type="default" r:id="rId9"/>
          <w:headerReference w:type="first" r:id="rId10"/>
          <w:footerReference w:type="first" r:id="rId11"/>
          <w:pgSz w:w="11900" w:h="16840" w:code="9"/>
          <w:pgMar w:top="2269" w:right="1418" w:bottom="1418" w:left="1418" w:header="709" w:footer="498" w:gutter="0"/>
          <w:cols w:space="708"/>
          <w:titlePg/>
        </w:sectPr>
      </w:pPr>
    </w:p>
    <w:p w:rsidR="003509EC" w:rsidRPr="00FE6FE4" w:rsidRDefault="003509EC" w:rsidP="002D56B8">
      <w:pPr>
        <w:tabs>
          <w:tab w:val="left" w:pos="5991"/>
        </w:tabs>
        <w:rPr>
          <w:sz w:val="20"/>
          <w:szCs w:val="20"/>
        </w:rPr>
      </w:pPr>
    </w:p>
    <w:p w:rsidR="006A2FB7" w:rsidRPr="00FE6FE4" w:rsidRDefault="006A2FB7" w:rsidP="005B2D1A">
      <w:pPr>
        <w:tabs>
          <w:tab w:val="left" w:pos="5991"/>
        </w:tabs>
        <w:rPr>
          <w:sz w:val="20"/>
          <w:szCs w:val="20"/>
        </w:rPr>
      </w:pPr>
    </w:p>
    <w:p w:rsidR="00387689" w:rsidRPr="00FE6FE4" w:rsidRDefault="00387689" w:rsidP="00351B32">
      <w:pPr>
        <w:tabs>
          <w:tab w:val="left" w:pos="5991"/>
        </w:tabs>
        <w:rPr>
          <w:sz w:val="20"/>
          <w:szCs w:val="20"/>
        </w:rPr>
      </w:pPr>
    </w:p>
    <w:p w:rsidR="00074FEC" w:rsidRPr="00FE6FE4" w:rsidRDefault="00074FEC" w:rsidP="00351B32">
      <w:pPr>
        <w:tabs>
          <w:tab w:val="left" w:pos="5991"/>
        </w:tabs>
        <w:rPr>
          <w:sz w:val="20"/>
          <w:szCs w:val="20"/>
        </w:rPr>
      </w:pPr>
    </w:p>
    <w:p w:rsidR="00074FEC" w:rsidRPr="00FE6FE4" w:rsidRDefault="00074FEC" w:rsidP="00351B32">
      <w:pPr>
        <w:tabs>
          <w:tab w:val="left" w:pos="5991"/>
        </w:tabs>
        <w:rPr>
          <w:b/>
          <w:caps/>
          <w:color w:val="0084C9"/>
          <w:sz w:val="20"/>
          <w:szCs w:val="20"/>
        </w:rPr>
        <w:sectPr w:rsidR="00074FEC" w:rsidRPr="00FE6FE4" w:rsidSect="000837BD">
          <w:headerReference w:type="default" r:id="rId12"/>
          <w:footerReference w:type="default" r:id="rId13"/>
          <w:headerReference w:type="first" r:id="rId14"/>
          <w:footerReference w:type="first" r:id="rId15"/>
          <w:pgSz w:w="11900" w:h="16840" w:code="9"/>
          <w:pgMar w:top="2269" w:right="1418" w:bottom="1418" w:left="1418" w:header="709" w:footer="498" w:gutter="0"/>
          <w:cols w:space="708"/>
          <w:titlePg/>
        </w:sectPr>
      </w:pPr>
    </w:p>
    <w:p w:rsidR="00F31A15" w:rsidRPr="00E5022A" w:rsidRDefault="00240774" w:rsidP="00A12164">
      <w:pPr>
        <w:pStyle w:val="TDC1"/>
        <w:rPr>
          <w:sz w:val="20"/>
          <w:szCs w:val="20"/>
          <w:u w:val="single"/>
        </w:rPr>
      </w:pPr>
      <w:r w:rsidRPr="00FE6FE4">
        <w:rPr>
          <w:sz w:val="20"/>
          <w:szCs w:val="20"/>
          <w:u w:val="single"/>
        </w:rPr>
        <w:lastRenderedPageBreak/>
        <w:t>indice</w:t>
      </w:r>
    </w:p>
    <w:p w:rsidR="00F31A15" w:rsidRPr="00FE6FE4" w:rsidRDefault="00F31A15" w:rsidP="00A12164">
      <w:pPr>
        <w:pStyle w:val="TDC1"/>
        <w:rPr>
          <w:sz w:val="20"/>
          <w:szCs w:val="20"/>
        </w:rPr>
      </w:pPr>
    </w:p>
    <w:p w:rsidR="00032079" w:rsidRPr="00FE6FE4" w:rsidRDefault="00060390">
      <w:pPr>
        <w:pStyle w:val="TDC1"/>
        <w:rPr>
          <w:rFonts w:asciiTheme="minorHAnsi" w:eastAsiaTheme="minorEastAsia" w:hAnsiTheme="minorHAnsi" w:cstheme="minorBidi"/>
          <w:b w:val="0"/>
          <w:caps w:val="0"/>
          <w:sz w:val="20"/>
          <w:szCs w:val="20"/>
          <w:lang w:val="es-ES_tradnl" w:eastAsia="es-ES_tradnl"/>
        </w:rPr>
      </w:pPr>
      <w:r w:rsidRPr="00060390">
        <w:rPr>
          <w:sz w:val="20"/>
          <w:szCs w:val="20"/>
        </w:rPr>
        <w:fldChar w:fldCharType="begin"/>
      </w:r>
      <w:r w:rsidR="009158CB" w:rsidRPr="00FE6FE4">
        <w:rPr>
          <w:sz w:val="20"/>
          <w:szCs w:val="20"/>
        </w:rPr>
        <w:instrText xml:space="preserve"> TOC \o "1-</w:instrText>
      </w:r>
      <w:r w:rsidR="009F7D09" w:rsidRPr="00FE6FE4">
        <w:rPr>
          <w:sz w:val="20"/>
          <w:szCs w:val="20"/>
        </w:rPr>
        <w:instrText>3</w:instrText>
      </w:r>
      <w:r w:rsidR="009158CB" w:rsidRPr="00FE6FE4">
        <w:rPr>
          <w:sz w:val="20"/>
          <w:szCs w:val="20"/>
        </w:rPr>
        <w:instrText xml:space="preserve">" </w:instrText>
      </w:r>
      <w:r w:rsidRPr="00060390">
        <w:rPr>
          <w:sz w:val="20"/>
          <w:szCs w:val="20"/>
        </w:rPr>
        <w:fldChar w:fldCharType="separate"/>
      </w:r>
      <w:r w:rsidR="00032079" w:rsidRPr="00FE6FE4">
        <w:rPr>
          <w:rFonts w:ascii="Arial" w:hAnsi="Arial" w:cs="Arial"/>
          <w:caps w:val="0"/>
          <w:snapToGrid w:val="0"/>
          <w:color w:val="000000"/>
          <w:w w:val="0"/>
          <w:sz w:val="20"/>
          <w:szCs w:val="20"/>
        </w:rPr>
        <w:t>CAPÍTULO 1.</w:t>
      </w:r>
      <w:r w:rsidR="00032079" w:rsidRPr="00FE6FE4">
        <w:rPr>
          <w:rFonts w:asciiTheme="minorHAnsi" w:eastAsiaTheme="minorEastAsia" w:hAnsiTheme="minorHAnsi" w:cstheme="minorBidi"/>
          <w:b w:val="0"/>
          <w:caps w:val="0"/>
          <w:sz w:val="20"/>
          <w:szCs w:val="20"/>
          <w:lang w:val="es-ES_tradnl" w:eastAsia="es-ES_tradnl"/>
        </w:rPr>
        <w:tab/>
      </w:r>
      <w:r w:rsidR="00032079" w:rsidRPr="00FE6FE4">
        <w:rPr>
          <w:sz w:val="20"/>
          <w:szCs w:val="20"/>
        </w:rPr>
        <w:t>PRESCRIPCIONES GENERALES</w:t>
      </w:r>
      <w:r w:rsidR="00032079" w:rsidRPr="00FE6FE4">
        <w:rPr>
          <w:sz w:val="20"/>
          <w:szCs w:val="20"/>
        </w:rPr>
        <w:tab/>
      </w:r>
      <w:r w:rsidRPr="00FE6FE4">
        <w:rPr>
          <w:sz w:val="20"/>
          <w:szCs w:val="20"/>
        </w:rPr>
        <w:fldChar w:fldCharType="begin"/>
      </w:r>
      <w:r w:rsidR="00032079" w:rsidRPr="00FE6FE4">
        <w:rPr>
          <w:sz w:val="20"/>
          <w:szCs w:val="20"/>
        </w:rPr>
        <w:instrText xml:space="preserve"> PAGEREF _Toc431106460 \h </w:instrText>
      </w:r>
      <w:r w:rsidRPr="00FE6FE4">
        <w:rPr>
          <w:sz w:val="20"/>
          <w:szCs w:val="20"/>
        </w:rPr>
      </w:r>
      <w:r w:rsidRPr="00FE6FE4">
        <w:rPr>
          <w:sz w:val="20"/>
          <w:szCs w:val="20"/>
        </w:rPr>
        <w:fldChar w:fldCharType="separate"/>
      </w:r>
      <w:r w:rsidR="00646794">
        <w:rPr>
          <w:sz w:val="20"/>
          <w:szCs w:val="20"/>
        </w:rPr>
        <w:t>5</w:t>
      </w:r>
      <w:r w:rsidRPr="00FE6FE4">
        <w:rPr>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1.1</w:t>
      </w:r>
      <w:r w:rsidRPr="00FE6FE4">
        <w:rPr>
          <w:rFonts w:asciiTheme="minorHAnsi" w:eastAsiaTheme="minorEastAsia" w:hAnsiTheme="minorHAnsi" w:cstheme="minorBidi"/>
          <w:caps w:val="0"/>
          <w:noProof/>
          <w:sz w:val="20"/>
          <w:szCs w:val="20"/>
        </w:rPr>
        <w:tab/>
      </w:r>
      <w:r w:rsidRPr="00FE6FE4">
        <w:rPr>
          <w:noProof/>
          <w:sz w:val="20"/>
          <w:szCs w:val="20"/>
        </w:rPr>
        <w:t>Ámbito de aplicación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_Toc431106461 \h </w:instrText>
      </w:r>
      <w:r w:rsidR="00060390" w:rsidRPr="00FE6FE4">
        <w:rPr>
          <w:noProof/>
          <w:sz w:val="20"/>
          <w:szCs w:val="20"/>
        </w:rPr>
      </w:r>
      <w:r w:rsidR="00060390" w:rsidRPr="00FE6FE4">
        <w:rPr>
          <w:noProof/>
          <w:sz w:val="20"/>
          <w:szCs w:val="20"/>
        </w:rPr>
        <w:fldChar w:fldCharType="separate"/>
      </w:r>
      <w:r w:rsidR="00646794">
        <w:rPr>
          <w:noProof/>
          <w:sz w:val="20"/>
          <w:szCs w:val="20"/>
        </w:rPr>
        <w:t>5</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1.2</w:t>
      </w:r>
      <w:r w:rsidRPr="00FE6FE4">
        <w:rPr>
          <w:rFonts w:asciiTheme="minorHAnsi" w:eastAsiaTheme="minorEastAsia" w:hAnsiTheme="minorHAnsi" w:cstheme="minorBidi"/>
          <w:caps w:val="0"/>
          <w:noProof/>
          <w:sz w:val="20"/>
          <w:szCs w:val="20"/>
        </w:rPr>
        <w:tab/>
      </w:r>
      <w:r w:rsidRPr="00FE6FE4">
        <w:rPr>
          <w:noProof/>
          <w:sz w:val="20"/>
          <w:szCs w:val="20"/>
        </w:rPr>
        <w:t>Aspectos generales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_Toc431106462 \h </w:instrText>
      </w:r>
      <w:r w:rsidR="00060390" w:rsidRPr="00FE6FE4">
        <w:rPr>
          <w:noProof/>
          <w:sz w:val="20"/>
          <w:szCs w:val="20"/>
        </w:rPr>
      </w:r>
      <w:r w:rsidR="00060390" w:rsidRPr="00FE6FE4">
        <w:rPr>
          <w:noProof/>
          <w:sz w:val="20"/>
          <w:szCs w:val="20"/>
        </w:rPr>
        <w:fldChar w:fldCharType="separate"/>
      </w:r>
      <w:r w:rsidR="00646794">
        <w:rPr>
          <w:noProof/>
          <w:sz w:val="20"/>
          <w:szCs w:val="20"/>
        </w:rPr>
        <w:t>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1.2.1</w:t>
      </w:r>
      <w:r w:rsidRPr="00FE6FE4">
        <w:rPr>
          <w:rFonts w:asciiTheme="minorHAnsi" w:eastAsiaTheme="minorEastAsia" w:hAnsiTheme="minorHAnsi" w:cstheme="minorBidi"/>
          <w:noProof/>
          <w:sz w:val="20"/>
          <w:szCs w:val="20"/>
        </w:rPr>
        <w:tab/>
      </w:r>
      <w:r w:rsidRPr="00FE6FE4">
        <w:rPr>
          <w:noProof/>
          <w:sz w:val="20"/>
          <w:szCs w:val="20"/>
        </w:rPr>
        <w:t>Documentos que regirán en las obras afectadas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_Toc431106463 \h </w:instrText>
      </w:r>
      <w:r w:rsidR="00060390" w:rsidRPr="00FE6FE4">
        <w:rPr>
          <w:noProof/>
          <w:sz w:val="20"/>
          <w:szCs w:val="20"/>
        </w:rPr>
      </w:r>
      <w:r w:rsidR="00060390" w:rsidRPr="00FE6FE4">
        <w:rPr>
          <w:noProof/>
          <w:sz w:val="20"/>
          <w:szCs w:val="20"/>
        </w:rPr>
        <w:fldChar w:fldCharType="separate"/>
      </w:r>
      <w:r w:rsidR="00646794">
        <w:rPr>
          <w:noProof/>
          <w:sz w:val="20"/>
          <w:szCs w:val="20"/>
        </w:rPr>
        <w:t>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1.2.2</w:t>
      </w:r>
      <w:r w:rsidRPr="00FE6FE4">
        <w:rPr>
          <w:rFonts w:asciiTheme="minorHAnsi" w:eastAsiaTheme="minorEastAsia" w:hAnsiTheme="minorHAnsi" w:cstheme="minorBidi"/>
          <w:noProof/>
          <w:sz w:val="20"/>
          <w:szCs w:val="20"/>
        </w:rPr>
        <w:tab/>
      </w:r>
      <w:r w:rsidRPr="00FE6FE4">
        <w:rPr>
          <w:noProof/>
          <w:sz w:val="20"/>
          <w:szCs w:val="20"/>
        </w:rPr>
        <w:t>Definiciones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_Toc431106464 \h </w:instrText>
      </w:r>
      <w:r w:rsidR="00060390" w:rsidRPr="00FE6FE4">
        <w:rPr>
          <w:noProof/>
          <w:sz w:val="20"/>
          <w:szCs w:val="20"/>
        </w:rPr>
      </w:r>
      <w:r w:rsidR="00060390" w:rsidRPr="00FE6FE4">
        <w:rPr>
          <w:noProof/>
          <w:sz w:val="20"/>
          <w:szCs w:val="20"/>
        </w:rPr>
        <w:fldChar w:fldCharType="separate"/>
      </w:r>
      <w:r w:rsidR="00646794">
        <w:rPr>
          <w:noProof/>
          <w:sz w:val="20"/>
          <w:szCs w:val="20"/>
        </w:rPr>
        <w:t>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1.2.3</w:t>
      </w:r>
      <w:r w:rsidRPr="00FE6FE4">
        <w:rPr>
          <w:rFonts w:asciiTheme="minorHAnsi" w:eastAsiaTheme="minorEastAsia" w:hAnsiTheme="minorHAnsi" w:cstheme="minorBidi"/>
          <w:noProof/>
          <w:sz w:val="20"/>
          <w:szCs w:val="20"/>
        </w:rPr>
        <w:tab/>
      </w:r>
      <w:r w:rsidRPr="00FE6FE4">
        <w:rPr>
          <w:noProof/>
          <w:sz w:val="20"/>
          <w:szCs w:val="20"/>
        </w:rPr>
        <w:t>Afecciones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_Toc431106465 \h </w:instrText>
      </w:r>
      <w:r w:rsidR="00060390" w:rsidRPr="00FE6FE4">
        <w:rPr>
          <w:noProof/>
          <w:sz w:val="20"/>
          <w:szCs w:val="20"/>
        </w:rPr>
      </w:r>
      <w:r w:rsidR="00060390" w:rsidRPr="00FE6FE4">
        <w:rPr>
          <w:noProof/>
          <w:sz w:val="20"/>
          <w:szCs w:val="20"/>
        </w:rPr>
        <w:fldChar w:fldCharType="separate"/>
      </w:r>
      <w:r w:rsidR="00646794">
        <w:rPr>
          <w:noProof/>
          <w:sz w:val="20"/>
          <w:szCs w:val="20"/>
        </w:rPr>
        <w:t>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1.2.4</w:t>
      </w:r>
      <w:r w:rsidRPr="00FE6FE4">
        <w:rPr>
          <w:rFonts w:asciiTheme="minorHAnsi" w:eastAsiaTheme="minorEastAsia" w:hAnsiTheme="minorHAnsi" w:cstheme="minorBidi"/>
          <w:noProof/>
          <w:sz w:val="20"/>
          <w:szCs w:val="20"/>
        </w:rPr>
        <w:tab/>
      </w:r>
      <w:r w:rsidRPr="00FE6FE4">
        <w:rPr>
          <w:noProof/>
          <w:sz w:val="20"/>
          <w:szCs w:val="20"/>
        </w:rPr>
        <w:t>Materiales en contacto con agua de consumo humano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_Toc431106466 \h </w:instrText>
      </w:r>
      <w:r w:rsidR="00060390" w:rsidRPr="00FE6FE4">
        <w:rPr>
          <w:noProof/>
          <w:sz w:val="20"/>
          <w:szCs w:val="20"/>
        </w:rPr>
      </w:r>
      <w:r w:rsidR="00060390" w:rsidRPr="00FE6FE4">
        <w:rPr>
          <w:noProof/>
          <w:sz w:val="20"/>
          <w:szCs w:val="20"/>
        </w:rPr>
        <w:fldChar w:fldCharType="separate"/>
      </w:r>
      <w:r w:rsidR="00646794">
        <w:rPr>
          <w:noProof/>
          <w:sz w:val="20"/>
          <w:szCs w:val="20"/>
        </w:rPr>
        <w:t>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1.2.5</w:t>
      </w:r>
      <w:r w:rsidRPr="00FE6FE4">
        <w:rPr>
          <w:rFonts w:asciiTheme="minorHAnsi" w:eastAsiaTheme="minorEastAsia" w:hAnsiTheme="minorHAnsi" w:cstheme="minorBidi"/>
          <w:noProof/>
          <w:sz w:val="20"/>
          <w:szCs w:val="20"/>
        </w:rPr>
        <w:tab/>
      </w:r>
      <w:r w:rsidRPr="00FE6FE4">
        <w:rPr>
          <w:noProof/>
          <w:sz w:val="20"/>
          <w:szCs w:val="20"/>
        </w:rPr>
        <w:t>Productos de construcción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_Toc431106467 \h </w:instrText>
      </w:r>
      <w:r w:rsidR="00060390" w:rsidRPr="00FE6FE4">
        <w:rPr>
          <w:noProof/>
          <w:sz w:val="20"/>
          <w:szCs w:val="20"/>
        </w:rPr>
      </w:r>
      <w:r w:rsidR="00060390" w:rsidRPr="00FE6FE4">
        <w:rPr>
          <w:noProof/>
          <w:sz w:val="20"/>
          <w:szCs w:val="20"/>
        </w:rPr>
        <w:fldChar w:fldCharType="separate"/>
      </w:r>
      <w:r w:rsidR="00646794">
        <w:rPr>
          <w:noProof/>
          <w:sz w:val="20"/>
          <w:szCs w:val="20"/>
        </w:rPr>
        <w:t>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1.2.6</w:t>
      </w:r>
      <w:r w:rsidRPr="00FE6FE4">
        <w:rPr>
          <w:rFonts w:asciiTheme="minorHAnsi" w:eastAsiaTheme="minorEastAsia" w:hAnsiTheme="minorHAnsi" w:cstheme="minorBidi"/>
          <w:noProof/>
          <w:sz w:val="20"/>
          <w:szCs w:val="20"/>
        </w:rPr>
        <w:tab/>
      </w:r>
      <w:r w:rsidRPr="00FE6FE4">
        <w:rPr>
          <w:noProof/>
          <w:sz w:val="20"/>
          <w:szCs w:val="20"/>
        </w:rPr>
        <w:t>Seguridad y Salud en las obras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_Toc431106468 \h </w:instrText>
      </w:r>
      <w:r w:rsidR="00060390" w:rsidRPr="00FE6FE4">
        <w:rPr>
          <w:noProof/>
          <w:sz w:val="20"/>
          <w:szCs w:val="20"/>
        </w:rPr>
      </w:r>
      <w:r w:rsidR="00060390" w:rsidRPr="00FE6FE4">
        <w:rPr>
          <w:noProof/>
          <w:sz w:val="20"/>
          <w:szCs w:val="20"/>
        </w:rPr>
        <w:fldChar w:fldCharType="separate"/>
      </w:r>
      <w:r w:rsidR="00646794">
        <w:rPr>
          <w:noProof/>
          <w:sz w:val="20"/>
          <w:szCs w:val="20"/>
        </w:rPr>
        <w:t>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1.2.7</w:t>
      </w:r>
      <w:r w:rsidRPr="00FE6FE4">
        <w:rPr>
          <w:rFonts w:asciiTheme="minorHAnsi" w:eastAsiaTheme="minorEastAsia" w:hAnsiTheme="minorHAnsi" w:cstheme="minorBidi"/>
          <w:noProof/>
          <w:sz w:val="20"/>
          <w:szCs w:val="20"/>
        </w:rPr>
        <w:tab/>
      </w:r>
      <w:r w:rsidRPr="00FE6FE4">
        <w:rPr>
          <w:noProof/>
          <w:sz w:val="20"/>
          <w:szCs w:val="20"/>
        </w:rPr>
        <w:t>Medidas de prevención y seguridad en las instalaciones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_Toc431106469 \h </w:instrText>
      </w:r>
      <w:r w:rsidR="00060390" w:rsidRPr="00FE6FE4">
        <w:rPr>
          <w:noProof/>
          <w:sz w:val="20"/>
          <w:szCs w:val="20"/>
        </w:rPr>
      </w:r>
      <w:r w:rsidR="00060390" w:rsidRPr="00FE6FE4">
        <w:rPr>
          <w:noProof/>
          <w:sz w:val="20"/>
          <w:szCs w:val="20"/>
        </w:rPr>
        <w:fldChar w:fldCharType="separate"/>
      </w:r>
      <w:r w:rsidR="00646794">
        <w:rPr>
          <w:noProof/>
          <w:sz w:val="20"/>
          <w:szCs w:val="20"/>
        </w:rPr>
        <w:t>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1.2.8</w:t>
      </w:r>
      <w:r w:rsidRPr="00FE6FE4">
        <w:rPr>
          <w:rFonts w:asciiTheme="minorHAnsi" w:eastAsiaTheme="minorEastAsia" w:hAnsiTheme="minorHAnsi" w:cstheme="minorBidi"/>
          <w:noProof/>
          <w:sz w:val="20"/>
          <w:szCs w:val="20"/>
        </w:rPr>
        <w:tab/>
      </w:r>
      <w:r w:rsidRPr="00FE6FE4">
        <w:rPr>
          <w:noProof/>
          <w:sz w:val="20"/>
          <w:szCs w:val="20"/>
        </w:rPr>
        <w:t>Gestión de residuos durante las obras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_Toc431106470 \h </w:instrText>
      </w:r>
      <w:r w:rsidR="00060390" w:rsidRPr="00FE6FE4">
        <w:rPr>
          <w:noProof/>
          <w:sz w:val="20"/>
          <w:szCs w:val="20"/>
        </w:rPr>
      </w:r>
      <w:r w:rsidR="00060390" w:rsidRPr="00FE6FE4">
        <w:rPr>
          <w:noProof/>
          <w:sz w:val="20"/>
          <w:szCs w:val="20"/>
        </w:rPr>
        <w:fldChar w:fldCharType="separate"/>
      </w:r>
      <w:r w:rsidR="00646794">
        <w:rPr>
          <w:noProof/>
          <w:sz w:val="20"/>
          <w:szCs w:val="20"/>
        </w:rPr>
        <w:t>8</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1.3</w:t>
      </w:r>
      <w:r w:rsidRPr="00FE6FE4">
        <w:rPr>
          <w:rFonts w:asciiTheme="minorHAnsi" w:eastAsiaTheme="minorEastAsia" w:hAnsiTheme="minorHAnsi" w:cstheme="minorBidi"/>
          <w:caps w:val="0"/>
          <w:noProof/>
          <w:sz w:val="20"/>
          <w:szCs w:val="20"/>
        </w:rPr>
        <w:tab/>
      </w:r>
      <w:r w:rsidRPr="00FE6FE4">
        <w:rPr>
          <w:noProof/>
          <w:sz w:val="20"/>
          <w:szCs w:val="20"/>
        </w:rPr>
        <w:t>CONDICIONES ADMINISTRATIVAS QUE REGIRÁN EN LA EJECUCIÓN DE LAS OBRAS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_Toc431106471 \h </w:instrText>
      </w:r>
      <w:r w:rsidR="00060390" w:rsidRPr="00FE6FE4">
        <w:rPr>
          <w:noProof/>
          <w:sz w:val="20"/>
          <w:szCs w:val="20"/>
        </w:rPr>
      </w:r>
      <w:r w:rsidR="00060390" w:rsidRPr="00FE6FE4">
        <w:rPr>
          <w:noProof/>
          <w:sz w:val="20"/>
          <w:szCs w:val="20"/>
        </w:rPr>
        <w:fldChar w:fldCharType="separate"/>
      </w:r>
      <w:r w:rsidR="00646794">
        <w:rPr>
          <w:noProof/>
          <w:sz w:val="20"/>
          <w:szCs w:val="20"/>
        </w:rPr>
        <w:t>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1.3.1</w:t>
      </w:r>
      <w:r w:rsidRPr="00FE6FE4">
        <w:rPr>
          <w:rFonts w:asciiTheme="minorHAnsi" w:eastAsiaTheme="minorEastAsia" w:hAnsiTheme="minorHAnsi" w:cstheme="minorBidi"/>
          <w:noProof/>
          <w:sz w:val="20"/>
          <w:szCs w:val="20"/>
        </w:rPr>
        <w:tab/>
      </w:r>
      <w:r w:rsidRPr="00FE6FE4">
        <w:rPr>
          <w:noProof/>
          <w:sz w:val="20"/>
          <w:szCs w:val="20"/>
        </w:rPr>
        <w:t>Forma de ejecutar las obras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_Toc431106472 \h </w:instrText>
      </w:r>
      <w:r w:rsidR="00060390" w:rsidRPr="00FE6FE4">
        <w:rPr>
          <w:noProof/>
          <w:sz w:val="20"/>
          <w:szCs w:val="20"/>
        </w:rPr>
      </w:r>
      <w:r w:rsidR="00060390" w:rsidRPr="00FE6FE4">
        <w:rPr>
          <w:noProof/>
          <w:sz w:val="20"/>
          <w:szCs w:val="20"/>
        </w:rPr>
        <w:fldChar w:fldCharType="separate"/>
      </w:r>
      <w:r w:rsidR="00646794">
        <w:rPr>
          <w:noProof/>
          <w:sz w:val="20"/>
          <w:szCs w:val="20"/>
        </w:rPr>
        <w:t>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1.3.2</w:t>
      </w:r>
      <w:r w:rsidRPr="00FE6FE4">
        <w:rPr>
          <w:rFonts w:asciiTheme="minorHAnsi" w:eastAsiaTheme="minorEastAsia" w:hAnsiTheme="minorHAnsi" w:cstheme="minorBidi"/>
          <w:noProof/>
          <w:sz w:val="20"/>
          <w:szCs w:val="20"/>
        </w:rPr>
        <w:tab/>
      </w:r>
      <w:r w:rsidRPr="00FE6FE4">
        <w:rPr>
          <w:noProof/>
          <w:sz w:val="20"/>
          <w:szCs w:val="20"/>
        </w:rPr>
        <w:t>Aportación de equipo y maquinaria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_Toc431106473 \h </w:instrText>
      </w:r>
      <w:r w:rsidR="00060390" w:rsidRPr="00FE6FE4">
        <w:rPr>
          <w:noProof/>
          <w:sz w:val="20"/>
          <w:szCs w:val="20"/>
        </w:rPr>
      </w:r>
      <w:r w:rsidR="00060390" w:rsidRPr="00FE6FE4">
        <w:rPr>
          <w:noProof/>
          <w:sz w:val="20"/>
          <w:szCs w:val="20"/>
        </w:rPr>
        <w:fldChar w:fldCharType="separate"/>
      </w:r>
      <w:r w:rsidR="00646794">
        <w:rPr>
          <w:noProof/>
          <w:sz w:val="20"/>
          <w:szCs w:val="20"/>
        </w:rPr>
        <w:t>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1.3.3</w:t>
      </w:r>
      <w:r w:rsidRPr="00FE6FE4">
        <w:rPr>
          <w:rFonts w:asciiTheme="minorHAnsi" w:eastAsiaTheme="minorEastAsia" w:hAnsiTheme="minorHAnsi" w:cstheme="minorBidi"/>
          <w:noProof/>
          <w:sz w:val="20"/>
          <w:szCs w:val="20"/>
        </w:rPr>
        <w:tab/>
      </w:r>
      <w:r w:rsidRPr="00FE6FE4">
        <w:rPr>
          <w:noProof/>
          <w:sz w:val="20"/>
          <w:szCs w:val="20"/>
        </w:rPr>
        <w:t>Período de Construcción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_Toc431106474 \h </w:instrText>
      </w:r>
      <w:r w:rsidR="00060390" w:rsidRPr="00FE6FE4">
        <w:rPr>
          <w:noProof/>
          <w:sz w:val="20"/>
          <w:szCs w:val="20"/>
        </w:rPr>
      </w:r>
      <w:r w:rsidR="00060390" w:rsidRPr="00FE6FE4">
        <w:rPr>
          <w:noProof/>
          <w:sz w:val="20"/>
          <w:szCs w:val="20"/>
        </w:rPr>
        <w:fldChar w:fldCharType="separate"/>
      </w:r>
      <w:r w:rsidR="00646794">
        <w:rPr>
          <w:noProof/>
          <w:sz w:val="20"/>
          <w:szCs w:val="20"/>
        </w:rPr>
        <w:t>10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1.3.4</w:t>
      </w:r>
      <w:r w:rsidRPr="00FE6FE4">
        <w:rPr>
          <w:rFonts w:asciiTheme="minorHAnsi" w:eastAsiaTheme="minorEastAsia" w:hAnsiTheme="minorHAnsi" w:cstheme="minorBidi"/>
          <w:noProof/>
          <w:sz w:val="20"/>
          <w:szCs w:val="20"/>
        </w:rPr>
        <w:tab/>
      </w:r>
      <w:r w:rsidRPr="00FE6FE4">
        <w:rPr>
          <w:noProof/>
          <w:sz w:val="20"/>
          <w:szCs w:val="20"/>
        </w:rPr>
        <w:t>Período de Prueba General de Funcionamiento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_Toc431106475 \h </w:instrText>
      </w:r>
      <w:r w:rsidR="00060390" w:rsidRPr="00FE6FE4">
        <w:rPr>
          <w:noProof/>
          <w:sz w:val="20"/>
          <w:szCs w:val="20"/>
        </w:rPr>
      </w:r>
      <w:r w:rsidR="00060390" w:rsidRPr="00FE6FE4">
        <w:rPr>
          <w:noProof/>
          <w:sz w:val="20"/>
          <w:szCs w:val="20"/>
        </w:rPr>
        <w:fldChar w:fldCharType="separate"/>
      </w:r>
      <w:r w:rsidR="00646794">
        <w:rPr>
          <w:noProof/>
          <w:sz w:val="20"/>
          <w:szCs w:val="20"/>
        </w:rPr>
        <w:t>10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1.3.5</w:t>
      </w:r>
      <w:r w:rsidRPr="00FE6FE4">
        <w:rPr>
          <w:rFonts w:asciiTheme="minorHAnsi" w:eastAsiaTheme="minorEastAsia" w:hAnsiTheme="minorHAnsi" w:cstheme="minorBidi"/>
          <w:noProof/>
          <w:sz w:val="20"/>
          <w:szCs w:val="20"/>
        </w:rPr>
        <w:tab/>
      </w:r>
      <w:r w:rsidRPr="00FE6FE4">
        <w:rPr>
          <w:noProof/>
          <w:sz w:val="20"/>
          <w:szCs w:val="20"/>
        </w:rPr>
        <w:t>Pruebas y ensayos previos a la recepción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_Toc431106476 \h </w:instrText>
      </w:r>
      <w:r w:rsidR="00060390" w:rsidRPr="00FE6FE4">
        <w:rPr>
          <w:noProof/>
          <w:sz w:val="20"/>
          <w:szCs w:val="20"/>
        </w:rPr>
      </w:r>
      <w:r w:rsidR="00060390" w:rsidRPr="00FE6FE4">
        <w:rPr>
          <w:noProof/>
          <w:sz w:val="20"/>
          <w:szCs w:val="20"/>
        </w:rPr>
        <w:fldChar w:fldCharType="separate"/>
      </w:r>
      <w:r w:rsidR="00646794">
        <w:rPr>
          <w:noProof/>
          <w:sz w:val="20"/>
          <w:szCs w:val="20"/>
        </w:rPr>
        <w:t>10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1.3.6</w:t>
      </w:r>
      <w:r w:rsidRPr="00FE6FE4">
        <w:rPr>
          <w:rFonts w:asciiTheme="minorHAnsi" w:eastAsiaTheme="minorEastAsia" w:hAnsiTheme="minorHAnsi" w:cstheme="minorBidi"/>
          <w:noProof/>
          <w:sz w:val="20"/>
          <w:szCs w:val="20"/>
        </w:rPr>
        <w:tab/>
      </w:r>
      <w:r w:rsidRPr="00FE6FE4">
        <w:rPr>
          <w:noProof/>
          <w:sz w:val="20"/>
          <w:szCs w:val="20"/>
        </w:rPr>
        <w:t>Actas de Pruebas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_Toc431106477 \h </w:instrText>
      </w:r>
      <w:r w:rsidR="00060390" w:rsidRPr="00FE6FE4">
        <w:rPr>
          <w:noProof/>
          <w:sz w:val="20"/>
          <w:szCs w:val="20"/>
        </w:rPr>
      </w:r>
      <w:r w:rsidR="00060390" w:rsidRPr="00FE6FE4">
        <w:rPr>
          <w:noProof/>
          <w:sz w:val="20"/>
          <w:szCs w:val="20"/>
        </w:rPr>
        <w:fldChar w:fldCharType="separate"/>
      </w:r>
      <w:r w:rsidR="00646794">
        <w:rPr>
          <w:noProof/>
          <w:sz w:val="20"/>
          <w:szCs w:val="20"/>
        </w:rPr>
        <w:t>11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1.3.7</w:t>
      </w:r>
      <w:r w:rsidRPr="00FE6FE4">
        <w:rPr>
          <w:rFonts w:asciiTheme="minorHAnsi" w:eastAsiaTheme="minorEastAsia" w:hAnsiTheme="minorHAnsi" w:cstheme="minorBidi"/>
          <w:noProof/>
          <w:sz w:val="20"/>
          <w:szCs w:val="20"/>
        </w:rPr>
        <w:tab/>
      </w:r>
      <w:r w:rsidRPr="00FE6FE4">
        <w:rPr>
          <w:noProof/>
          <w:sz w:val="20"/>
          <w:szCs w:val="20"/>
        </w:rPr>
        <w:t>Pruebas de rendimiento durante el período de garantía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_Toc431106478 \h </w:instrText>
      </w:r>
      <w:r w:rsidR="00060390" w:rsidRPr="00FE6FE4">
        <w:rPr>
          <w:noProof/>
          <w:sz w:val="20"/>
          <w:szCs w:val="20"/>
        </w:rPr>
      </w:r>
      <w:r w:rsidR="00060390" w:rsidRPr="00FE6FE4">
        <w:rPr>
          <w:noProof/>
          <w:sz w:val="20"/>
          <w:szCs w:val="20"/>
        </w:rPr>
        <w:fldChar w:fldCharType="separate"/>
      </w:r>
      <w:r w:rsidR="00646794">
        <w:rPr>
          <w:noProof/>
          <w:sz w:val="20"/>
          <w:szCs w:val="20"/>
        </w:rPr>
        <w:t>11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1.3.8</w:t>
      </w:r>
      <w:r w:rsidRPr="00FE6FE4">
        <w:rPr>
          <w:rFonts w:asciiTheme="minorHAnsi" w:eastAsiaTheme="minorEastAsia" w:hAnsiTheme="minorHAnsi" w:cstheme="minorBidi"/>
          <w:noProof/>
          <w:sz w:val="20"/>
          <w:szCs w:val="20"/>
        </w:rPr>
        <w:tab/>
      </w:r>
      <w:r w:rsidRPr="00FE6FE4">
        <w:rPr>
          <w:noProof/>
          <w:sz w:val="20"/>
          <w:szCs w:val="20"/>
        </w:rPr>
        <w:t>Materiales y unidades no incluidos en el presente Pliego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_Toc431106479 \h </w:instrText>
      </w:r>
      <w:r w:rsidR="00060390" w:rsidRPr="00FE6FE4">
        <w:rPr>
          <w:noProof/>
          <w:sz w:val="20"/>
          <w:szCs w:val="20"/>
        </w:rPr>
      </w:r>
      <w:r w:rsidR="00060390" w:rsidRPr="00FE6FE4">
        <w:rPr>
          <w:noProof/>
          <w:sz w:val="20"/>
          <w:szCs w:val="20"/>
        </w:rPr>
        <w:fldChar w:fldCharType="separate"/>
      </w:r>
      <w:r w:rsidR="00646794">
        <w:rPr>
          <w:noProof/>
          <w:sz w:val="20"/>
          <w:szCs w:val="20"/>
        </w:rPr>
        <w:t>11</w:t>
      </w:r>
      <w:r w:rsidR="00060390" w:rsidRPr="00FE6FE4">
        <w:rPr>
          <w:noProof/>
          <w:sz w:val="20"/>
          <w:szCs w:val="20"/>
        </w:rPr>
        <w:fldChar w:fldCharType="end"/>
      </w:r>
    </w:p>
    <w:p w:rsidR="00032079" w:rsidRPr="00FE6FE4" w:rsidRDefault="00032079">
      <w:pPr>
        <w:pStyle w:val="TDC1"/>
        <w:rPr>
          <w:rFonts w:asciiTheme="minorHAnsi" w:eastAsiaTheme="minorEastAsia" w:hAnsiTheme="minorHAnsi" w:cstheme="minorBidi"/>
          <w:b w:val="0"/>
          <w:caps w:val="0"/>
          <w:sz w:val="20"/>
          <w:szCs w:val="20"/>
          <w:lang w:val="es-ES_tradnl" w:eastAsia="es-ES_tradnl"/>
        </w:rPr>
      </w:pPr>
      <w:r w:rsidRPr="00FE6FE4">
        <w:rPr>
          <w:rFonts w:ascii="Arial" w:hAnsi="Arial" w:cs="Arial"/>
          <w:caps w:val="0"/>
          <w:snapToGrid w:val="0"/>
          <w:color w:val="000000"/>
          <w:w w:val="0"/>
          <w:sz w:val="20"/>
          <w:szCs w:val="20"/>
        </w:rPr>
        <w:t>CAPÍTULO 2.</w:t>
      </w:r>
      <w:r w:rsidRPr="00FE6FE4">
        <w:rPr>
          <w:rFonts w:asciiTheme="minorHAnsi" w:eastAsiaTheme="minorEastAsia" w:hAnsiTheme="minorHAnsi" w:cstheme="minorBidi"/>
          <w:b w:val="0"/>
          <w:caps w:val="0"/>
          <w:sz w:val="20"/>
          <w:szCs w:val="20"/>
          <w:lang w:val="es-ES_tradnl" w:eastAsia="es-ES_tradnl"/>
        </w:rPr>
        <w:tab/>
      </w:r>
      <w:r w:rsidRPr="00FE6FE4">
        <w:rPr>
          <w:sz w:val="20"/>
          <w:szCs w:val="20"/>
        </w:rPr>
        <w:t>PROTECCIONES MEDIOAMBIENTALES</w:t>
      </w:r>
      <w:r w:rsidRPr="00FE6FE4">
        <w:rPr>
          <w:sz w:val="20"/>
          <w:szCs w:val="20"/>
        </w:rPr>
        <w:tab/>
      </w:r>
      <w:r w:rsidR="00060390" w:rsidRPr="00FE6FE4">
        <w:rPr>
          <w:sz w:val="20"/>
          <w:szCs w:val="20"/>
        </w:rPr>
        <w:fldChar w:fldCharType="begin"/>
      </w:r>
      <w:r w:rsidRPr="00FE6FE4">
        <w:rPr>
          <w:sz w:val="20"/>
          <w:szCs w:val="20"/>
        </w:rPr>
        <w:instrText xml:space="preserve"> PAGEREF _Toc431106480 \h </w:instrText>
      </w:r>
      <w:r w:rsidR="00060390" w:rsidRPr="00FE6FE4">
        <w:rPr>
          <w:sz w:val="20"/>
          <w:szCs w:val="20"/>
        </w:rPr>
      </w:r>
      <w:r w:rsidR="00060390" w:rsidRPr="00FE6FE4">
        <w:rPr>
          <w:sz w:val="20"/>
          <w:szCs w:val="20"/>
        </w:rPr>
        <w:fldChar w:fldCharType="separate"/>
      </w:r>
      <w:r w:rsidR="00646794">
        <w:rPr>
          <w:sz w:val="20"/>
          <w:szCs w:val="20"/>
        </w:rPr>
        <w:t>12</w:t>
      </w:r>
      <w:r w:rsidR="00060390" w:rsidRPr="00FE6FE4">
        <w:rPr>
          <w:sz w:val="20"/>
          <w:szCs w:val="20"/>
        </w:rPr>
        <w:fldChar w:fldCharType="end"/>
      </w:r>
    </w:p>
    <w:p w:rsidR="00032079" w:rsidRPr="00FE6FE4" w:rsidRDefault="00032079">
      <w:pPr>
        <w:pStyle w:val="TDC1"/>
        <w:rPr>
          <w:rFonts w:asciiTheme="minorHAnsi" w:eastAsiaTheme="minorEastAsia" w:hAnsiTheme="minorHAnsi" w:cstheme="minorBidi"/>
          <w:b w:val="0"/>
          <w:caps w:val="0"/>
          <w:sz w:val="20"/>
          <w:szCs w:val="20"/>
          <w:lang w:val="es-ES_tradnl" w:eastAsia="es-ES_tradnl"/>
        </w:rPr>
      </w:pPr>
      <w:r w:rsidRPr="00FE6FE4">
        <w:rPr>
          <w:rFonts w:ascii="Arial" w:hAnsi="Arial" w:cs="Arial"/>
          <w:caps w:val="0"/>
          <w:snapToGrid w:val="0"/>
          <w:color w:val="000000"/>
          <w:w w:val="0"/>
          <w:sz w:val="20"/>
          <w:szCs w:val="20"/>
        </w:rPr>
        <w:t>CAPÍTULO 3.</w:t>
      </w:r>
      <w:r w:rsidRPr="00FE6FE4">
        <w:rPr>
          <w:rFonts w:asciiTheme="minorHAnsi" w:eastAsiaTheme="minorEastAsia" w:hAnsiTheme="minorHAnsi" w:cstheme="minorBidi"/>
          <w:b w:val="0"/>
          <w:caps w:val="0"/>
          <w:sz w:val="20"/>
          <w:szCs w:val="20"/>
          <w:lang w:val="es-ES_tradnl" w:eastAsia="es-ES_tradnl"/>
        </w:rPr>
        <w:tab/>
      </w:r>
      <w:r w:rsidRPr="00FE6FE4">
        <w:rPr>
          <w:sz w:val="20"/>
          <w:szCs w:val="20"/>
        </w:rPr>
        <w:t>LEGISLACIÓN Y NORMATIVA DE APLICACIÓN</w:t>
      </w:r>
      <w:r w:rsidRPr="00FE6FE4">
        <w:rPr>
          <w:sz w:val="20"/>
          <w:szCs w:val="20"/>
        </w:rPr>
        <w:tab/>
      </w:r>
      <w:r w:rsidR="00060390" w:rsidRPr="00FE6FE4">
        <w:rPr>
          <w:sz w:val="20"/>
          <w:szCs w:val="20"/>
        </w:rPr>
        <w:fldChar w:fldCharType="begin"/>
      </w:r>
      <w:r w:rsidRPr="00FE6FE4">
        <w:rPr>
          <w:sz w:val="20"/>
          <w:szCs w:val="20"/>
        </w:rPr>
        <w:instrText xml:space="preserve"> PAGEREF _Toc431106481 \h </w:instrText>
      </w:r>
      <w:r w:rsidR="00060390" w:rsidRPr="00FE6FE4">
        <w:rPr>
          <w:sz w:val="20"/>
          <w:szCs w:val="20"/>
        </w:rPr>
      </w:r>
      <w:r w:rsidR="00060390" w:rsidRPr="00FE6FE4">
        <w:rPr>
          <w:sz w:val="20"/>
          <w:szCs w:val="20"/>
        </w:rPr>
        <w:fldChar w:fldCharType="separate"/>
      </w:r>
      <w:r w:rsidR="00646794">
        <w:rPr>
          <w:sz w:val="20"/>
          <w:szCs w:val="20"/>
        </w:rPr>
        <w:t>13</w:t>
      </w:r>
      <w:r w:rsidR="00060390" w:rsidRPr="00FE6FE4">
        <w:rPr>
          <w:sz w:val="20"/>
          <w:szCs w:val="20"/>
        </w:rPr>
        <w:fldChar w:fldCharType="end"/>
      </w:r>
    </w:p>
    <w:p w:rsidR="00032079" w:rsidRPr="00FE6FE4" w:rsidRDefault="00032079">
      <w:pPr>
        <w:pStyle w:val="TDC1"/>
        <w:rPr>
          <w:rFonts w:asciiTheme="minorHAnsi" w:eastAsiaTheme="minorEastAsia" w:hAnsiTheme="minorHAnsi" w:cstheme="minorBidi"/>
          <w:b w:val="0"/>
          <w:caps w:val="0"/>
          <w:sz w:val="20"/>
          <w:szCs w:val="20"/>
          <w:lang w:val="es-ES_tradnl" w:eastAsia="es-ES_tradnl"/>
        </w:rPr>
      </w:pPr>
      <w:r w:rsidRPr="00FE6FE4">
        <w:rPr>
          <w:rFonts w:ascii="Arial" w:hAnsi="Arial" w:cs="Arial"/>
          <w:caps w:val="0"/>
          <w:snapToGrid w:val="0"/>
          <w:color w:val="000000"/>
          <w:w w:val="0"/>
          <w:sz w:val="20"/>
          <w:szCs w:val="20"/>
        </w:rPr>
        <w:t>CAPÍTULO 4.</w:t>
      </w:r>
      <w:r w:rsidRPr="00FE6FE4">
        <w:rPr>
          <w:rFonts w:asciiTheme="minorHAnsi" w:eastAsiaTheme="minorEastAsia" w:hAnsiTheme="minorHAnsi" w:cstheme="minorBidi"/>
          <w:b w:val="0"/>
          <w:caps w:val="0"/>
          <w:sz w:val="20"/>
          <w:szCs w:val="20"/>
          <w:lang w:val="es-ES_tradnl" w:eastAsia="es-ES_tradnl"/>
        </w:rPr>
        <w:tab/>
      </w:r>
      <w:r w:rsidRPr="00FE6FE4">
        <w:rPr>
          <w:sz w:val="20"/>
          <w:szCs w:val="20"/>
        </w:rPr>
        <w:t>OBRA CIVIL</w:t>
      </w:r>
      <w:r w:rsidRPr="00FE6FE4">
        <w:rPr>
          <w:sz w:val="20"/>
          <w:szCs w:val="20"/>
        </w:rPr>
        <w:tab/>
      </w:r>
      <w:r w:rsidR="00060390" w:rsidRPr="00FE6FE4">
        <w:rPr>
          <w:sz w:val="20"/>
          <w:szCs w:val="20"/>
        </w:rPr>
        <w:fldChar w:fldCharType="begin"/>
      </w:r>
      <w:r w:rsidRPr="00FE6FE4">
        <w:rPr>
          <w:sz w:val="20"/>
          <w:szCs w:val="20"/>
        </w:rPr>
        <w:instrText xml:space="preserve"> PAGEREF _Toc431106482 \h </w:instrText>
      </w:r>
      <w:r w:rsidR="00060390" w:rsidRPr="00FE6FE4">
        <w:rPr>
          <w:sz w:val="20"/>
          <w:szCs w:val="20"/>
        </w:rPr>
      </w:r>
      <w:r w:rsidR="00060390" w:rsidRPr="00FE6FE4">
        <w:rPr>
          <w:sz w:val="20"/>
          <w:szCs w:val="20"/>
        </w:rPr>
        <w:fldChar w:fldCharType="separate"/>
      </w:r>
      <w:r w:rsidR="00646794">
        <w:rPr>
          <w:sz w:val="20"/>
          <w:szCs w:val="20"/>
        </w:rPr>
        <w:t>29</w:t>
      </w:r>
      <w:r w:rsidR="00060390" w:rsidRPr="00FE6FE4">
        <w:rPr>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4.1</w:t>
      </w:r>
      <w:r w:rsidRPr="00FE6FE4">
        <w:rPr>
          <w:rFonts w:asciiTheme="minorHAnsi" w:eastAsiaTheme="minorEastAsia" w:hAnsiTheme="minorHAnsi" w:cstheme="minorBidi"/>
          <w:caps w:val="0"/>
          <w:noProof/>
          <w:sz w:val="20"/>
          <w:szCs w:val="20"/>
        </w:rPr>
        <w:tab/>
      </w:r>
      <w:r w:rsidRPr="00FE6FE4">
        <w:rPr>
          <w:noProof/>
          <w:sz w:val="20"/>
          <w:szCs w:val="20"/>
        </w:rPr>
        <w:t>Movimientos de tierras y drenajes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_Toc431106483 \h </w:instrText>
      </w:r>
      <w:r w:rsidR="00060390" w:rsidRPr="00FE6FE4">
        <w:rPr>
          <w:noProof/>
          <w:sz w:val="20"/>
          <w:szCs w:val="20"/>
        </w:rPr>
      </w:r>
      <w:r w:rsidR="00060390" w:rsidRPr="00FE6FE4">
        <w:rPr>
          <w:noProof/>
          <w:sz w:val="20"/>
          <w:szCs w:val="20"/>
        </w:rPr>
        <w:fldChar w:fldCharType="separate"/>
      </w:r>
      <w:r w:rsidR="00646794">
        <w:rPr>
          <w:noProof/>
          <w:sz w:val="20"/>
          <w:szCs w:val="20"/>
        </w:rPr>
        <w:t>29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4.1.1</w:t>
      </w:r>
      <w:r w:rsidRPr="00FE6FE4">
        <w:rPr>
          <w:rFonts w:asciiTheme="minorHAnsi" w:eastAsiaTheme="minorEastAsia" w:hAnsiTheme="minorHAnsi" w:cstheme="minorBidi"/>
          <w:noProof/>
          <w:sz w:val="20"/>
          <w:szCs w:val="20"/>
        </w:rPr>
        <w:tab/>
      </w:r>
      <w:r w:rsidRPr="00FE6FE4">
        <w:rPr>
          <w:noProof/>
          <w:sz w:val="20"/>
          <w:szCs w:val="20"/>
        </w:rPr>
        <w:t>Despeje, desbroce del terreno y retirada de tierra vegetal</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_Toc431106484 \h </w:instrText>
      </w:r>
      <w:r w:rsidR="00060390" w:rsidRPr="00FE6FE4">
        <w:rPr>
          <w:noProof/>
          <w:sz w:val="20"/>
          <w:szCs w:val="20"/>
        </w:rPr>
      </w:r>
      <w:r w:rsidR="00060390" w:rsidRPr="00FE6FE4">
        <w:rPr>
          <w:noProof/>
          <w:sz w:val="20"/>
          <w:szCs w:val="20"/>
        </w:rPr>
        <w:fldChar w:fldCharType="separate"/>
      </w:r>
      <w:r w:rsidR="00646794">
        <w:rPr>
          <w:noProof/>
          <w:sz w:val="20"/>
          <w:szCs w:val="20"/>
        </w:rPr>
        <w:t>29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4.1.2</w:t>
      </w:r>
      <w:r w:rsidRPr="00FE6FE4">
        <w:rPr>
          <w:rFonts w:asciiTheme="minorHAnsi" w:eastAsiaTheme="minorEastAsia" w:hAnsiTheme="minorHAnsi" w:cstheme="minorBidi"/>
          <w:noProof/>
          <w:sz w:val="20"/>
          <w:szCs w:val="20"/>
        </w:rPr>
        <w:tab/>
      </w:r>
      <w:r w:rsidRPr="00FE6FE4">
        <w:rPr>
          <w:noProof/>
          <w:sz w:val="20"/>
          <w:szCs w:val="20"/>
        </w:rPr>
        <w:t>Demoliciones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_Toc431106485 \h </w:instrText>
      </w:r>
      <w:r w:rsidR="00060390" w:rsidRPr="00FE6FE4">
        <w:rPr>
          <w:noProof/>
          <w:sz w:val="20"/>
          <w:szCs w:val="20"/>
        </w:rPr>
      </w:r>
      <w:r w:rsidR="00060390" w:rsidRPr="00FE6FE4">
        <w:rPr>
          <w:noProof/>
          <w:sz w:val="20"/>
          <w:szCs w:val="20"/>
        </w:rPr>
        <w:fldChar w:fldCharType="separate"/>
      </w:r>
      <w:r w:rsidR="00646794">
        <w:rPr>
          <w:noProof/>
          <w:sz w:val="20"/>
          <w:szCs w:val="20"/>
        </w:rPr>
        <w:t>30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4.1.3</w:t>
      </w:r>
      <w:r w:rsidRPr="00FE6FE4">
        <w:rPr>
          <w:rFonts w:asciiTheme="minorHAnsi" w:eastAsiaTheme="minorEastAsia" w:hAnsiTheme="minorHAnsi" w:cstheme="minorBidi"/>
          <w:noProof/>
          <w:sz w:val="20"/>
          <w:szCs w:val="20"/>
        </w:rPr>
        <w:tab/>
      </w:r>
      <w:r w:rsidRPr="00FE6FE4">
        <w:rPr>
          <w:noProof/>
          <w:sz w:val="20"/>
          <w:szCs w:val="20"/>
        </w:rPr>
        <w:t>Excavaciones de explanación, vaciado y emplazamiento de obras (excavaciones a cielo abierto)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_Toc431106486 \h </w:instrText>
      </w:r>
      <w:r w:rsidR="00060390" w:rsidRPr="00FE6FE4">
        <w:rPr>
          <w:noProof/>
          <w:sz w:val="20"/>
          <w:szCs w:val="20"/>
        </w:rPr>
      </w:r>
      <w:r w:rsidR="00060390" w:rsidRPr="00FE6FE4">
        <w:rPr>
          <w:noProof/>
          <w:sz w:val="20"/>
          <w:szCs w:val="20"/>
        </w:rPr>
        <w:fldChar w:fldCharType="separate"/>
      </w:r>
      <w:r w:rsidR="00646794">
        <w:rPr>
          <w:noProof/>
          <w:sz w:val="20"/>
          <w:szCs w:val="20"/>
        </w:rPr>
        <w:t>31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4.1.4</w:t>
      </w:r>
      <w:r w:rsidRPr="00FE6FE4">
        <w:rPr>
          <w:rFonts w:asciiTheme="minorHAnsi" w:eastAsiaTheme="minorEastAsia" w:hAnsiTheme="minorHAnsi" w:cstheme="minorBidi"/>
          <w:noProof/>
          <w:sz w:val="20"/>
          <w:szCs w:val="20"/>
        </w:rPr>
        <w:tab/>
      </w:r>
      <w:r w:rsidRPr="00FE6FE4">
        <w:rPr>
          <w:noProof/>
          <w:sz w:val="20"/>
          <w:szCs w:val="20"/>
        </w:rPr>
        <w:t>Excavaciones en zanjas y pozos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_Toc431106487 \h </w:instrText>
      </w:r>
      <w:r w:rsidR="00060390" w:rsidRPr="00FE6FE4">
        <w:rPr>
          <w:noProof/>
          <w:sz w:val="20"/>
          <w:szCs w:val="20"/>
        </w:rPr>
      </w:r>
      <w:r w:rsidR="00060390" w:rsidRPr="00FE6FE4">
        <w:rPr>
          <w:noProof/>
          <w:sz w:val="20"/>
          <w:szCs w:val="20"/>
        </w:rPr>
        <w:fldChar w:fldCharType="separate"/>
      </w:r>
      <w:r w:rsidR="00646794">
        <w:rPr>
          <w:noProof/>
          <w:sz w:val="20"/>
          <w:szCs w:val="20"/>
        </w:rPr>
        <w:t>32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4.1.5</w:t>
      </w:r>
      <w:r w:rsidRPr="00FE6FE4">
        <w:rPr>
          <w:rFonts w:asciiTheme="minorHAnsi" w:eastAsiaTheme="minorEastAsia" w:hAnsiTheme="minorHAnsi" w:cstheme="minorBidi"/>
          <w:noProof/>
          <w:sz w:val="20"/>
          <w:szCs w:val="20"/>
        </w:rPr>
        <w:tab/>
      </w:r>
      <w:r w:rsidRPr="00FE6FE4">
        <w:rPr>
          <w:noProof/>
          <w:sz w:val="20"/>
          <w:szCs w:val="20"/>
        </w:rPr>
        <w:t>Transporte interior en obra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_Toc431106488 \h </w:instrText>
      </w:r>
      <w:r w:rsidR="00060390" w:rsidRPr="00FE6FE4">
        <w:rPr>
          <w:noProof/>
          <w:sz w:val="20"/>
          <w:szCs w:val="20"/>
        </w:rPr>
      </w:r>
      <w:r w:rsidR="00060390" w:rsidRPr="00FE6FE4">
        <w:rPr>
          <w:noProof/>
          <w:sz w:val="20"/>
          <w:szCs w:val="20"/>
        </w:rPr>
        <w:fldChar w:fldCharType="separate"/>
      </w:r>
      <w:r w:rsidR="00646794">
        <w:rPr>
          <w:noProof/>
          <w:sz w:val="20"/>
          <w:szCs w:val="20"/>
        </w:rPr>
        <w:t>34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4.1.6</w:t>
      </w:r>
      <w:r w:rsidRPr="00FE6FE4">
        <w:rPr>
          <w:rFonts w:asciiTheme="minorHAnsi" w:eastAsiaTheme="minorEastAsia" w:hAnsiTheme="minorHAnsi" w:cstheme="minorBidi"/>
          <w:noProof/>
          <w:sz w:val="20"/>
          <w:szCs w:val="20"/>
        </w:rPr>
        <w:tab/>
      </w:r>
      <w:r w:rsidRPr="00FE6FE4">
        <w:rPr>
          <w:noProof/>
          <w:sz w:val="20"/>
          <w:szCs w:val="20"/>
        </w:rPr>
        <w:t>Transporte a vertedero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_Toc431106489 \h </w:instrText>
      </w:r>
      <w:r w:rsidR="00060390" w:rsidRPr="00FE6FE4">
        <w:rPr>
          <w:noProof/>
          <w:sz w:val="20"/>
          <w:szCs w:val="20"/>
        </w:rPr>
      </w:r>
      <w:r w:rsidR="00060390" w:rsidRPr="00FE6FE4">
        <w:rPr>
          <w:noProof/>
          <w:sz w:val="20"/>
          <w:szCs w:val="20"/>
        </w:rPr>
        <w:fldChar w:fldCharType="separate"/>
      </w:r>
      <w:r w:rsidR="00646794">
        <w:rPr>
          <w:noProof/>
          <w:sz w:val="20"/>
          <w:szCs w:val="20"/>
        </w:rPr>
        <w:t>34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4.1.7</w:t>
      </w:r>
      <w:r w:rsidRPr="00FE6FE4">
        <w:rPr>
          <w:rFonts w:asciiTheme="minorHAnsi" w:eastAsiaTheme="minorEastAsia" w:hAnsiTheme="minorHAnsi" w:cstheme="minorBidi"/>
          <w:noProof/>
          <w:sz w:val="20"/>
          <w:szCs w:val="20"/>
        </w:rPr>
        <w:tab/>
      </w:r>
      <w:r w:rsidRPr="00FE6FE4">
        <w:rPr>
          <w:noProof/>
          <w:sz w:val="20"/>
          <w:szCs w:val="20"/>
        </w:rPr>
        <w:t>Camas de apoyo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_Toc431106490 \h </w:instrText>
      </w:r>
      <w:r w:rsidR="00060390" w:rsidRPr="00FE6FE4">
        <w:rPr>
          <w:noProof/>
          <w:sz w:val="20"/>
          <w:szCs w:val="20"/>
        </w:rPr>
      </w:r>
      <w:r w:rsidR="00060390" w:rsidRPr="00FE6FE4">
        <w:rPr>
          <w:noProof/>
          <w:sz w:val="20"/>
          <w:szCs w:val="20"/>
        </w:rPr>
        <w:fldChar w:fldCharType="separate"/>
      </w:r>
      <w:r w:rsidR="00646794">
        <w:rPr>
          <w:noProof/>
          <w:sz w:val="20"/>
          <w:szCs w:val="20"/>
        </w:rPr>
        <w:t>35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4.1.8</w:t>
      </w:r>
      <w:r w:rsidRPr="00FE6FE4">
        <w:rPr>
          <w:rFonts w:asciiTheme="minorHAnsi" w:eastAsiaTheme="minorEastAsia" w:hAnsiTheme="minorHAnsi" w:cstheme="minorBidi"/>
          <w:noProof/>
          <w:sz w:val="20"/>
          <w:szCs w:val="20"/>
        </w:rPr>
        <w:tab/>
      </w:r>
      <w:r w:rsidRPr="00FE6FE4">
        <w:rPr>
          <w:noProof/>
          <w:sz w:val="20"/>
          <w:szCs w:val="20"/>
        </w:rPr>
        <w:t>Terraplenes, pedraplenes y rellenos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_Toc431106491 \h </w:instrText>
      </w:r>
      <w:r w:rsidR="00060390" w:rsidRPr="00FE6FE4">
        <w:rPr>
          <w:noProof/>
          <w:sz w:val="20"/>
          <w:szCs w:val="20"/>
        </w:rPr>
      </w:r>
      <w:r w:rsidR="00060390" w:rsidRPr="00FE6FE4">
        <w:rPr>
          <w:noProof/>
          <w:sz w:val="20"/>
          <w:szCs w:val="20"/>
        </w:rPr>
        <w:fldChar w:fldCharType="separate"/>
      </w:r>
      <w:r w:rsidR="00646794">
        <w:rPr>
          <w:noProof/>
          <w:sz w:val="20"/>
          <w:szCs w:val="20"/>
        </w:rPr>
        <w:t>36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4.1.9</w:t>
      </w:r>
      <w:r w:rsidRPr="00FE6FE4">
        <w:rPr>
          <w:rFonts w:asciiTheme="minorHAnsi" w:eastAsiaTheme="minorEastAsia" w:hAnsiTheme="minorHAnsi" w:cstheme="minorBidi"/>
          <w:noProof/>
          <w:sz w:val="20"/>
          <w:szCs w:val="20"/>
        </w:rPr>
        <w:tab/>
      </w:r>
      <w:r w:rsidRPr="00FE6FE4">
        <w:rPr>
          <w:noProof/>
          <w:sz w:val="20"/>
          <w:szCs w:val="20"/>
        </w:rPr>
        <w:t>Escollera de piedras sueltas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_Toc431106492 \h </w:instrText>
      </w:r>
      <w:r w:rsidR="00060390" w:rsidRPr="00FE6FE4">
        <w:rPr>
          <w:noProof/>
          <w:sz w:val="20"/>
          <w:szCs w:val="20"/>
        </w:rPr>
      </w:r>
      <w:r w:rsidR="00060390" w:rsidRPr="00FE6FE4">
        <w:rPr>
          <w:noProof/>
          <w:sz w:val="20"/>
          <w:szCs w:val="20"/>
        </w:rPr>
        <w:fldChar w:fldCharType="separate"/>
      </w:r>
      <w:r w:rsidR="00646794">
        <w:rPr>
          <w:noProof/>
          <w:sz w:val="20"/>
          <w:szCs w:val="20"/>
        </w:rPr>
        <w:t>38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4.1.10</w:t>
      </w:r>
      <w:r w:rsidRPr="00FE6FE4">
        <w:rPr>
          <w:rFonts w:asciiTheme="minorHAnsi" w:eastAsiaTheme="minorEastAsia" w:hAnsiTheme="minorHAnsi" w:cstheme="minorBidi"/>
          <w:noProof/>
          <w:sz w:val="20"/>
          <w:szCs w:val="20"/>
        </w:rPr>
        <w:tab/>
      </w:r>
      <w:r w:rsidRPr="00FE6FE4">
        <w:rPr>
          <w:noProof/>
          <w:sz w:val="20"/>
          <w:szCs w:val="20"/>
        </w:rPr>
        <w:t>Muro de gaviones metálicos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_Toc431106493 \h </w:instrText>
      </w:r>
      <w:r w:rsidR="00060390" w:rsidRPr="00FE6FE4">
        <w:rPr>
          <w:noProof/>
          <w:sz w:val="20"/>
          <w:szCs w:val="20"/>
        </w:rPr>
      </w:r>
      <w:r w:rsidR="00060390" w:rsidRPr="00FE6FE4">
        <w:rPr>
          <w:noProof/>
          <w:sz w:val="20"/>
          <w:szCs w:val="20"/>
        </w:rPr>
        <w:fldChar w:fldCharType="separate"/>
      </w:r>
      <w:r w:rsidR="00646794">
        <w:rPr>
          <w:noProof/>
          <w:sz w:val="20"/>
          <w:szCs w:val="20"/>
        </w:rPr>
        <w:t>39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4.1.11</w:t>
      </w:r>
      <w:r w:rsidRPr="00FE6FE4">
        <w:rPr>
          <w:rFonts w:asciiTheme="minorHAnsi" w:eastAsiaTheme="minorEastAsia" w:hAnsiTheme="minorHAnsi" w:cstheme="minorBidi"/>
          <w:noProof/>
          <w:sz w:val="20"/>
          <w:szCs w:val="20"/>
        </w:rPr>
        <w:tab/>
      </w:r>
      <w:r w:rsidRPr="00FE6FE4">
        <w:rPr>
          <w:noProof/>
          <w:sz w:val="20"/>
          <w:szCs w:val="20"/>
        </w:rPr>
        <w:t>Relleno localizado en trasdós de muros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_Toc431106494 \h </w:instrText>
      </w:r>
      <w:r w:rsidR="00060390" w:rsidRPr="00FE6FE4">
        <w:rPr>
          <w:noProof/>
          <w:sz w:val="20"/>
          <w:szCs w:val="20"/>
        </w:rPr>
      </w:r>
      <w:r w:rsidR="00060390" w:rsidRPr="00FE6FE4">
        <w:rPr>
          <w:noProof/>
          <w:sz w:val="20"/>
          <w:szCs w:val="20"/>
        </w:rPr>
        <w:fldChar w:fldCharType="separate"/>
      </w:r>
      <w:r w:rsidR="00646794">
        <w:rPr>
          <w:noProof/>
          <w:sz w:val="20"/>
          <w:szCs w:val="20"/>
        </w:rPr>
        <w:t>40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4.1.12</w:t>
      </w:r>
      <w:r w:rsidRPr="00FE6FE4">
        <w:rPr>
          <w:rFonts w:asciiTheme="minorHAnsi" w:eastAsiaTheme="minorEastAsia" w:hAnsiTheme="minorHAnsi" w:cstheme="minorBidi"/>
          <w:noProof/>
          <w:sz w:val="20"/>
          <w:szCs w:val="20"/>
        </w:rPr>
        <w:tab/>
      </w:r>
      <w:r w:rsidRPr="00FE6FE4">
        <w:rPr>
          <w:noProof/>
          <w:sz w:val="20"/>
          <w:szCs w:val="20"/>
        </w:rPr>
        <w:t>Geotextiles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_Toc431106495 \h </w:instrText>
      </w:r>
      <w:r w:rsidR="00060390" w:rsidRPr="00FE6FE4">
        <w:rPr>
          <w:noProof/>
          <w:sz w:val="20"/>
          <w:szCs w:val="20"/>
        </w:rPr>
      </w:r>
      <w:r w:rsidR="00060390" w:rsidRPr="00FE6FE4">
        <w:rPr>
          <w:noProof/>
          <w:sz w:val="20"/>
          <w:szCs w:val="20"/>
        </w:rPr>
        <w:fldChar w:fldCharType="separate"/>
      </w:r>
      <w:r w:rsidR="00646794">
        <w:rPr>
          <w:noProof/>
          <w:sz w:val="20"/>
          <w:szCs w:val="20"/>
        </w:rPr>
        <w:t>41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4.1.13</w:t>
      </w:r>
      <w:r w:rsidRPr="00FE6FE4">
        <w:rPr>
          <w:rFonts w:asciiTheme="minorHAnsi" w:eastAsiaTheme="minorEastAsia" w:hAnsiTheme="minorHAnsi" w:cstheme="minorBidi"/>
          <w:noProof/>
          <w:sz w:val="20"/>
          <w:szCs w:val="20"/>
        </w:rPr>
        <w:tab/>
      </w:r>
      <w:r w:rsidRPr="00FE6FE4">
        <w:rPr>
          <w:noProof/>
          <w:sz w:val="20"/>
          <w:szCs w:val="20"/>
        </w:rPr>
        <w:t>Banda de señalización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_Toc431106496 \h </w:instrText>
      </w:r>
      <w:r w:rsidR="00060390" w:rsidRPr="00FE6FE4">
        <w:rPr>
          <w:noProof/>
          <w:sz w:val="20"/>
          <w:szCs w:val="20"/>
        </w:rPr>
      </w:r>
      <w:r w:rsidR="00060390" w:rsidRPr="00FE6FE4">
        <w:rPr>
          <w:noProof/>
          <w:sz w:val="20"/>
          <w:szCs w:val="20"/>
        </w:rPr>
        <w:fldChar w:fldCharType="separate"/>
      </w:r>
      <w:r w:rsidR="00646794">
        <w:rPr>
          <w:noProof/>
          <w:sz w:val="20"/>
          <w:szCs w:val="20"/>
        </w:rPr>
        <w:t>41</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4.2</w:t>
      </w:r>
      <w:r w:rsidRPr="00FE6FE4">
        <w:rPr>
          <w:rFonts w:asciiTheme="minorHAnsi" w:eastAsiaTheme="minorEastAsia" w:hAnsiTheme="minorHAnsi" w:cstheme="minorBidi"/>
          <w:caps w:val="0"/>
          <w:noProof/>
          <w:sz w:val="20"/>
          <w:szCs w:val="20"/>
        </w:rPr>
        <w:tab/>
      </w:r>
      <w:r w:rsidRPr="00FE6FE4">
        <w:rPr>
          <w:noProof/>
          <w:sz w:val="20"/>
          <w:szCs w:val="20"/>
        </w:rPr>
        <w:t>ESTRUCTURAS DE HORMIGÓN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_Toc431106497 \h </w:instrText>
      </w:r>
      <w:r w:rsidR="00060390" w:rsidRPr="00FE6FE4">
        <w:rPr>
          <w:noProof/>
          <w:sz w:val="20"/>
          <w:szCs w:val="20"/>
        </w:rPr>
      </w:r>
      <w:r w:rsidR="00060390" w:rsidRPr="00FE6FE4">
        <w:rPr>
          <w:noProof/>
          <w:sz w:val="20"/>
          <w:szCs w:val="20"/>
        </w:rPr>
        <w:fldChar w:fldCharType="separate"/>
      </w:r>
      <w:r w:rsidR="00646794">
        <w:rPr>
          <w:noProof/>
          <w:sz w:val="20"/>
          <w:szCs w:val="20"/>
        </w:rPr>
        <w:t>42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4.2.1</w:t>
      </w:r>
      <w:r w:rsidRPr="00FE6FE4">
        <w:rPr>
          <w:rFonts w:asciiTheme="minorHAnsi" w:eastAsiaTheme="minorEastAsia" w:hAnsiTheme="minorHAnsi" w:cstheme="minorBidi"/>
          <w:noProof/>
          <w:sz w:val="20"/>
          <w:szCs w:val="20"/>
        </w:rPr>
        <w:tab/>
      </w:r>
      <w:r w:rsidRPr="00FE6FE4">
        <w:rPr>
          <w:noProof/>
          <w:sz w:val="20"/>
          <w:szCs w:val="20"/>
        </w:rPr>
        <w:t>Cimbras, encofrados y moldes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_Toc431106498 \h </w:instrText>
      </w:r>
      <w:r w:rsidR="00060390" w:rsidRPr="00FE6FE4">
        <w:rPr>
          <w:noProof/>
          <w:sz w:val="20"/>
          <w:szCs w:val="20"/>
        </w:rPr>
      </w:r>
      <w:r w:rsidR="00060390" w:rsidRPr="00FE6FE4">
        <w:rPr>
          <w:noProof/>
          <w:sz w:val="20"/>
          <w:szCs w:val="20"/>
        </w:rPr>
        <w:fldChar w:fldCharType="separate"/>
      </w:r>
      <w:r w:rsidR="00646794">
        <w:rPr>
          <w:noProof/>
          <w:sz w:val="20"/>
          <w:szCs w:val="20"/>
        </w:rPr>
        <w:t>42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4.2.2</w:t>
      </w:r>
      <w:r w:rsidRPr="00FE6FE4">
        <w:rPr>
          <w:rFonts w:asciiTheme="minorHAnsi" w:eastAsiaTheme="minorEastAsia" w:hAnsiTheme="minorHAnsi" w:cstheme="minorBidi"/>
          <w:noProof/>
          <w:sz w:val="20"/>
          <w:szCs w:val="20"/>
        </w:rPr>
        <w:tab/>
      </w:r>
      <w:r w:rsidRPr="00FE6FE4">
        <w:rPr>
          <w:noProof/>
          <w:sz w:val="20"/>
          <w:szCs w:val="20"/>
        </w:rPr>
        <w:t>Acero para armaduras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_Toc431106499 \h </w:instrText>
      </w:r>
      <w:r w:rsidR="00060390" w:rsidRPr="00FE6FE4">
        <w:rPr>
          <w:noProof/>
          <w:sz w:val="20"/>
          <w:szCs w:val="20"/>
        </w:rPr>
      </w:r>
      <w:r w:rsidR="00060390" w:rsidRPr="00FE6FE4">
        <w:rPr>
          <w:noProof/>
          <w:sz w:val="20"/>
          <w:szCs w:val="20"/>
        </w:rPr>
        <w:fldChar w:fldCharType="separate"/>
      </w:r>
      <w:r w:rsidR="00646794">
        <w:rPr>
          <w:noProof/>
          <w:sz w:val="20"/>
          <w:szCs w:val="20"/>
        </w:rPr>
        <w:t>42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4.2.3</w:t>
      </w:r>
      <w:r w:rsidRPr="00FE6FE4">
        <w:rPr>
          <w:rFonts w:asciiTheme="minorHAnsi" w:eastAsiaTheme="minorEastAsia" w:hAnsiTheme="minorHAnsi" w:cstheme="minorBidi"/>
          <w:noProof/>
          <w:sz w:val="20"/>
          <w:szCs w:val="20"/>
        </w:rPr>
        <w:tab/>
      </w:r>
      <w:r w:rsidRPr="00FE6FE4">
        <w:rPr>
          <w:noProof/>
          <w:sz w:val="20"/>
          <w:szCs w:val="20"/>
        </w:rPr>
        <w:t>Hormigones y morteros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_Toc431106500 \h </w:instrText>
      </w:r>
      <w:r w:rsidR="00060390" w:rsidRPr="00FE6FE4">
        <w:rPr>
          <w:noProof/>
          <w:sz w:val="20"/>
          <w:szCs w:val="20"/>
        </w:rPr>
      </w:r>
      <w:r w:rsidR="00060390" w:rsidRPr="00FE6FE4">
        <w:rPr>
          <w:noProof/>
          <w:sz w:val="20"/>
          <w:szCs w:val="20"/>
        </w:rPr>
        <w:fldChar w:fldCharType="separate"/>
      </w:r>
      <w:r w:rsidR="00646794">
        <w:rPr>
          <w:noProof/>
          <w:sz w:val="20"/>
          <w:szCs w:val="20"/>
        </w:rPr>
        <w:t>43</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4.2.4</w:t>
      </w:r>
      <w:r w:rsidRPr="00FE6FE4">
        <w:rPr>
          <w:rFonts w:asciiTheme="minorHAnsi" w:eastAsiaTheme="minorEastAsia" w:hAnsiTheme="minorHAnsi" w:cstheme="minorBidi"/>
          <w:noProof/>
          <w:sz w:val="20"/>
          <w:szCs w:val="20"/>
        </w:rPr>
        <w:tab/>
      </w:r>
      <w:r w:rsidRPr="00FE6FE4">
        <w:rPr>
          <w:noProof/>
          <w:sz w:val="20"/>
          <w:szCs w:val="20"/>
        </w:rPr>
        <w:t>Pilotes de hormigón armado moldeados “in situ”</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_Toc431106501 \h </w:instrText>
      </w:r>
      <w:r w:rsidR="00060390" w:rsidRPr="00FE6FE4">
        <w:rPr>
          <w:noProof/>
          <w:sz w:val="20"/>
          <w:szCs w:val="20"/>
        </w:rPr>
      </w:r>
      <w:r w:rsidR="00060390" w:rsidRPr="00FE6FE4">
        <w:rPr>
          <w:noProof/>
          <w:sz w:val="20"/>
          <w:szCs w:val="20"/>
        </w:rPr>
        <w:fldChar w:fldCharType="separate"/>
      </w:r>
      <w:r w:rsidR="00646794">
        <w:rPr>
          <w:noProof/>
          <w:sz w:val="20"/>
          <w:szCs w:val="20"/>
        </w:rPr>
        <w:t>46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4.2.5</w:t>
      </w:r>
      <w:r w:rsidRPr="00FE6FE4">
        <w:rPr>
          <w:rFonts w:asciiTheme="minorHAnsi" w:eastAsiaTheme="minorEastAsia" w:hAnsiTheme="minorHAnsi" w:cstheme="minorBidi"/>
          <w:noProof/>
          <w:sz w:val="20"/>
          <w:szCs w:val="20"/>
        </w:rPr>
        <w:tab/>
      </w:r>
      <w:r w:rsidRPr="00FE6FE4">
        <w:rPr>
          <w:noProof/>
          <w:sz w:val="20"/>
          <w:szCs w:val="20"/>
        </w:rPr>
        <w:t>Pilotes prefabricados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_Toc431106502 \h </w:instrText>
      </w:r>
      <w:r w:rsidR="00060390" w:rsidRPr="00FE6FE4">
        <w:rPr>
          <w:noProof/>
          <w:sz w:val="20"/>
          <w:szCs w:val="20"/>
        </w:rPr>
      </w:r>
      <w:r w:rsidR="00060390" w:rsidRPr="00FE6FE4">
        <w:rPr>
          <w:noProof/>
          <w:sz w:val="20"/>
          <w:szCs w:val="20"/>
        </w:rPr>
        <w:fldChar w:fldCharType="separate"/>
      </w:r>
      <w:r w:rsidR="00646794">
        <w:rPr>
          <w:noProof/>
          <w:sz w:val="20"/>
          <w:szCs w:val="20"/>
        </w:rPr>
        <w:t>53</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4.2.6</w:t>
      </w:r>
      <w:r w:rsidRPr="00FE6FE4">
        <w:rPr>
          <w:rFonts w:asciiTheme="minorHAnsi" w:eastAsiaTheme="minorEastAsia" w:hAnsiTheme="minorHAnsi" w:cstheme="minorBidi"/>
          <w:noProof/>
          <w:sz w:val="20"/>
          <w:szCs w:val="20"/>
        </w:rPr>
        <w:tab/>
      </w:r>
      <w:r w:rsidRPr="00FE6FE4">
        <w:rPr>
          <w:noProof/>
          <w:sz w:val="20"/>
          <w:szCs w:val="20"/>
        </w:rPr>
        <w:t>Micropilotes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_Toc431106503 \h </w:instrText>
      </w:r>
      <w:r w:rsidR="00060390" w:rsidRPr="00FE6FE4">
        <w:rPr>
          <w:noProof/>
          <w:sz w:val="20"/>
          <w:szCs w:val="20"/>
        </w:rPr>
      </w:r>
      <w:r w:rsidR="00060390" w:rsidRPr="00FE6FE4">
        <w:rPr>
          <w:noProof/>
          <w:sz w:val="20"/>
          <w:szCs w:val="20"/>
        </w:rPr>
        <w:fldChar w:fldCharType="separate"/>
      </w:r>
      <w:r w:rsidR="00646794">
        <w:rPr>
          <w:noProof/>
          <w:sz w:val="20"/>
          <w:szCs w:val="20"/>
        </w:rPr>
        <w:t>55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4.2.7</w:t>
      </w:r>
      <w:r w:rsidRPr="00FE6FE4">
        <w:rPr>
          <w:rFonts w:asciiTheme="minorHAnsi" w:eastAsiaTheme="minorEastAsia" w:hAnsiTheme="minorHAnsi" w:cstheme="minorBidi"/>
          <w:noProof/>
          <w:sz w:val="20"/>
          <w:szCs w:val="20"/>
        </w:rPr>
        <w:tab/>
      </w:r>
      <w:r w:rsidRPr="00FE6FE4">
        <w:rPr>
          <w:noProof/>
          <w:sz w:val="20"/>
          <w:szCs w:val="20"/>
        </w:rPr>
        <w:t>Juntas en estructuras de hormigón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_Toc431106504 \h </w:instrText>
      </w:r>
      <w:r w:rsidR="00060390" w:rsidRPr="00FE6FE4">
        <w:rPr>
          <w:noProof/>
          <w:sz w:val="20"/>
          <w:szCs w:val="20"/>
        </w:rPr>
      </w:r>
      <w:r w:rsidR="00060390" w:rsidRPr="00FE6FE4">
        <w:rPr>
          <w:noProof/>
          <w:sz w:val="20"/>
          <w:szCs w:val="20"/>
        </w:rPr>
        <w:fldChar w:fldCharType="separate"/>
      </w:r>
      <w:r w:rsidR="00646794">
        <w:rPr>
          <w:noProof/>
          <w:sz w:val="20"/>
          <w:szCs w:val="20"/>
        </w:rPr>
        <w:t>59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4.2.8</w:t>
      </w:r>
      <w:r w:rsidRPr="00FE6FE4">
        <w:rPr>
          <w:rFonts w:asciiTheme="minorHAnsi" w:eastAsiaTheme="minorEastAsia" w:hAnsiTheme="minorHAnsi" w:cstheme="minorBidi"/>
          <w:noProof/>
          <w:sz w:val="20"/>
          <w:szCs w:val="20"/>
        </w:rPr>
        <w:tab/>
      </w:r>
      <w:r w:rsidRPr="00FE6FE4">
        <w:rPr>
          <w:noProof/>
          <w:sz w:val="20"/>
          <w:szCs w:val="20"/>
        </w:rPr>
        <w:t>Acabados de superficies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_Toc431106505 \h </w:instrText>
      </w:r>
      <w:r w:rsidR="00060390" w:rsidRPr="00FE6FE4">
        <w:rPr>
          <w:noProof/>
          <w:sz w:val="20"/>
          <w:szCs w:val="20"/>
        </w:rPr>
      </w:r>
      <w:r w:rsidR="00060390" w:rsidRPr="00FE6FE4">
        <w:rPr>
          <w:noProof/>
          <w:sz w:val="20"/>
          <w:szCs w:val="20"/>
        </w:rPr>
        <w:fldChar w:fldCharType="separate"/>
      </w:r>
      <w:r w:rsidR="00646794">
        <w:rPr>
          <w:noProof/>
          <w:sz w:val="20"/>
          <w:szCs w:val="20"/>
        </w:rPr>
        <w:t>61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4.2.9</w:t>
      </w:r>
      <w:r w:rsidRPr="00FE6FE4">
        <w:rPr>
          <w:rFonts w:asciiTheme="minorHAnsi" w:eastAsiaTheme="minorEastAsia" w:hAnsiTheme="minorHAnsi" w:cstheme="minorBidi"/>
          <w:noProof/>
          <w:sz w:val="20"/>
          <w:szCs w:val="20"/>
        </w:rPr>
        <w:tab/>
      </w:r>
      <w:r w:rsidRPr="00FE6FE4">
        <w:rPr>
          <w:noProof/>
          <w:sz w:val="20"/>
          <w:szCs w:val="20"/>
        </w:rPr>
        <w:t>Impermeabilización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_Toc431106506 \h </w:instrText>
      </w:r>
      <w:r w:rsidR="00060390" w:rsidRPr="00FE6FE4">
        <w:rPr>
          <w:noProof/>
          <w:sz w:val="20"/>
          <w:szCs w:val="20"/>
        </w:rPr>
      </w:r>
      <w:r w:rsidR="00060390" w:rsidRPr="00FE6FE4">
        <w:rPr>
          <w:noProof/>
          <w:sz w:val="20"/>
          <w:szCs w:val="20"/>
        </w:rPr>
        <w:fldChar w:fldCharType="separate"/>
      </w:r>
      <w:r w:rsidR="00646794">
        <w:rPr>
          <w:noProof/>
          <w:sz w:val="20"/>
          <w:szCs w:val="20"/>
        </w:rPr>
        <w:t>63</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lastRenderedPageBreak/>
        <w:t>Artículo 4.2.10</w:t>
      </w:r>
      <w:r w:rsidRPr="00FE6FE4">
        <w:rPr>
          <w:rFonts w:asciiTheme="minorHAnsi" w:eastAsiaTheme="minorEastAsia" w:hAnsiTheme="minorHAnsi" w:cstheme="minorBidi"/>
          <w:noProof/>
          <w:sz w:val="20"/>
          <w:szCs w:val="20"/>
        </w:rPr>
        <w:tab/>
      </w:r>
      <w:r w:rsidRPr="00FE6FE4">
        <w:rPr>
          <w:noProof/>
          <w:sz w:val="20"/>
          <w:szCs w:val="20"/>
        </w:rPr>
        <w:t>Prueba de estanqueidad de muros y solera de las estructuras de hormigón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_Toc431106507 \h </w:instrText>
      </w:r>
      <w:r w:rsidR="00060390" w:rsidRPr="00FE6FE4">
        <w:rPr>
          <w:noProof/>
          <w:sz w:val="20"/>
          <w:szCs w:val="20"/>
        </w:rPr>
      </w:r>
      <w:r w:rsidR="00060390" w:rsidRPr="00FE6FE4">
        <w:rPr>
          <w:noProof/>
          <w:sz w:val="20"/>
          <w:szCs w:val="20"/>
        </w:rPr>
        <w:fldChar w:fldCharType="separate"/>
      </w:r>
      <w:r w:rsidR="00646794">
        <w:rPr>
          <w:noProof/>
          <w:sz w:val="20"/>
          <w:szCs w:val="20"/>
        </w:rPr>
        <w:t>64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4.2.11</w:t>
      </w:r>
      <w:r w:rsidRPr="00FE6FE4">
        <w:rPr>
          <w:rFonts w:asciiTheme="minorHAnsi" w:eastAsiaTheme="minorEastAsia" w:hAnsiTheme="minorHAnsi" w:cstheme="minorBidi"/>
          <w:noProof/>
          <w:sz w:val="20"/>
          <w:szCs w:val="20"/>
        </w:rPr>
        <w:tab/>
      </w:r>
      <w:r w:rsidRPr="00FE6FE4">
        <w:rPr>
          <w:noProof/>
          <w:sz w:val="20"/>
          <w:szCs w:val="20"/>
        </w:rPr>
        <w:t>Prueba de estanqueidad cubiertas de depósitos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_Toc431106508 \h </w:instrText>
      </w:r>
      <w:r w:rsidR="00060390" w:rsidRPr="00FE6FE4">
        <w:rPr>
          <w:noProof/>
          <w:sz w:val="20"/>
          <w:szCs w:val="20"/>
        </w:rPr>
      </w:r>
      <w:r w:rsidR="00060390" w:rsidRPr="00FE6FE4">
        <w:rPr>
          <w:noProof/>
          <w:sz w:val="20"/>
          <w:szCs w:val="20"/>
        </w:rPr>
        <w:fldChar w:fldCharType="separate"/>
      </w:r>
      <w:r w:rsidR="00646794">
        <w:rPr>
          <w:noProof/>
          <w:sz w:val="20"/>
          <w:szCs w:val="20"/>
        </w:rPr>
        <w:t>65</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4.3</w:t>
      </w:r>
      <w:r w:rsidRPr="00FE6FE4">
        <w:rPr>
          <w:rFonts w:asciiTheme="minorHAnsi" w:eastAsiaTheme="minorEastAsia" w:hAnsiTheme="minorHAnsi" w:cstheme="minorBidi"/>
          <w:caps w:val="0"/>
          <w:noProof/>
          <w:sz w:val="20"/>
          <w:szCs w:val="20"/>
        </w:rPr>
        <w:tab/>
      </w:r>
      <w:r w:rsidRPr="00FE6FE4">
        <w:rPr>
          <w:noProof/>
          <w:sz w:val="20"/>
          <w:szCs w:val="20"/>
        </w:rPr>
        <w:t>ESTRUCTURAS DE ACERO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_Toc431106509 \h </w:instrText>
      </w:r>
      <w:r w:rsidR="00060390" w:rsidRPr="00FE6FE4">
        <w:rPr>
          <w:noProof/>
          <w:sz w:val="20"/>
          <w:szCs w:val="20"/>
        </w:rPr>
      </w:r>
      <w:r w:rsidR="00060390" w:rsidRPr="00FE6FE4">
        <w:rPr>
          <w:noProof/>
          <w:sz w:val="20"/>
          <w:szCs w:val="20"/>
        </w:rPr>
        <w:fldChar w:fldCharType="separate"/>
      </w:r>
      <w:r w:rsidR="00646794">
        <w:rPr>
          <w:noProof/>
          <w:sz w:val="20"/>
          <w:szCs w:val="20"/>
        </w:rPr>
        <w:t>66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4.3.1</w:t>
      </w:r>
      <w:r w:rsidRPr="00FE6FE4">
        <w:rPr>
          <w:rFonts w:asciiTheme="minorHAnsi" w:eastAsiaTheme="minorEastAsia" w:hAnsiTheme="minorHAnsi" w:cstheme="minorBidi"/>
          <w:noProof/>
          <w:sz w:val="20"/>
          <w:szCs w:val="20"/>
        </w:rPr>
        <w:tab/>
      </w:r>
      <w:r w:rsidRPr="00FE6FE4">
        <w:rPr>
          <w:noProof/>
          <w:sz w:val="20"/>
          <w:szCs w:val="20"/>
        </w:rPr>
        <w:t>Estructuras de acero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_Toc431106510 \h </w:instrText>
      </w:r>
      <w:r w:rsidR="00060390" w:rsidRPr="00FE6FE4">
        <w:rPr>
          <w:noProof/>
          <w:sz w:val="20"/>
          <w:szCs w:val="20"/>
        </w:rPr>
      </w:r>
      <w:r w:rsidR="00060390" w:rsidRPr="00FE6FE4">
        <w:rPr>
          <w:noProof/>
          <w:sz w:val="20"/>
          <w:szCs w:val="20"/>
        </w:rPr>
        <w:fldChar w:fldCharType="separate"/>
      </w:r>
      <w:r w:rsidR="00646794">
        <w:rPr>
          <w:noProof/>
          <w:sz w:val="20"/>
          <w:szCs w:val="20"/>
        </w:rPr>
        <w:t>66</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4.4</w:t>
      </w:r>
      <w:r w:rsidRPr="00FE6FE4">
        <w:rPr>
          <w:rFonts w:asciiTheme="minorHAnsi" w:eastAsiaTheme="minorEastAsia" w:hAnsiTheme="minorHAnsi" w:cstheme="minorBidi"/>
          <w:caps w:val="0"/>
          <w:noProof/>
          <w:sz w:val="20"/>
          <w:szCs w:val="20"/>
        </w:rPr>
        <w:tab/>
      </w:r>
      <w:r w:rsidRPr="00FE6FE4">
        <w:rPr>
          <w:noProof/>
          <w:sz w:val="20"/>
          <w:szCs w:val="20"/>
        </w:rPr>
        <w:t>TUBERÍAS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_Toc431106511 \h </w:instrText>
      </w:r>
      <w:r w:rsidR="00060390" w:rsidRPr="00FE6FE4">
        <w:rPr>
          <w:noProof/>
          <w:sz w:val="20"/>
          <w:szCs w:val="20"/>
        </w:rPr>
      </w:r>
      <w:r w:rsidR="00060390" w:rsidRPr="00FE6FE4">
        <w:rPr>
          <w:noProof/>
          <w:sz w:val="20"/>
          <w:szCs w:val="20"/>
        </w:rPr>
        <w:fldChar w:fldCharType="separate"/>
      </w:r>
      <w:r w:rsidR="00646794">
        <w:rPr>
          <w:noProof/>
          <w:sz w:val="20"/>
          <w:szCs w:val="20"/>
        </w:rPr>
        <w:t>67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4.4.1</w:t>
      </w:r>
      <w:r w:rsidRPr="00FE6FE4">
        <w:rPr>
          <w:rFonts w:asciiTheme="minorHAnsi" w:eastAsiaTheme="minorEastAsia" w:hAnsiTheme="minorHAnsi" w:cstheme="minorBidi"/>
          <w:noProof/>
          <w:sz w:val="20"/>
          <w:szCs w:val="20"/>
        </w:rPr>
        <w:tab/>
      </w:r>
      <w:r w:rsidRPr="00FE6FE4">
        <w:rPr>
          <w:noProof/>
          <w:sz w:val="20"/>
          <w:szCs w:val="20"/>
        </w:rPr>
        <w:t>Consideraciones constructivas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_Toc431106512 \h </w:instrText>
      </w:r>
      <w:r w:rsidR="00060390" w:rsidRPr="00FE6FE4">
        <w:rPr>
          <w:noProof/>
          <w:sz w:val="20"/>
          <w:szCs w:val="20"/>
        </w:rPr>
      </w:r>
      <w:r w:rsidR="00060390" w:rsidRPr="00FE6FE4">
        <w:rPr>
          <w:noProof/>
          <w:sz w:val="20"/>
          <w:szCs w:val="20"/>
        </w:rPr>
        <w:fldChar w:fldCharType="separate"/>
      </w:r>
      <w:r w:rsidR="00646794">
        <w:rPr>
          <w:noProof/>
          <w:sz w:val="20"/>
          <w:szCs w:val="20"/>
        </w:rPr>
        <w:t>67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4.4.2</w:t>
      </w:r>
      <w:r w:rsidRPr="00FE6FE4">
        <w:rPr>
          <w:rFonts w:asciiTheme="minorHAnsi" w:eastAsiaTheme="minorEastAsia" w:hAnsiTheme="minorHAnsi" w:cstheme="minorBidi"/>
          <w:noProof/>
          <w:sz w:val="20"/>
          <w:szCs w:val="20"/>
        </w:rPr>
        <w:tab/>
      </w:r>
      <w:r w:rsidRPr="00FE6FE4">
        <w:rPr>
          <w:noProof/>
          <w:sz w:val="20"/>
          <w:szCs w:val="20"/>
        </w:rPr>
        <w:t>Tuberías de polietileno (PE)</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_Toc431106513 \h </w:instrText>
      </w:r>
      <w:r w:rsidR="00060390" w:rsidRPr="00FE6FE4">
        <w:rPr>
          <w:noProof/>
          <w:sz w:val="20"/>
          <w:szCs w:val="20"/>
        </w:rPr>
      </w:r>
      <w:r w:rsidR="00060390" w:rsidRPr="00FE6FE4">
        <w:rPr>
          <w:noProof/>
          <w:sz w:val="20"/>
          <w:szCs w:val="20"/>
        </w:rPr>
        <w:fldChar w:fldCharType="separate"/>
      </w:r>
      <w:r w:rsidR="00646794">
        <w:rPr>
          <w:noProof/>
          <w:sz w:val="20"/>
          <w:szCs w:val="20"/>
        </w:rPr>
        <w:t>72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4.4.3</w:t>
      </w:r>
      <w:r w:rsidRPr="00FE6FE4">
        <w:rPr>
          <w:rFonts w:asciiTheme="minorHAnsi" w:eastAsiaTheme="minorEastAsia" w:hAnsiTheme="minorHAnsi" w:cstheme="minorBidi"/>
          <w:noProof/>
          <w:sz w:val="20"/>
          <w:szCs w:val="20"/>
        </w:rPr>
        <w:tab/>
      </w:r>
      <w:r w:rsidRPr="00FE6FE4">
        <w:rPr>
          <w:noProof/>
          <w:sz w:val="20"/>
          <w:szCs w:val="20"/>
        </w:rPr>
        <w:t>Tubería de materiales termoplásticos de pared estructurada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_Toc431106514 \h </w:instrText>
      </w:r>
      <w:r w:rsidR="00060390" w:rsidRPr="00FE6FE4">
        <w:rPr>
          <w:noProof/>
          <w:sz w:val="20"/>
          <w:szCs w:val="20"/>
        </w:rPr>
      </w:r>
      <w:r w:rsidR="00060390" w:rsidRPr="00FE6FE4">
        <w:rPr>
          <w:noProof/>
          <w:sz w:val="20"/>
          <w:szCs w:val="20"/>
        </w:rPr>
        <w:fldChar w:fldCharType="separate"/>
      </w:r>
      <w:r w:rsidR="00646794">
        <w:rPr>
          <w:noProof/>
          <w:sz w:val="20"/>
          <w:szCs w:val="20"/>
        </w:rPr>
        <w:t>74</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4.5</w:t>
      </w:r>
      <w:r w:rsidRPr="00FE6FE4">
        <w:rPr>
          <w:rFonts w:asciiTheme="minorHAnsi" w:eastAsiaTheme="minorEastAsia" w:hAnsiTheme="minorHAnsi" w:cstheme="minorBidi"/>
          <w:caps w:val="0"/>
          <w:noProof/>
          <w:sz w:val="20"/>
          <w:szCs w:val="20"/>
        </w:rPr>
        <w:tab/>
      </w:r>
      <w:r w:rsidRPr="00FE6FE4">
        <w:rPr>
          <w:noProof/>
          <w:sz w:val="20"/>
          <w:szCs w:val="20"/>
        </w:rPr>
        <w:t>EDIFICACIÓN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_Toc431106515 \h </w:instrText>
      </w:r>
      <w:r w:rsidR="00060390" w:rsidRPr="00FE6FE4">
        <w:rPr>
          <w:noProof/>
          <w:sz w:val="20"/>
          <w:szCs w:val="20"/>
        </w:rPr>
      </w:r>
      <w:r w:rsidR="00060390" w:rsidRPr="00FE6FE4">
        <w:rPr>
          <w:noProof/>
          <w:sz w:val="20"/>
          <w:szCs w:val="20"/>
        </w:rPr>
        <w:fldChar w:fldCharType="separate"/>
      </w:r>
      <w:r w:rsidR="00646794">
        <w:rPr>
          <w:noProof/>
          <w:sz w:val="20"/>
          <w:szCs w:val="20"/>
        </w:rPr>
        <w:t>76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4.5.1</w:t>
      </w:r>
      <w:r w:rsidRPr="00FE6FE4">
        <w:rPr>
          <w:rFonts w:asciiTheme="minorHAnsi" w:eastAsiaTheme="minorEastAsia" w:hAnsiTheme="minorHAnsi" w:cstheme="minorBidi"/>
          <w:noProof/>
          <w:sz w:val="20"/>
          <w:szCs w:val="20"/>
        </w:rPr>
        <w:tab/>
      </w:r>
      <w:r w:rsidRPr="00FE6FE4">
        <w:rPr>
          <w:noProof/>
          <w:sz w:val="20"/>
          <w:szCs w:val="20"/>
        </w:rPr>
        <w:t>Albañilería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_Toc431106516 \h </w:instrText>
      </w:r>
      <w:r w:rsidR="00060390" w:rsidRPr="00FE6FE4">
        <w:rPr>
          <w:noProof/>
          <w:sz w:val="20"/>
          <w:szCs w:val="20"/>
        </w:rPr>
      </w:r>
      <w:r w:rsidR="00060390" w:rsidRPr="00FE6FE4">
        <w:rPr>
          <w:noProof/>
          <w:sz w:val="20"/>
          <w:szCs w:val="20"/>
        </w:rPr>
        <w:fldChar w:fldCharType="separate"/>
      </w:r>
      <w:r w:rsidR="00646794">
        <w:rPr>
          <w:noProof/>
          <w:sz w:val="20"/>
          <w:szCs w:val="20"/>
        </w:rPr>
        <w:t>76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4.5.2</w:t>
      </w:r>
      <w:r w:rsidRPr="00FE6FE4">
        <w:rPr>
          <w:rFonts w:asciiTheme="minorHAnsi" w:eastAsiaTheme="minorEastAsia" w:hAnsiTheme="minorHAnsi" w:cstheme="minorBidi"/>
          <w:noProof/>
          <w:sz w:val="20"/>
          <w:szCs w:val="20"/>
        </w:rPr>
        <w:tab/>
      </w:r>
      <w:r w:rsidRPr="00FE6FE4">
        <w:rPr>
          <w:noProof/>
          <w:sz w:val="20"/>
          <w:szCs w:val="20"/>
        </w:rPr>
        <w:t>Revestimientos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_Toc431106517 \h </w:instrText>
      </w:r>
      <w:r w:rsidR="00060390" w:rsidRPr="00FE6FE4">
        <w:rPr>
          <w:noProof/>
          <w:sz w:val="20"/>
          <w:szCs w:val="20"/>
        </w:rPr>
      </w:r>
      <w:r w:rsidR="00060390" w:rsidRPr="00FE6FE4">
        <w:rPr>
          <w:noProof/>
          <w:sz w:val="20"/>
          <w:szCs w:val="20"/>
        </w:rPr>
        <w:fldChar w:fldCharType="separate"/>
      </w:r>
      <w:r w:rsidR="00646794">
        <w:rPr>
          <w:noProof/>
          <w:sz w:val="20"/>
          <w:szCs w:val="20"/>
        </w:rPr>
        <w:t>79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4.5.3</w:t>
      </w:r>
      <w:r w:rsidRPr="00FE6FE4">
        <w:rPr>
          <w:rFonts w:asciiTheme="minorHAnsi" w:eastAsiaTheme="minorEastAsia" w:hAnsiTheme="minorHAnsi" w:cstheme="minorBidi"/>
          <w:noProof/>
          <w:sz w:val="20"/>
          <w:szCs w:val="20"/>
        </w:rPr>
        <w:tab/>
      </w:r>
      <w:r w:rsidRPr="00FE6FE4">
        <w:rPr>
          <w:noProof/>
          <w:sz w:val="20"/>
          <w:szCs w:val="20"/>
        </w:rPr>
        <w:t>Carpintería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_Toc431106518 \h </w:instrText>
      </w:r>
      <w:r w:rsidR="00060390" w:rsidRPr="00FE6FE4">
        <w:rPr>
          <w:noProof/>
          <w:sz w:val="20"/>
          <w:szCs w:val="20"/>
        </w:rPr>
      </w:r>
      <w:r w:rsidR="00060390" w:rsidRPr="00FE6FE4">
        <w:rPr>
          <w:noProof/>
          <w:sz w:val="20"/>
          <w:szCs w:val="20"/>
        </w:rPr>
        <w:fldChar w:fldCharType="separate"/>
      </w:r>
      <w:r w:rsidR="00646794">
        <w:rPr>
          <w:noProof/>
          <w:sz w:val="20"/>
          <w:szCs w:val="20"/>
        </w:rPr>
        <w:t>82</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4.5.4</w:t>
      </w:r>
      <w:r w:rsidRPr="00FE6FE4">
        <w:rPr>
          <w:rFonts w:asciiTheme="minorHAnsi" w:eastAsiaTheme="minorEastAsia" w:hAnsiTheme="minorHAnsi" w:cstheme="minorBidi"/>
          <w:noProof/>
          <w:sz w:val="20"/>
          <w:szCs w:val="20"/>
        </w:rPr>
        <w:tab/>
      </w:r>
      <w:r w:rsidRPr="00FE6FE4">
        <w:rPr>
          <w:noProof/>
          <w:sz w:val="20"/>
          <w:szCs w:val="20"/>
        </w:rPr>
        <w:t>Vidrios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_Toc431106519 \h </w:instrText>
      </w:r>
      <w:r w:rsidR="00060390" w:rsidRPr="00FE6FE4">
        <w:rPr>
          <w:noProof/>
          <w:sz w:val="20"/>
          <w:szCs w:val="20"/>
        </w:rPr>
      </w:r>
      <w:r w:rsidR="00060390" w:rsidRPr="00FE6FE4">
        <w:rPr>
          <w:noProof/>
          <w:sz w:val="20"/>
          <w:szCs w:val="20"/>
        </w:rPr>
        <w:fldChar w:fldCharType="separate"/>
      </w:r>
      <w:r w:rsidR="00646794">
        <w:rPr>
          <w:noProof/>
          <w:sz w:val="20"/>
          <w:szCs w:val="20"/>
        </w:rPr>
        <w:t>84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4.5.5</w:t>
      </w:r>
      <w:r w:rsidRPr="00FE6FE4">
        <w:rPr>
          <w:rFonts w:asciiTheme="minorHAnsi" w:eastAsiaTheme="minorEastAsia" w:hAnsiTheme="minorHAnsi" w:cstheme="minorBidi"/>
          <w:noProof/>
          <w:sz w:val="20"/>
          <w:szCs w:val="20"/>
        </w:rPr>
        <w:tab/>
      </w:r>
      <w:r w:rsidRPr="00FE6FE4">
        <w:rPr>
          <w:noProof/>
          <w:sz w:val="20"/>
          <w:szCs w:val="20"/>
        </w:rPr>
        <w:t>Instalación interior de evacuación de aguas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_Toc431106520 \h </w:instrText>
      </w:r>
      <w:r w:rsidR="00060390" w:rsidRPr="00FE6FE4">
        <w:rPr>
          <w:noProof/>
          <w:sz w:val="20"/>
          <w:szCs w:val="20"/>
        </w:rPr>
      </w:r>
      <w:r w:rsidR="00060390" w:rsidRPr="00FE6FE4">
        <w:rPr>
          <w:noProof/>
          <w:sz w:val="20"/>
          <w:szCs w:val="20"/>
        </w:rPr>
        <w:fldChar w:fldCharType="separate"/>
      </w:r>
      <w:r w:rsidR="00646794">
        <w:rPr>
          <w:noProof/>
          <w:sz w:val="20"/>
          <w:szCs w:val="20"/>
        </w:rPr>
        <w:t>84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4.5.6</w:t>
      </w:r>
      <w:r w:rsidRPr="00FE6FE4">
        <w:rPr>
          <w:rFonts w:asciiTheme="minorHAnsi" w:eastAsiaTheme="minorEastAsia" w:hAnsiTheme="minorHAnsi" w:cstheme="minorBidi"/>
          <w:noProof/>
          <w:sz w:val="20"/>
          <w:szCs w:val="20"/>
        </w:rPr>
        <w:tab/>
      </w:r>
      <w:r w:rsidRPr="00FE6FE4">
        <w:rPr>
          <w:noProof/>
          <w:sz w:val="20"/>
          <w:szCs w:val="20"/>
        </w:rPr>
        <w:t>Instalaciones de protección contra incendios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_Toc431106521 \h </w:instrText>
      </w:r>
      <w:r w:rsidR="00060390" w:rsidRPr="00FE6FE4">
        <w:rPr>
          <w:noProof/>
          <w:sz w:val="20"/>
          <w:szCs w:val="20"/>
        </w:rPr>
      </w:r>
      <w:r w:rsidR="00060390" w:rsidRPr="00FE6FE4">
        <w:rPr>
          <w:noProof/>
          <w:sz w:val="20"/>
          <w:szCs w:val="20"/>
        </w:rPr>
        <w:fldChar w:fldCharType="separate"/>
      </w:r>
      <w:r w:rsidR="00646794">
        <w:rPr>
          <w:noProof/>
          <w:sz w:val="20"/>
          <w:szCs w:val="20"/>
        </w:rPr>
        <w:t>85</w:t>
      </w:r>
      <w:r w:rsidR="00060390" w:rsidRPr="00FE6FE4">
        <w:rPr>
          <w:noProof/>
          <w:sz w:val="20"/>
          <w:szCs w:val="20"/>
        </w:rPr>
        <w:fldChar w:fldCharType="end"/>
      </w:r>
    </w:p>
    <w:p w:rsidR="00032079" w:rsidRDefault="00032079">
      <w:pPr>
        <w:pStyle w:val="TDC3"/>
        <w:rPr>
          <w:noProof/>
          <w:sz w:val="20"/>
          <w:szCs w:val="20"/>
        </w:rPr>
      </w:pPr>
      <w:r w:rsidRPr="00FE6FE4">
        <w:rPr>
          <w:noProof/>
          <w:sz w:val="20"/>
          <w:szCs w:val="20"/>
        </w:rPr>
        <w:t>Artículo 4.5.7</w:t>
      </w:r>
      <w:r w:rsidRPr="00FE6FE4">
        <w:rPr>
          <w:rFonts w:asciiTheme="minorHAnsi" w:eastAsiaTheme="minorEastAsia" w:hAnsiTheme="minorHAnsi" w:cstheme="minorBidi"/>
          <w:noProof/>
          <w:sz w:val="20"/>
          <w:szCs w:val="20"/>
        </w:rPr>
        <w:tab/>
      </w:r>
      <w:r w:rsidRPr="00FE6FE4">
        <w:rPr>
          <w:noProof/>
          <w:sz w:val="20"/>
          <w:szCs w:val="20"/>
        </w:rPr>
        <w:t>Instalaciones eléctricas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_Toc431106522 \h </w:instrText>
      </w:r>
      <w:r w:rsidR="00060390" w:rsidRPr="00FE6FE4">
        <w:rPr>
          <w:noProof/>
          <w:sz w:val="20"/>
          <w:szCs w:val="20"/>
        </w:rPr>
      </w:r>
      <w:r w:rsidR="00060390" w:rsidRPr="00FE6FE4">
        <w:rPr>
          <w:noProof/>
          <w:sz w:val="20"/>
          <w:szCs w:val="20"/>
        </w:rPr>
        <w:fldChar w:fldCharType="separate"/>
      </w:r>
      <w:r w:rsidR="00646794">
        <w:rPr>
          <w:noProof/>
          <w:sz w:val="20"/>
          <w:szCs w:val="20"/>
        </w:rPr>
        <w:t>86</w:t>
      </w:r>
      <w:r w:rsidR="00060390" w:rsidRPr="00FE6FE4">
        <w:rPr>
          <w:noProof/>
          <w:sz w:val="20"/>
          <w:szCs w:val="20"/>
        </w:rPr>
        <w:fldChar w:fldCharType="end"/>
      </w:r>
    </w:p>
    <w:p w:rsidR="008D561C" w:rsidRPr="008D561C" w:rsidRDefault="009211EF" w:rsidP="008D561C">
      <w:pPr>
        <w:pStyle w:val="TDC3"/>
        <w:rPr>
          <w:noProof/>
          <w:sz w:val="20"/>
          <w:szCs w:val="20"/>
        </w:rPr>
      </w:pPr>
      <w:r>
        <w:rPr>
          <w:noProof/>
          <w:sz w:val="20"/>
          <w:szCs w:val="20"/>
        </w:rPr>
        <w:t>Artículo 4.5.8</w:t>
      </w:r>
      <w:r w:rsidRPr="00FE6FE4">
        <w:rPr>
          <w:rFonts w:asciiTheme="minorHAnsi" w:eastAsiaTheme="minorEastAsia" w:hAnsiTheme="minorHAnsi" w:cstheme="minorBidi"/>
          <w:noProof/>
          <w:sz w:val="20"/>
          <w:szCs w:val="20"/>
        </w:rPr>
        <w:tab/>
      </w:r>
      <w:r>
        <w:rPr>
          <w:noProof/>
          <w:sz w:val="20"/>
          <w:szCs w:val="20"/>
        </w:rPr>
        <w:t>Cubierta plana</w:t>
      </w:r>
      <w:r w:rsidR="000D1B67">
        <w:rPr>
          <w:noProof/>
          <w:sz w:val="20"/>
          <w:szCs w:val="20"/>
        </w:rPr>
        <w:t xml:space="preserve"> transitable</w:t>
      </w:r>
      <w:r w:rsidRPr="00FE6FE4">
        <w:rPr>
          <w:noProof/>
          <w:sz w:val="20"/>
          <w:szCs w:val="20"/>
        </w:rPr>
        <w:tab/>
      </w:r>
      <w:r w:rsidR="00646794">
        <w:rPr>
          <w:noProof/>
          <w:sz w:val="20"/>
          <w:szCs w:val="20"/>
        </w:rPr>
        <w:t>87</w:t>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4.6</w:t>
      </w:r>
      <w:r w:rsidRPr="00FE6FE4">
        <w:rPr>
          <w:rFonts w:asciiTheme="minorHAnsi" w:eastAsiaTheme="minorEastAsia" w:hAnsiTheme="minorHAnsi" w:cstheme="minorBidi"/>
          <w:caps w:val="0"/>
          <w:noProof/>
          <w:sz w:val="20"/>
          <w:szCs w:val="20"/>
        </w:rPr>
        <w:tab/>
      </w:r>
      <w:r w:rsidRPr="00FE6FE4">
        <w:rPr>
          <w:noProof/>
          <w:sz w:val="20"/>
          <w:szCs w:val="20"/>
        </w:rPr>
        <w:t>ALOJAMIENTOS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_Toc431106523 \h </w:instrText>
      </w:r>
      <w:r w:rsidR="00060390" w:rsidRPr="00FE6FE4">
        <w:rPr>
          <w:noProof/>
          <w:sz w:val="20"/>
          <w:szCs w:val="20"/>
        </w:rPr>
      </w:r>
      <w:r w:rsidR="00060390" w:rsidRPr="00FE6FE4">
        <w:rPr>
          <w:noProof/>
          <w:sz w:val="20"/>
          <w:szCs w:val="20"/>
        </w:rPr>
        <w:fldChar w:fldCharType="separate"/>
      </w:r>
      <w:r w:rsidR="00646794">
        <w:rPr>
          <w:noProof/>
          <w:sz w:val="20"/>
          <w:szCs w:val="20"/>
        </w:rPr>
        <w:t>88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4.6.1</w:t>
      </w:r>
      <w:r w:rsidRPr="00FE6FE4">
        <w:rPr>
          <w:rFonts w:asciiTheme="minorHAnsi" w:eastAsiaTheme="minorEastAsia" w:hAnsiTheme="minorHAnsi" w:cstheme="minorBidi"/>
          <w:noProof/>
          <w:sz w:val="20"/>
          <w:szCs w:val="20"/>
        </w:rPr>
        <w:tab/>
      </w:r>
      <w:r w:rsidRPr="00FE6FE4">
        <w:rPr>
          <w:noProof/>
          <w:sz w:val="20"/>
          <w:szCs w:val="20"/>
        </w:rPr>
        <w:t>Pozos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_Toc431106524 \h </w:instrText>
      </w:r>
      <w:r w:rsidR="00060390" w:rsidRPr="00FE6FE4">
        <w:rPr>
          <w:noProof/>
          <w:sz w:val="20"/>
          <w:szCs w:val="20"/>
        </w:rPr>
      </w:r>
      <w:r w:rsidR="00060390" w:rsidRPr="00FE6FE4">
        <w:rPr>
          <w:noProof/>
          <w:sz w:val="20"/>
          <w:szCs w:val="20"/>
        </w:rPr>
        <w:fldChar w:fldCharType="separate"/>
      </w:r>
      <w:r w:rsidR="00646794">
        <w:rPr>
          <w:noProof/>
          <w:sz w:val="20"/>
          <w:szCs w:val="20"/>
        </w:rPr>
        <w:t>88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4.6.2</w:t>
      </w:r>
      <w:r w:rsidRPr="00FE6FE4">
        <w:rPr>
          <w:rFonts w:asciiTheme="minorHAnsi" w:eastAsiaTheme="minorEastAsia" w:hAnsiTheme="minorHAnsi" w:cstheme="minorBidi"/>
          <w:noProof/>
          <w:sz w:val="20"/>
          <w:szCs w:val="20"/>
        </w:rPr>
        <w:tab/>
      </w:r>
      <w:r w:rsidRPr="00FE6FE4">
        <w:rPr>
          <w:noProof/>
          <w:sz w:val="20"/>
          <w:szCs w:val="20"/>
        </w:rPr>
        <w:t>Arquetas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_Toc431106525 \h </w:instrText>
      </w:r>
      <w:r w:rsidR="00060390" w:rsidRPr="00FE6FE4">
        <w:rPr>
          <w:noProof/>
          <w:sz w:val="20"/>
          <w:szCs w:val="20"/>
        </w:rPr>
      </w:r>
      <w:r w:rsidR="00060390" w:rsidRPr="00FE6FE4">
        <w:rPr>
          <w:noProof/>
          <w:sz w:val="20"/>
          <w:szCs w:val="20"/>
        </w:rPr>
        <w:fldChar w:fldCharType="separate"/>
      </w:r>
      <w:r w:rsidR="00646794">
        <w:rPr>
          <w:noProof/>
          <w:sz w:val="20"/>
          <w:szCs w:val="20"/>
        </w:rPr>
        <w:t>89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4.6.3</w:t>
      </w:r>
      <w:r w:rsidRPr="00FE6FE4">
        <w:rPr>
          <w:rFonts w:asciiTheme="minorHAnsi" w:eastAsiaTheme="minorEastAsia" w:hAnsiTheme="minorHAnsi" w:cstheme="minorBidi"/>
          <w:noProof/>
          <w:sz w:val="20"/>
          <w:szCs w:val="20"/>
        </w:rPr>
        <w:tab/>
      </w:r>
      <w:r w:rsidRPr="00FE6FE4">
        <w:rPr>
          <w:noProof/>
          <w:sz w:val="20"/>
          <w:szCs w:val="20"/>
        </w:rPr>
        <w:t>Cámaras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_Toc431106526 \h </w:instrText>
      </w:r>
      <w:r w:rsidR="00060390" w:rsidRPr="00FE6FE4">
        <w:rPr>
          <w:noProof/>
          <w:sz w:val="20"/>
          <w:szCs w:val="20"/>
        </w:rPr>
      </w:r>
      <w:r w:rsidR="00060390" w:rsidRPr="00FE6FE4">
        <w:rPr>
          <w:noProof/>
          <w:sz w:val="20"/>
          <w:szCs w:val="20"/>
        </w:rPr>
        <w:fldChar w:fldCharType="separate"/>
      </w:r>
      <w:r w:rsidR="00646794">
        <w:rPr>
          <w:noProof/>
          <w:sz w:val="20"/>
          <w:szCs w:val="20"/>
        </w:rPr>
        <w:t>90</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4.7</w:t>
      </w:r>
      <w:r w:rsidRPr="00FE6FE4">
        <w:rPr>
          <w:rFonts w:asciiTheme="minorHAnsi" w:eastAsiaTheme="minorEastAsia" w:hAnsiTheme="minorHAnsi" w:cstheme="minorBidi"/>
          <w:caps w:val="0"/>
          <w:noProof/>
          <w:sz w:val="20"/>
          <w:szCs w:val="20"/>
        </w:rPr>
        <w:tab/>
      </w:r>
      <w:r w:rsidRPr="00FE6FE4">
        <w:rPr>
          <w:noProof/>
          <w:sz w:val="20"/>
          <w:szCs w:val="20"/>
        </w:rPr>
        <w:t>FIRMES Y URBANIZACIÓN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_Toc431106527 \h </w:instrText>
      </w:r>
      <w:r w:rsidR="00060390" w:rsidRPr="00FE6FE4">
        <w:rPr>
          <w:noProof/>
          <w:sz w:val="20"/>
          <w:szCs w:val="20"/>
        </w:rPr>
      </w:r>
      <w:r w:rsidR="00060390" w:rsidRPr="00FE6FE4">
        <w:rPr>
          <w:noProof/>
          <w:sz w:val="20"/>
          <w:szCs w:val="20"/>
        </w:rPr>
        <w:fldChar w:fldCharType="separate"/>
      </w:r>
      <w:r w:rsidR="00646794">
        <w:rPr>
          <w:noProof/>
          <w:sz w:val="20"/>
          <w:szCs w:val="20"/>
        </w:rPr>
        <w:t>90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4.7.1</w:t>
      </w:r>
      <w:r w:rsidRPr="00FE6FE4">
        <w:rPr>
          <w:rFonts w:asciiTheme="minorHAnsi" w:eastAsiaTheme="minorEastAsia" w:hAnsiTheme="minorHAnsi" w:cstheme="minorBidi"/>
          <w:noProof/>
          <w:sz w:val="20"/>
          <w:szCs w:val="20"/>
        </w:rPr>
        <w:tab/>
      </w:r>
      <w:r w:rsidRPr="00FE6FE4">
        <w:rPr>
          <w:noProof/>
          <w:sz w:val="20"/>
          <w:szCs w:val="20"/>
        </w:rPr>
        <w:t>Firmes granulares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_Toc431106528 \h </w:instrText>
      </w:r>
      <w:r w:rsidR="00060390" w:rsidRPr="00FE6FE4">
        <w:rPr>
          <w:noProof/>
          <w:sz w:val="20"/>
          <w:szCs w:val="20"/>
        </w:rPr>
      </w:r>
      <w:r w:rsidR="00060390" w:rsidRPr="00FE6FE4">
        <w:rPr>
          <w:noProof/>
          <w:sz w:val="20"/>
          <w:szCs w:val="20"/>
        </w:rPr>
        <w:fldChar w:fldCharType="separate"/>
      </w:r>
      <w:r w:rsidR="00646794">
        <w:rPr>
          <w:noProof/>
          <w:sz w:val="20"/>
          <w:szCs w:val="20"/>
        </w:rPr>
        <w:t>90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4.7.2</w:t>
      </w:r>
      <w:r w:rsidRPr="00FE6FE4">
        <w:rPr>
          <w:rFonts w:asciiTheme="minorHAnsi" w:eastAsiaTheme="minorEastAsia" w:hAnsiTheme="minorHAnsi" w:cstheme="minorBidi"/>
          <w:noProof/>
          <w:sz w:val="20"/>
          <w:szCs w:val="20"/>
        </w:rPr>
        <w:tab/>
      </w:r>
      <w:r w:rsidRPr="00FE6FE4">
        <w:rPr>
          <w:noProof/>
          <w:sz w:val="20"/>
          <w:szCs w:val="20"/>
        </w:rPr>
        <w:t>Bordillos, adoquinados y aceras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_Toc431106529 \h </w:instrText>
      </w:r>
      <w:r w:rsidR="00060390" w:rsidRPr="00FE6FE4">
        <w:rPr>
          <w:noProof/>
          <w:sz w:val="20"/>
          <w:szCs w:val="20"/>
        </w:rPr>
      </w:r>
      <w:r w:rsidR="00060390" w:rsidRPr="00FE6FE4">
        <w:rPr>
          <w:noProof/>
          <w:sz w:val="20"/>
          <w:szCs w:val="20"/>
        </w:rPr>
        <w:fldChar w:fldCharType="separate"/>
      </w:r>
      <w:r w:rsidR="00646794">
        <w:rPr>
          <w:noProof/>
          <w:sz w:val="20"/>
          <w:szCs w:val="20"/>
        </w:rPr>
        <w:t>94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4.7.3</w:t>
      </w:r>
      <w:r w:rsidRPr="00FE6FE4">
        <w:rPr>
          <w:rFonts w:asciiTheme="minorHAnsi" w:eastAsiaTheme="minorEastAsia" w:hAnsiTheme="minorHAnsi" w:cstheme="minorBidi"/>
          <w:noProof/>
          <w:sz w:val="20"/>
          <w:szCs w:val="20"/>
        </w:rPr>
        <w:tab/>
      </w:r>
      <w:r w:rsidRPr="00FE6FE4">
        <w:rPr>
          <w:noProof/>
          <w:sz w:val="20"/>
          <w:szCs w:val="20"/>
        </w:rPr>
        <w:t>Mezclas bituminosas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_Toc431106530 \h </w:instrText>
      </w:r>
      <w:r w:rsidR="00060390" w:rsidRPr="00FE6FE4">
        <w:rPr>
          <w:noProof/>
          <w:sz w:val="20"/>
          <w:szCs w:val="20"/>
        </w:rPr>
      </w:r>
      <w:r w:rsidR="00060390" w:rsidRPr="00FE6FE4">
        <w:rPr>
          <w:noProof/>
          <w:sz w:val="20"/>
          <w:szCs w:val="20"/>
        </w:rPr>
        <w:fldChar w:fldCharType="separate"/>
      </w:r>
      <w:r w:rsidR="00646794">
        <w:rPr>
          <w:noProof/>
          <w:sz w:val="20"/>
          <w:szCs w:val="20"/>
        </w:rPr>
        <w:t>97</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4.7.4</w:t>
      </w:r>
      <w:r w:rsidRPr="00FE6FE4">
        <w:rPr>
          <w:rFonts w:asciiTheme="minorHAnsi" w:eastAsiaTheme="minorEastAsia" w:hAnsiTheme="minorHAnsi" w:cstheme="minorBidi"/>
          <w:noProof/>
          <w:sz w:val="20"/>
          <w:szCs w:val="20"/>
        </w:rPr>
        <w:tab/>
      </w:r>
      <w:r w:rsidRPr="00FE6FE4">
        <w:rPr>
          <w:noProof/>
          <w:sz w:val="20"/>
          <w:szCs w:val="20"/>
        </w:rPr>
        <w:t>Hormigón en firmes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_Toc431106531 \h </w:instrText>
      </w:r>
      <w:r w:rsidR="00060390" w:rsidRPr="00FE6FE4">
        <w:rPr>
          <w:noProof/>
          <w:sz w:val="20"/>
          <w:szCs w:val="20"/>
        </w:rPr>
      </w:r>
      <w:r w:rsidR="00060390" w:rsidRPr="00FE6FE4">
        <w:rPr>
          <w:noProof/>
          <w:sz w:val="20"/>
          <w:szCs w:val="20"/>
        </w:rPr>
        <w:fldChar w:fldCharType="separate"/>
      </w:r>
      <w:r w:rsidR="00646794">
        <w:rPr>
          <w:noProof/>
          <w:sz w:val="20"/>
          <w:szCs w:val="20"/>
        </w:rPr>
        <w:t>98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4.7.5</w:t>
      </w:r>
      <w:r w:rsidRPr="00FE6FE4">
        <w:rPr>
          <w:rFonts w:asciiTheme="minorHAnsi" w:eastAsiaTheme="minorEastAsia" w:hAnsiTheme="minorHAnsi" w:cstheme="minorBidi"/>
          <w:noProof/>
          <w:sz w:val="20"/>
          <w:szCs w:val="20"/>
        </w:rPr>
        <w:tab/>
      </w:r>
      <w:r w:rsidRPr="00FE6FE4">
        <w:rPr>
          <w:noProof/>
          <w:sz w:val="20"/>
          <w:szCs w:val="20"/>
        </w:rPr>
        <w:t>Drenes subterráneos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_Toc431106532 \h </w:instrText>
      </w:r>
      <w:r w:rsidR="00060390" w:rsidRPr="00FE6FE4">
        <w:rPr>
          <w:noProof/>
          <w:sz w:val="20"/>
          <w:szCs w:val="20"/>
        </w:rPr>
      </w:r>
      <w:r w:rsidR="00060390" w:rsidRPr="00FE6FE4">
        <w:rPr>
          <w:noProof/>
          <w:sz w:val="20"/>
          <w:szCs w:val="20"/>
        </w:rPr>
        <w:fldChar w:fldCharType="separate"/>
      </w:r>
      <w:r w:rsidR="00646794">
        <w:rPr>
          <w:noProof/>
          <w:sz w:val="20"/>
          <w:szCs w:val="20"/>
        </w:rPr>
        <w:t>99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4.7.6</w:t>
      </w:r>
      <w:r w:rsidRPr="00FE6FE4">
        <w:rPr>
          <w:rFonts w:asciiTheme="minorHAnsi" w:eastAsiaTheme="minorEastAsia" w:hAnsiTheme="minorHAnsi" w:cstheme="minorBidi"/>
          <w:noProof/>
          <w:sz w:val="20"/>
          <w:szCs w:val="20"/>
        </w:rPr>
        <w:tab/>
      </w:r>
      <w:r w:rsidRPr="00FE6FE4">
        <w:rPr>
          <w:noProof/>
          <w:sz w:val="20"/>
          <w:szCs w:val="20"/>
        </w:rPr>
        <w:t>Señalización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_Toc431106533 \h </w:instrText>
      </w:r>
      <w:r w:rsidR="00060390" w:rsidRPr="00FE6FE4">
        <w:rPr>
          <w:noProof/>
          <w:sz w:val="20"/>
          <w:szCs w:val="20"/>
        </w:rPr>
      </w:r>
      <w:r w:rsidR="00060390" w:rsidRPr="00FE6FE4">
        <w:rPr>
          <w:noProof/>
          <w:sz w:val="20"/>
          <w:szCs w:val="20"/>
        </w:rPr>
        <w:fldChar w:fldCharType="separate"/>
      </w:r>
      <w:r w:rsidR="00646794">
        <w:rPr>
          <w:noProof/>
          <w:sz w:val="20"/>
          <w:szCs w:val="20"/>
        </w:rPr>
        <w:t>100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4.7.7</w:t>
      </w:r>
      <w:r w:rsidRPr="00FE6FE4">
        <w:rPr>
          <w:rFonts w:asciiTheme="minorHAnsi" w:eastAsiaTheme="minorEastAsia" w:hAnsiTheme="minorHAnsi" w:cstheme="minorBidi"/>
          <w:noProof/>
          <w:sz w:val="20"/>
          <w:szCs w:val="20"/>
        </w:rPr>
        <w:tab/>
      </w:r>
      <w:r w:rsidRPr="00FE6FE4">
        <w:rPr>
          <w:noProof/>
          <w:sz w:val="20"/>
          <w:szCs w:val="20"/>
        </w:rPr>
        <w:t>Cerramiento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_Toc431106534 \h </w:instrText>
      </w:r>
      <w:r w:rsidR="00060390" w:rsidRPr="00FE6FE4">
        <w:rPr>
          <w:noProof/>
          <w:sz w:val="20"/>
          <w:szCs w:val="20"/>
        </w:rPr>
      </w:r>
      <w:r w:rsidR="00060390" w:rsidRPr="00FE6FE4">
        <w:rPr>
          <w:noProof/>
          <w:sz w:val="20"/>
          <w:szCs w:val="20"/>
        </w:rPr>
        <w:fldChar w:fldCharType="separate"/>
      </w:r>
      <w:r w:rsidR="00646794">
        <w:rPr>
          <w:noProof/>
          <w:sz w:val="20"/>
          <w:szCs w:val="20"/>
        </w:rPr>
        <w:t>101</w:t>
      </w:r>
      <w:r w:rsidR="00060390" w:rsidRPr="00FE6FE4">
        <w:rPr>
          <w:noProof/>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4.8</w:t>
      </w:r>
      <w:r w:rsidRPr="00FE6FE4">
        <w:rPr>
          <w:rFonts w:asciiTheme="minorHAnsi" w:eastAsiaTheme="minorEastAsia" w:hAnsiTheme="minorHAnsi" w:cstheme="minorBidi"/>
          <w:caps w:val="0"/>
          <w:noProof/>
          <w:sz w:val="20"/>
          <w:szCs w:val="20"/>
        </w:rPr>
        <w:tab/>
      </w:r>
      <w:r w:rsidRPr="00FE6FE4">
        <w:rPr>
          <w:noProof/>
          <w:sz w:val="20"/>
          <w:szCs w:val="20"/>
        </w:rPr>
        <w:t>JARDINERÍA</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_Toc431106535 \h </w:instrText>
      </w:r>
      <w:r w:rsidR="00060390" w:rsidRPr="00FE6FE4">
        <w:rPr>
          <w:noProof/>
          <w:sz w:val="20"/>
          <w:szCs w:val="20"/>
        </w:rPr>
      </w:r>
      <w:r w:rsidR="00060390" w:rsidRPr="00FE6FE4">
        <w:rPr>
          <w:noProof/>
          <w:sz w:val="20"/>
          <w:szCs w:val="20"/>
        </w:rPr>
        <w:fldChar w:fldCharType="separate"/>
      </w:r>
      <w:r w:rsidR="00646794">
        <w:rPr>
          <w:noProof/>
          <w:sz w:val="20"/>
          <w:szCs w:val="20"/>
        </w:rPr>
        <w:t>101</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4.8.1</w:t>
      </w:r>
      <w:r w:rsidRPr="00FE6FE4">
        <w:rPr>
          <w:rFonts w:asciiTheme="minorHAnsi" w:eastAsiaTheme="minorEastAsia" w:hAnsiTheme="minorHAnsi" w:cstheme="minorBidi"/>
          <w:noProof/>
          <w:sz w:val="20"/>
          <w:szCs w:val="20"/>
        </w:rPr>
        <w:tab/>
      </w:r>
      <w:r w:rsidRPr="00FE6FE4">
        <w:rPr>
          <w:noProof/>
          <w:sz w:val="20"/>
          <w:szCs w:val="20"/>
        </w:rPr>
        <w:t>Preparación del terreno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_Toc431106536 \h </w:instrText>
      </w:r>
      <w:r w:rsidR="00060390" w:rsidRPr="00FE6FE4">
        <w:rPr>
          <w:noProof/>
          <w:sz w:val="20"/>
          <w:szCs w:val="20"/>
        </w:rPr>
      </w:r>
      <w:r w:rsidR="00060390" w:rsidRPr="00FE6FE4">
        <w:rPr>
          <w:noProof/>
          <w:sz w:val="20"/>
          <w:szCs w:val="20"/>
        </w:rPr>
        <w:fldChar w:fldCharType="separate"/>
      </w:r>
      <w:r w:rsidR="00646794">
        <w:rPr>
          <w:noProof/>
          <w:sz w:val="20"/>
          <w:szCs w:val="20"/>
        </w:rPr>
        <w:t>101</w:t>
      </w:r>
      <w:r w:rsidR="00060390" w:rsidRPr="00FE6FE4">
        <w:rPr>
          <w:noProof/>
          <w:sz w:val="20"/>
          <w:szCs w:val="20"/>
        </w:rPr>
        <w:fldChar w:fldCharType="end"/>
      </w:r>
    </w:p>
    <w:p w:rsidR="00032079" w:rsidRPr="00FE6FE4" w:rsidRDefault="00032079">
      <w:pPr>
        <w:pStyle w:val="TDC1"/>
        <w:rPr>
          <w:rFonts w:asciiTheme="minorHAnsi" w:eastAsiaTheme="minorEastAsia" w:hAnsiTheme="minorHAnsi" w:cstheme="minorBidi"/>
          <w:b w:val="0"/>
          <w:caps w:val="0"/>
          <w:sz w:val="20"/>
          <w:szCs w:val="20"/>
          <w:lang w:val="es-ES_tradnl" w:eastAsia="es-ES_tradnl"/>
        </w:rPr>
      </w:pPr>
      <w:r w:rsidRPr="00FE6FE4">
        <w:rPr>
          <w:rFonts w:ascii="Arial" w:hAnsi="Arial" w:cs="Arial"/>
          <w:caps w:val="0"/>
          <w:snapToGrid w:val="0"/>
          <w:color w:val="000000"/>
          <w:w w:val="0"/>
          <w:sz w:val="20"/>
          <w:szCs w:val="20"/>
        </w:rPr>
        <w:t>CAPÍTULO 5.</w:t>
      </w:r>
      <w:r w:rsidRPr="00FE6FE4">
        <w:rPr>
          <w:rFonts w:asciiTheme="minorHAnsi" w:eastAsiaTheme="minorEastAsia" w:hAnsiTheme="minorHAnsi" w:cstheme="minorBidi"/>
          <w:b w:val="0"/>
          <w:caps w:val="0"/>
          <w:sz w:val="20"/>
          <w:szCs w:val="20"/>
          <w:lang w:val="es-ES_tradnl" w:eastAsia="es-ES_tradnl"/>
        </w:rPr>
        <w:tab/>
      </w:r>
      <w:r w:rsidRPr="00FE6FE4">
        <w:rPr>
          <w:sz w:val="20"/>
          <w:szCs w:val="20"/>
        </w:rPr>
        <w:t>EQUIPOS MECÁNICOS</w:t>
      </w:r>
      <w:r w:rsidRPr="00FE6FE4">
        <w:rPr>
          <w:sz w:val="20"/>
          <w:szCs w:val="20"/>
        </w:rPr>
        <w:tab/>
      </w:r>
      <w:r w:rsidR="00060390" w:rsidRPr="00FE6FE4">
        <w:rPr>
          <w:sz w:val="20"/>
          <w:szCs w:val="20"/>
        </w:rPr>
        <w:fldChar w:fldCharType="begin"/>
      </w:r>
      <w:r w:rsidRPr="00FE6FE4">
        <w:rPr>
          <w:sz w:val="20"/>
          <w:szCs w:val="20"/>
        </w:rPr>
        <w:instrText xml:space="preserve"> PAGEREF _Toc431106537 \h </w:instrText>
      </w:r>
      <w:r w:rsidR="00060390" w:rsidRPr="00FE6FE4">
        <w:rPr>
          <w:sz w:val="20"/>
          <w:szCs w:val="20"/>
        </w:rPr>
      </w:r>
      <w:r w:rsidR="00060390" w:rsidRPr="00FE6FE4">
        <w:rPr>
          <w:sz w:val="20"/>
          <w:szCs w:val="20"/>
        </w:rPr>
        <w:fldChar w:fldCharType="separate"/>
      </w:r>
      <w:r w:rsidR="00646794">
        <w:rPr>
          <w:sz w:val="20"/>
          <w:szCs w:val="20"/>
        </w:rPr>
        <w:t>104</w:t>
      </w:r>
      <w:r w:rsidR="00060390" w:rsidRPr="00FE6FE4">
        <w:rPr>
          <w:sz w:val="20"/>
          <w:szCs w:val="20"/>
        </w:rPr>
        <w:fldChar w:fldCharType="end"/>
      </w:r>
    </w:p>
    <w:p w:rsidR="00032079" w:rsidRPr="00FE6FE4" w:rsidRDefault="00032079">
      <w:pPr>
        <w:pStyle w:val="TDC2"/>
        <w:rPr>
          <w:rFonts w:asciiTheme="minorHAnsi" w:eastAsiaTheme="minorEastAsia" w:hAnsiTheme="minorHAnsi" w:cstheme="minorBidi"/>
          <w:caps w:val="0"/>
          <w:noProof/>
          <w:sz w:val="20"/>
          <w:szCs w:val="20"/>
        </w:rPr>
      </w:pPr>
      <w:r w:rsidRPr="00FE6FE4">
        <w:rPr>
          <w:noProof/>
          <w:sz w:val="20"/>
          <w:szCs w:val="20"/>
        </w:rPr>
        <w:t>SUBCAPÍTULO 5.1</w:t>
      </w:r>
      <w:r w:rsidRPr="00FE6FE4">
        <w:rPr>
          <w:rFonts w:asciiTheme="minorHAnsi" w:eastAsiaTheme="minorEastAsia" w:hAnsiTheme="minorHAnsi" w:cstheme="minorBidi"/>
          <w:caps w:val="0"/>
          <w:noProof/>
          <w:sz w:val="20"/>
          <w:szCs w:val="20"/>
        </w:rPr>
        <w:tab/>
      </w:r>
      <w:r w:rsidRPr="00FE6FE4">
        <w:rPr>
          <w:noProof/>
          <w:sz w:val="20"/>
          <w:szCs w:val="20"/>
        </w:rPr>
        <w:t>ESPECIFICACIONES GENERALES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_Toc431106538 \h </w:instrText>
      </w:r>
      <w:r w:rsidR="00060390" w:rsidRPr="00FE6FE4">
        <w:rPr>
          <w:noProof/>
          <w:sz w:val="20"/>
          <w:szCs w:val="20"/>
        </w:rPr>
      </w:r>
      <w:r w:rsidR="00060390" w:rsidRPr="00FE6FE4">
        <w:rPr>
          <w:noProof/>
          <w:sz w:val="20"/>
          <w:szCs w:val="20"/>
        </w:rPr>
        <w:fldChar w:fldCharType="separate"/>
      </w:r>
      <w:r w:rsidR="00646794">
        <w:rPr>
          <w:noProof/>
          <w:sz w:val="20"/>
          <w:szCs w:val="20"/>
        </w:rPr>
        <w:t>104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5.1.1</w:t>
      </w:r>
      <w:r w:rsidRPr="00FE6FE4">
        <w:rPr>
          <w:rFonts w:asciiTheme="minorHAnsi" w:eastAsiaTheme="minorEastAsia" w:hAnsiTheme="minorHAnsi" w:cstheme="minorBidi"/>
          <w:noProof/>
          <w:sz w:val="20"/>
          <w:szCs w:val="20"/>
        </w:rPr>
        <w:tab/>
      </w:r>
      <w:r w:rsidRPr="00FE6FE4">
        <w:rPr>
          <w:noProof/>
          <w:sz w:val="20"/>
          <w:szCs w:val="20"/>
        </w:rPr>
        <w:t>Acabados de superficies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_Toc431106539 \h </w:instrText>
      </w:r>
      <w:r w:rsidR="00060390" w:rsidRPr="00FE6FE4">
        <w:rPr>
          <w:noProof/>
          <w:sz w:val="20"/>
          <w:szCs w:val="20"/>
        </w:rPr>
      </w:r>
      <w:r w:rsidR="00060390" w:rsidRPr="00FE6FE4">
        <w:rPr>
          <w:noProof/>
          <w:sz w:val="20"/>
          <w:szCs w:val="20"/>
        </w:rPr>
        <w:fldChar w:fldCharType="separate"/>
      </w:r>
      <w:r w:rsidR="00646794">
        <w:rPr>
          <w:noProof/>
          <w:sz w:val="20"/>
          <w:szCs w:val="20"/>
        </w:rPr>
        <w:t>104</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5.1.2</w:t>
      </w:r>
      <w:r w:rsidRPr="00FE6FE4">
        <w:rPr>
          <w:rFonts w:asciiTheme="minorHAnsi" w:eastAsiaTheme="minorEastAsia" w:hAnsiTheme="minorHAnsi" w:cstheme="minorBidi"/>
          <w:noProof/>
          <w:sz w:val="20"/>
          <w:szCs w:val="20"/>
        </w:rPr>
        <w:tab/>
      </w:r>
      <w:r w:rsidRPr="00FE6FE4">
        <w:rPr>
          <w:noProof/>
          <w:sz w:val="20"/>
          <w:szCs w:val="20"/>
        </w:rPr>
        <w:t>Forma de abono de las instalaciones y equipos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_Toc431106540 \h </w:instrText>
      </w:r>
      <w:r w:rsidR="00060390" w:rsidRPr="00FE6FE4">
        <w:rPr>
          <w:noProof/>
          <w:sz w:val="20"/>
          <w:szCs w:val="20"/>
        </w:rPr>
      </w:r>
      <w:r w:rsidR="00060390" w:rsidRPr="00FE6FE4">
        <w:rPr>
          <w:noProof/>
          <w:sz w:val="20"/>
          <w:szCs w:val="20"/>
        </w:rPr>
        <w:fldChar w:fldCharType="separate"/>
      </w:r>
      <w:r w:rsidR="00646794">
        <w:rPr>
          <w:noProof/>
          <w:sz w:val="20"/>
          <w:szCs w:val="20"/>
        </w:rPr>
        <w:t>105</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5.1.3</w:t>
      </w:r>
      <w:r w:rsidRPr="00FE6FE4">
        <w:rPr>
          <w:rFonts w:asciiTheme="minorHAnsi" w:eastAsiaTheme="minorEastAsia" w:hAnsiTheme="minorHAnsi" w:cstheme="minorBidi"/>
          <w:noProof/>
          <w:sz w:val="20"/>
          <w:szCs w:val="20"/>
        </w:rPr>
        <w:tab/>
      </w:r>
      <w:r w:rsidRPr="00FE6FE4">
        <w:rPr>
          <w:noProof/>
          <w:sz w:val="20"/>
          <w:szCs w:val="20"/>
        </w:rPr>
        <w:t>Fabricación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_Toc431106541 \h </w:instrText>
      </w:r>
      <w:r w:rsidR="00060390" w:rsidRPr="00FE6FE4">
        <w:rPr>
          <w:noProof/>
          <w:sz w:val="20"/>
          <w:szCs w:val="20"/>
        </w:rPr>
      </w:r>
      <w:r w:rsidR="00060390" w:rsidRPr="00FE6FE4">
        <w:rPr>
          <w:noProof/>
          <w:sz w:val="20"/>
          <w:szCs w:val="20"/>
        </w:rPr>
        <w:fldChar w:fldCharType="separate"/>
      </w:r>
      <w:r w:rsidR="00646794">
        <w:rPr>
          <w:noProof/>
          <w:sz w:val="20"/>
          <w:szCs w:val="20"/>
        </w:rPr>
        <w:t>106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5.1.4</w:t>
      </w:r>
      <w:r w:rsidRPr="00FE6FE4">
        <w:rPr>
          <w:rFonts w:asciiTheme="minorHAnsi" w:eastAsiaTheme="minorEastAsia" w:hAnsiTheme="minorHAnsi" w:cstheme="minorBidi"/>
          <w:noProof/>
          <w:sz w:val="20"/>
          <w:szCs w:val="20"/>
        </w:rPr>
        <w:tab/>
      </w:r>
      <w:r w:rsidRPr="00FE6FE4">
        <w:rPr>
          <w:noProof/>
          <w:sz w:val="20"/>
          <w:szCs w:val="20"/>
        </w:rPr>
        <w:t>Control de calidad</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_Toc431106542 \h </w:instrText>
      </w:r>
      <w:r w:rsidR="00060390" w:rsidRPr="00FE6FE4">
        <w:rPr>
          <w:noProof/>
          <w:sz w:val="20"/>
          <w:szCs w:val="20"/>
        </w:rPr>
      </w:r>
      <w:r w:rsidR="00060390" w:rsidRPr="00FE6FE4">
        <w:rPr>
          <w:noProof/>
          <w:sz w:val="20"/>
          <w:szCs w:val="20"/>
        </w:rPr>
        <w:fldChar w:fldCharType="separate"/>
      </w:r>
      <w:r w:rsidR="00646794">
        <w:rPr>
          <w:noProof/>
          <w:sz w:val="20"/>
          <w:szCs w:val="20"/>
        </w:rPr>
        <w:t>106</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5.1.5</w:t>
      </w:r>
      <w:r w:rsidRPr="00FE6FE4">
        <w:rPr>
          <w:rFonts w:asciiTheme="minorHAnsi" w:eastAsiaTheme="minorEastAsia" w:hAnsiTheme="minorHAnsi" w:cstheme="minorBidi"/>
          <w:noProof/>
          <w:sz w:val="20"/>
          <w:szCs w:val="20"/>
        </w:rPr>
        <w:tab/>
      </w:r>
      <w:r w:rsidRPr="00FE6FE4">
        <w:rPr>
          <w:noProof/>
          <w:sz w:val="20"/>
          <w:szCs w:val="20"/>
        </w:rPr>
        <w:t>Montaje</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_Toc431106543 \h </w:instrText>
      </w:r>
      <w:r w:rsidR="00060390" w:rsidRPr="00FE6FE4">
        <w:rPr>
          <w:noProof/>
          <w:sz w:val="20"/>
          <w:szCs w:val="20"/>
        </w:rPr>
      </w:r>
      <w:r w:rsidR="00060390" w:rsidRPr="00FE6FE4">
        <w:rPr>
          <w:noProof/>
          <w:sz w:val="20"/>
          <w:szCs w:val="20"/>
        </w:rPr>
        <w:fldChar w:fldCharType="separate"/>
      </w:r>
      <w:r w:rsidR="00646794">
        <w:rPr>
          <w:noProof/>
          <w:sz w:val="20"/>
          <w:szCs w:val="20"/>
        </w:rPr>
        <w:t>107</w:t>
      </w:r>
      <w:r w:rsidR="00060390" w:rsidRPr="00FE6FE4">
        <w:rPr>
          <w:noProof/>
          <w:sz w:val="20"/>
          <w:szCs w:val="20"/>
        </w:rPr>
        <w:fldChar w:fldCharType="end"/>
      </w:r>
    </w:p>
    <w:p w:rsidR="00032079" w:rsidRPr="00FE6FE4" w:rsidRDefault="00032079">
      <w:pPr>
        <w:pStyle w:val="TDC1"/>
        <w:rPr>
          <w:rFonts w:asciiTheme="minorHAnsi" w:eastAsiaTheme="minorEastAsia" w:hAnsiTheme="minorHAnsi" w:cstheme="minorBidi"/>
          <w:b w:val="0"/>
          <w:caps w:val="0"/>
          <w:sz w:val="20"/>
          <w:szCs w:val="20"/>
          <w:lang w:val="es-ES_tradnl" w:eastAsia="es-ES_tradnl"/>
        </w:rPr>
      </w:pPr>
      <w:r w:rsidRPr="00FE6FE4">
        <w:rPr>
          <w:rFonts w:ascii="Arial" w:hAnsi="Arial" w:cs="Arial"/>
          <w:caps w:val="0"/>
          <w:snapToGrid w:val="0"/>
          <w:color w:val="000000"/>
          <w:w w:val="0"/>
          <w:sz w:val="20"/>
          <w:szCs w:val="20"/>
        </w:rPr>
        <w:t>CAPÍTULO 6.</w:t>
      </w:r>
      <w:r w:rsidRPr="00FE6FE4">
        <w:rPr>
          <w:rFonts w:asciiTheme="minorHAnsi" w:eastAsiaTheme="minorEastAsia" w:hAnsiTheme="minorHAnsi" w:cstheme="minorBidi"/>
          <w:b w:val="0"/>
          <w:caps w:val="0"/>
          <w:sz w:val="20"/>
          <w:szCs w:val="20"/>
          <w:lang w:val="es-ES_tradnl" w:eastAsia="es-ES_tradnl"/>
        </w:rPr>
        <w:tab/>
      </w:r>
      <w:r w:rsidRPr="00FE6FE4">
        <w:rPr>
          <w:sz w:val="20"/>
          <w:szCs w:val="20"/>
        </w:rPr>
        <w:t>SEGURIDAD Y SALUD EN LAS INSTALACIONES</w:t>
      </w:r>
      <w:r w:rsidRPr="00FE6FE4">
        <w:rPr>
          <w:sz w:val="20"/>
          <w:szCs w:val="20"/>
        </w:rPr>
        <w:tab/>
      </w:r>
      <w:r w:rsidR="00060390" w:rsidRPr="00FE6FE4">
        <w:rPr>
          <w:sz w:val="20"/>
          <w:szCs w:val="20"/>
        </w:rPr>
        <w:fldChar w:fldCharType="begin"/>
      </w:r>
      <w:r w:rsidRPr="00FE6FE4">
        <w:rPr>
          <w:sz w:val="20"/>
          <w:szCs w:val="20"/>
        </w:rPr>
        <w:instrText xml:space="preserve"> PAGEREF _Toc431106544 \h </w:instrText>
      </w:r>
      <w:r w:rsidR="00060390" w:rsidRPr="00FE6FE4">
        <w:rPr>
          <w:sz w:val="20"/>
          <w:szCs w:val="20"/>
        </w:rPr>
      </w:r>
      <w:r w:rsidR="00060390" w:rsidRPr="00FE6FE4">
        <w:rPr>
          <w:sz w:val="20"/>
          <w:szCs w:val="20"/>
        </w:rPr>
        <w:fldChar w:fldCharType="separate"/>
      </w:r>
      <w:r w:rsidR="00646794">
        <w:rPr>
          <w:sz w:val="20"/>
          <w:szCs w:val="20"/>
        </w:rPr>
        <w:t>108</w:t>
      </w:r>
      <w:r w:rsidR="00060390" w:rsidRPr="00FE6FE4">
        <w:rPr>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6.1.1</w:t>
      </w:r>
      <w:r w:rsidRPr="00FE6FE4">
        <w:rPr>
          <w:rFonts w:asciiTheme="minorHAnsi" w:eastAsiaTheme="minorEastAsia" w:hAnsiTheme="minorHAnsi" w:cstheme="minorBidi"/>
          <w:noProof/>
          <w:sz w:val="20"/>
          <w:szCs w:val="20"/>
        </w:rPr>
        <w:tab/>
      </w:r>
      <w:r w:rsidRPr="00FE6FE4">
        <w:rPr>
          <w:noProof/>
          <w:sz w:val="20"/>
          <w:szCs w:val="20"/>
        </w:rPr>
        <w:t>Generalidades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_Toc431106545 \h </w:instrText>
      </w:r>
      <w:r w:rsidR="00060390" w:rsidRPr="00FE6FE4">
        <w:rPr>
          <w:noProof/>
          <w:sz w:val="20"/>
          <w:szCs w:val="20"/>
        </w:rPr>
      </w:r>
      <w:r w:rsidR="00060390" w:rsidRPr="00FE6FE4">
        <w:rPr>
          <w:noProof/>
          <w:sz w:val="20"/>
          <w:szCs w:val="20"/>
        </w:rPr>
        <w:fldChar w:fldCharType="separate"/>
      </w:r>
      <w:r w:rsidR="00646794">
        <w:rPr>
          <w:noProof/>
          <w:sz w:val="20"/>
          <w:szCs w:val="20"/>
        </w:rPr>
        <w:t>108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6.1.2</w:t>
      </w:r>
      <w:r w:rsidRPr="00FE6FE4">
        <w:rPr>
          <w:rFonts w:asciiTheme="minorHAnsi" w:eastAsiaTheme="minorEastAsia" w:hAnsiTheme="minorHAnsi" w:cstheme="minorBidi"/>
          <w:noProof/>
          <w:sz w:val="20"/>
          <w:szCs w:val="20"/>
        </w:rPr>
        <w:tab/>
      </w:r>
      <w:r w:rsidRPr="00FE6FE4">
        <w:rPr>
          <w:noProof/>
          <w:sz w:val="20"/>
          <w:szCs w:val="20"/>
        </w:rPr>
        <w:t>Plataformas, escaleras, soportes y barandillas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_Toc431106546 \h </w:instrText>
      </w:r>
      <w:r w:rsidR="00060390" w:rsidRPr="00FE6FE4">
        <w:rPr>
          <w:noProof/>
          <w:sz w:val="20"/>
          <w:szCs w:val="20"/>
        </w:rPr>
      </w:r>
      <w:r w:rsidR="00060390" w:rsidRPr="00FE6FE4">
        <w:rPr>
          <w:noProof/>
          <w:sz w:val="20"/>
          <w:szCs w:val="20"/>
        </w:rPr>
        <w:fldChar w:fldCharType="separate"/>
      </w:r>
      <w:r w:rsidR="00646794">
        <w:rPr>
          <w:noProof/>
          <w:sz w:val="20"/>
          <w:szCs w:val="20"/>
        </w:rPr>
        <w:t>108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6.1.3</w:t>
      </w:r>
      <w:r w:rsidRPr="00FE6FE4">
        <w:rPr>
          <w:rFonts w:asciiTheme="minorHAnsi" w:eastAsiaTheme="minorEastAsia" w:hAnsiTheme="minorHAnsi" w:cstheme="minorBidi"/>
          <w:noProof/>
          <w:sz w:val="20"/>
          <w:szCs w:val="20"/>
        </w:rPr>
        <w:tab/>
      </w:r>
      <w:r w:rsidRPr="00FE6FE4">
        <w:rPr>
          <w:noProof/>
          <w:sz w:val="20"/>
          <w:szCs w:val="20"/>
        </w:rPr>
        <w:t>Zonas resbaladizas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_Toc431106547 \h </w:instrText>
      </w:r>
      <w:r w:rsidR="00060390" w:rsidRPr="00FE6FE4">
        <w:rPr>
          <w:noProof/>
          <w:sz w:val="20"/>
          <w:szCs w:val="20"/>
        </w:rPr>
      </w:r>
      <w:r w:rsidR="00060390" w:rsidRPr="00FE6FE4">
        <w:rPr>
          <w:noProof/>
          <w:sz w:val="20"/>
          <w:szCs w:val="20"/>
        </w:rPr>
        <w:fldChar w:fldCharType="separate"/>
      </w:r>
      <w:r w:rsidR="00646794">
        <w:rPr>
          <w:noProof/>
          <w:sz w:val="20"/>
          <w:szCs w:val="20"/>
        </w:rPr>
        <w:t>108</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6.1.4</w:t>
      </w:r>
      <w:r w:rsidRPr="00FE6FE4">
        <w:rPr>
          <w:rFonts w:asciiTheme="minorHAnsi" w:eastAsiaTheme="minorEastAsia" w:hAnsiTheme="minorHAnsi" w:cstheme="minorBidi"/>
          <w:noProof/>
          <w:sz w:val="20"/>
          <w:szCs w:val="20"/>
        </w:rPr>
        <w:tab/>
      </w:r>
      <w:r w:rsidRPr="00FE6FE4">
        <w:rPr>
          <w:noProof/>
          <w:sz w:val="20"/>
          <w:szCs w:val="20"/>
        </w:rPr>
        <w:t>Aislamiento térmico</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_Toc431106548 \h </w:instrText>
      </w:r>
      <w:r w:rsidR="00060390" w:rsidRPr="00FE6FE4">
        <w:rPr>
          <w:noProof/>
          <w:sz w:val="20"/>
          <w:szCs w:val="20"/>
        </w:rPr>
      </w:r>
      <w:r w:rsidR="00060390" w:rsidRPr="00FE6FE4">
        <w:rPr>
          <w:noProof/>
          <w:sz w:val="20"/>
          <w:szCs w:val="20"/>
        </w:rPr>
        <w:fldChar w:fldCharType="separate"/>
      </w:r>
      <w:r w:rsidR="00646794">
        <w:rPr>
          <w:noProof/>
          <w:sz w:val="20"/>
          <w:szCs w:val="20"/>
        </w:rPr>
        <w:t>109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6.1.5</w:t>
      </w:r>
      <w:r w:rsidRPr="00FE6FE4">
        <w:rPr>
          <w:rFonts w:asciiTheme="minorHAnsi" w:eastAsiaTheme="minorEastAsia" w:hAnsiTheme="minorHAnsi" w:cstheme="minorBidi"/>
          <w:noProof/>
          <w:sz w:val="20"/>
          <w:szCs w:val="20"/>
        </w:rPr>
        <w:tab/>
      </w:r>
      <w:r w:rsidRPr="00FE6FE4">
        <w:rPr>
          <w:noProof/>
          <w:sz w:val="20"/>
          <w:szCs w:val="20"/>
        </w:rPr>
        <w:t>Instalaciones de manutención</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_Toc431106549 \h </w:instrText>
      </w:r>
      <w:r w:rsidR="00060390" w:rsidRPr="00FE6FE4">
        <w:rPr>
          <w:noProof/>
          <w:sz w:val="20"/>
          <w:szCs w:val="20"/>
        </w:rPr>
      </w:r>
      <w:r w:rsidR="00060390" w:rsidRPr="00FE6FE4">
        <w:rPr>
          <w:noProof/>
          <w:sz w:val="20"/>
          <w:szCs w:val="20"/>
        </w:rPr>
        <w:fldChar w:fldCharType="separate"/>
      </w:r>
      <w:r w:rsidR="00646794">
        <w:rPr>
          <w:noProof/>
          <w:sz w:val="20"/>
          <w:szCs w:val="20"/>
        </w:rPr>
        <w:t>109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6.1.6</w:t>
      </w:r>
      <w:r w:rsidRPr="00FE6FE4">
        <w:rPr>
          <w:rFonts w:asciiTheme="minorHAnsi" w:eastAsiaTheme="minorEastAsia" w:hAnsiTheme="minorHAnsi" w:cstheme="minorBidi"/>
          <w:noProof/>
          <w:sz w:val="20"/>
          <w:szCs w:val="20"/>
        </w:rPr>
        <w:tab/>
      </w:r>
      <w:r w:rsidRPr="00FE6FE4">
        <w:rPr>
          <w:noProof/>
          <w:sz w:val="20"/>
          <w:szCs w:val="20"/>
        </w:rPr>
        <w:t>Atmósferas explosivas</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_Toc431106550 \h </w:instrText>
      </w:r>
      <w:r w:rsidR="00060390" w:rsidRPr="00FE6FE4">
        <w:rPr>
          <w:noProof/>
          <w:sz w:val="20"/>
          <w:szCs w:val="20"/>
        </w:rPr>
      </w:r>
      <w:r w:rsidR="00060390" w:rsidRPr="00FE6FE4">
        <w:rPr>
          <w:noProof/>
          <w:sz w:val="20"/>
          <w:szCs w:val="20"/>
        </w:rPr>
        <w:fldChar w:fldCharType="separate"/>
      </w:r>
      <w:r w:rsidR="00646794">
        <w:rPr>
          <w:noProof/>
          <w:sz w:val="20"/>
          <w:szCs w:val="20"/>
        </w:rPr>
        <w:t>109</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6.1.7</w:t>
      </w:r>
      <w:r w:rsidRPr="00FE6FE4">
        <w:rPr>
          <w:rFonts w:asciiTheme="minorHAnsi" w:eastAsiaTheme="minorEastAsia" w:hAnsiTheme="minorHAnsi" w:cstheme="minorBidi"/>
          <w:noProof/>
          <w:sz w:val="20"/>
          <w:szCs w:val="20"/>
        </w:rPr>
        <w:tab/>
      </w:r>
      <w:r w:rsidRPr="00FE6FE4">
        <w:rPr>
          <w:noProof/>
          <w:sz w:val="20"/>
          <w:szCs w:val="20"/>
        </w:rPr>
        <w:t>Equipos de seguridad</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_Toc431106551 \h </w:instrText>
      </w:r>
      <w:r w:rsidR="00060390" w:rsidRPr="00FE6FE4">
        <w:rPr>
          <w:noProof/>
          <w:sz w:val="20"/>
          <w:szCs w:val="20"/>
        </w:rPr>
      </w:r>
      <w:r w:rsidR="00060390" w:rsidRPr="00FE6FE4">
        <w:rPr>
          <w:noProof/>
          <w:sz w:val="20"/>
          <w:szCs w:val="20"/>
        </w:rPr>
        <w:fldChar w:fldCharType="separate"/>
      </w:r>
      <w:r w:rsidR="00646794">
        <w:rPr>
          <w:noProof/>
          <w:sz w:val="20"/>
          <w:szCs w:val="20"/>
        </w:rPr>
        <w:t>110</w:t>
      </w:r>
      <w:r w:rsidR="00060390" w:rsidRPr="00FE6FE4">
        <w:rPr>
          <w:noProof/>
          <w:sz w:val="20"/>
          <w:szCs w:val="20"/>
        </w:rPr>
        <w:fldChar w:fldCharType="end"/>
      </w:r>
    </w:p>
    <w:p w:rsidR="00032079" w:rsidRPr="00FE6FE4" w:rsidRDefault="00032079">
      <w:pPr>
        <w:pStyle w:val="TDC3"/>
        <w:rPr>
          <w:rFonts w:asciiTheme="minorHAnsi" w:eastAsiaTheme="minorEastAsia" w:hAnsiTheme="minorHAnsi" w:cstheme="minorBidi"/>
          <w:noProof/>
          <w:sz w:val="20"/>
          <w:szCs w:val="20"/>
        </w:rPr>
      </w:pPr>
      <w:r w:rsidRPr="00FE6FE4">
        <w:rPr>
          <w:noProof/>
          <w:sz w:val="20"/>
          <w:szCs w:val="20"/>
        </w:rPr>
        <w:t>Artículo 6.1.8</w:t>
      </w:r>
      <w:r w:rsidRPr="00FE6FE4">
        <w:rPr>
          <w:rFonts w:asciiTheme="minorHAnsi" w:eastAsiaTheme="minorEastAsia" w:hAnsiTheme="minorHAnsi" w:cstheme="minorBidi"/>
          <w:noProof/>
          <w:sz w:val="20"/>
          <w:szCs w:val="20"/>
        </w:rPr>
        <w:tab/>
      </w:r>
      <w:r w:rsidRPr="00FE6FE4">
        <w:rPr>
          <w:noProof/>
          <w:sz w:val="20"/>
          <w:szCs w:val="20"/>
        </w:rPr>
        <w:t>Colores de seguridad</w:t>
      </w:r>
      <w:r w:rsidRPr="00FE6FE4">
        <w:rPr>
          <w:noProof/>
          <w:sz w:val="20"/>
          <w:szCs w:val="20"/>
        </w:rPr>
        <w:tab/>
      </w:r>
      <w:r w:rsidR="00060390" w:rsidRPr="00FE6FE4">
        <w:rPr>
          <w:noProof/>
          <w:sz w:val="20"/>
          <w:szCs w:val="20"/>
        </w:rPr>
        <w:fldChar w:fldCharType="begin"/>
      </w:r>
      <w:r w:rsidRPr="00FE6FE4">
        <w:rPr>
          <w:noProof/>
          <w:sz w:val="20"/>
          <w:szCs w:val="20"/>
        </w:rPr>
        <w:instrText xml:space="preserve"> PAGEREF _Toc431106552 \h </w:instrText>
      </w:r>
      <w:r w:rsidR="00060390" w:rsidRPr="00FE6FE4">
        <w:rPr>
          <w:noProof/>
          <w:sz w:val="20"/>
          <w:szCs w:val="20"/>
        </w:rPr>
      </w:r>
      <w:r w:rsidR="00060390" w:rsidRPr="00FE6FE4">
        <w:rPr>
          <w:noProof/>
          <w:sz w:val="20"/>
          <w:szCs w:val="20"/>
        </w:rPr>
        <w:fldChar w:fldCharType="separate"/>
      </w:r>
      <w:r w:rsidR="00646794">
        <w:rPr>
          <w:noProof/>
          <w:sz w:val="20"/>
          <w:szCs w:val="20"/>
        </w:rPr>
        <w:t>110</w:t>
      </w:r>
      <w:r w:rsidR="00060390" w:rsidRPr="00FE6FE4">
        <w:rPr>
          <w:noProof/>
          <w:sz w:val="20"/>
          <w:szCs w:val="20"/>
        </w:rPr>
        <w:fldChar w:fldCharType="end"/>
      </w:r>
    </w:p>
    <w:p w:rsidR="006A2FB7" w:rsidRPr="00FE6FE4" w:rsidRDefault="00060390" w:rsidP="006A2FB7">
      <w:pPr>
        <w:tabs>
          <w:tab w:val="left" w:pos="5991"/>
        </w:tabs>
        <w:rPr>
          <w:color w:val="0084C9"/>
          <w:sz w:val="20"/>
          <w:szCs w:val="20"/>
        </w:rPr>
      </w:pPr>
      <w:r w:rsidRPr="00FE6FE4">
        <w:rPr>
          <w:rFonts w:ascii="Arial Negrita" w:hAnsi="Arial Negrita"/>
          <w:b/>
          <w:noProof/>
          <w:sz w:val="20"/>
          <w:szCs w:val="20"/>
          <w:lang w:val="es-ES" w:eastAsia="es-ES"/>
        </w:rPr>
        <w:fldChar w:fldCharType="end"/>
      </w:r>
    </w:p>
    <w:p w:rsidR="006A2FB7" w:rsidRPr="00FE6FE4" w:rsidRDefault="006A2FB7" w:rsidP="00C270C4">
      <w:pPr>
        <w:tabs>
          <w:tab w:val="left" w:pos="5991"/>
        </w:tabs>
        <w:rPr>
          <w:color w:val="0084C9"/>
          <w:sz w:val="20"/>
          <w:szCs w:val="20"/>
        </w:rPr>
      </w:pPr>
    </w:p>
    <w:p w:rsidR="00A813E9" w:rsidRPr="00FE6FE4" w:rsidRDefault="009372C1" w:rsidP="00987468">
      <w:pPr>
        <w:pStyle w:val="Ttulo1"/>
        <w:rPr>
          <w:sz w:val="20"/>
        </w:rPr>
      </w:pPr>
      <w:bookmarkStart w:id="0" w:name="_Toc414200165"/>
      <w:bookmarkStart w:id="1" w:name="_Toc414200387"/>
      <w:bookmarkStart w:id="2" w:name="_Toc431106460"/>
      <w:r w:rsidRPr="00FE6FE4">
        <w:rPr>
          <w:sz w:val="20"/>
        </w:rPr>
        <w:lastRenderedPageBreak/>
        <w:t>PRESCRIPCIONES GENERALES</w:t>
      </w:r>
      <w:bookmarkEnd w:id="0"/>
      <w:bookmarkEnd w:id="1"/>
      <w:bookmarkEnd w:id="2"/>
    </w:p>
    <w:p w:rsidR="000874BA" w:rsidRPr="00FE6FE4" w:rsidRDefault="00812CD6" w:rsidP="003B6B03">
      <w:pPr>
        <w:pStyle w:val="Ttulo2"/>
        <w:rPr>
          <w:sz w:val="20"/>
        </w:rPr>
      </w:pPr>
      <w:bookmarkStart w:id="3" w:name="_Toc414200166"/>
      <w:bookmarkStart w:id="4" w:name="_Toc414200388"/>
      <w:bookmarkStart w:id="5" w:name="_Toc431106461"/>
      <w:r w:rsidRPr="00FE6FE4">
        <w:rPr>
          <w:sz w:val="20"/>
        </w:rPr>
        <w:t>Ámbito de aplicación</w:t>
      </w:r>
      <w:bookmarkEnd w:id="3"/>
      <w:bookmarkEnd w:id="4"/>
      <w:bookmarkEnd w:id="5"/>
    </w:p>
    <w:p w:rsidR="00985F14" w:rsidRPr="00FE6FE4" w:rsidRDefault="00661A7E" w:rsidP="00C75308">
      <w:pPr>
        <w:rPr>
          <w:sz w:val="20"/>
          <w:szCs w:val="20"/>
        </w:rPr>
      </w:pPr>
      <w:r w:rsidRPr="00FE6FE4">
        <w:rPr>
          <w:sz w:val="20"/>
          <w:szCs w:val="20"/>
        </w:rPr>
        <w:t xml:space="preserve">El presente Pliego será aplicable a todas las obras construidas por Canal de Isabel II Gestión, S.A, </w:t>
      </w:r>
      <w:bookmarkStart w:id="6" w:name="_Toc404238981"/>
      <w:bookmarkStart w:id="7" w:name="_Toc414200167"/>
      <w:bookmarkStart w:id="8" w:name="_Toc414200389"/>
      <w:r w:rsidR="00985F14" w:rsidRPr="00FE6FE4">
        <w:rPr>
          <w:sz w:val="20"/>
          <w:szCs w:val="20"/>
        </w:rPr>
        <w:t>relativas a los servicios de abastecimiento, saneamiento y reutilización.</w:t>
      </w:r>
    </w:p>
    <w:p w:rsidR="00C01C83" w:rsidRPr="00FE6FE4" w:rsidRDefault="00371D23" w:rsidP="003B6B03">
      <w:pPr>
        <w:pStyle w:val="Ttulo2"/>
        <w:rPr>
          <w:sz w:val="20"/>
        </w:rPr>
      </w:pPr>
      <w:bookmarkStart w:id="9" w:name="_Toc431106462"/>
      <w:r w:rsidRPr="00FE6FE4">
        <w:rPr>
          <w:sz w:val="20"/>
        </w:rPr>
        <w:t>A</w:t>
      </w:r>
      <w:r w:rsidR="00C01C83" w:rsidRPr="00FE6FE4">
        <w:rPr>
          <w:sz w:val="20"/>
        </w:rPr>
        <w:t>spectos generales</w:t>
      </w:r>
      <w:bookmarkEnd w:id="9"/>
    </w:p>
    <w:p w:rsidR="00786E0C" w:rsidRPr="00FE6FE4" w:rsidRDefault="00EF1128" w:rsidP="0058617E">
      <w:pPr>
        <w:pStyle w:val="Ttulo3"/>
        <w:rPr>
          <w:sz w:val="20"/>
        </w:rPr>
      </w:pPr>
      <w:bookmarkStart w:id="10" w:name="_Toc414021737"/>
      <w:bookmarkStart w:id="11" w:name="_Toc431106463"/>
      <w:bookmarkEnd w:id="6"/>
      <w:bookmarkEnd w:id="7"/>
      <w:bookmarkEnd w:id="8"/>
      <w:r w:rsidRPr="00FE6FE4">
        <w:rPr>
          <w:sz w:val="20"/>
        </w:rPr>
        <w:t xml:space="preserve">Documentos </w:t>
      </w:r>
      <w:r w:rsidR="00786E0C" w:rsidRPr="00FE6FE4">
        <w:rPr>
          <w:sz w:val="20"/>
        </w:rPr>
        <w:t>que regirán en las obras afectadas</w:t>
      </w:r>
      <w:bookmarkEnd w:id="10"/>
      <w:bookmarkEnd w:id="11"/>
    </w:p>
    <w:p w:rsidR="00661A7E" w:rsidRPr="00FE6FE4" w:rsidRDefault="00661A7E" w:rsidP="00661A7E">
      <w:pPr>
        <w:rPr>
          <w:sz w:val="20"/>
          <w:szCs w:val="20"/>
        </w:rPr>
      </w:pPr>
      <w:r w:rsidRPr="00FE6FE4">
        <w:rPr>
          <w:sz w:val="20"/>
          <w:szCs w:val="20"/>
        </w:rPr>
        <w:t>La ejecución de una obra determinada se regirá por los siguientes documentos:</w:t>
      </w:r>
    </w:p>
    <w:p w:rsidR="00EF1128" w:rsidRPr="00FE6FE4" w:rsidRDefault="00EF1128" w:rsidP="002B2905">
      <w:pPr>
        <w:numPr>
          <w:ilvl w:val="0"/>
          <w:numId w:val="1"/>
        </w:numPr>
        <w:ind w:left="714" w:hanging="357"/>
        <w:rPr>
          <w:sz w:val="20"/>
          <w:szCs w:val="20"/>
        </w:rPr>
      </w:pPr>
      <w:r w:rsidRPr="00FE6FE4">
        <w:rPr>
          <w:sz w:val="20"/>
          <w:szCs w:val="20"/>
        </w:rPr>
        <w:t xml:space="preserve">El Pliego de </w:t>
      </w:r>
      <w:r w:rsidR="00C75308" w:rsidRPr="00FE6FE4">
        <w:rPr>
          <w:sz w:val="20"/>
          <w:szCs w:val="20"/>
        </w:rPr>
        <w:t>Cláusulas</w:t>
      </w:r>
      <w:r w:rsidRPr="00FE6FE4">
        <w:rPr>
          <w:sz w:val="20"/>
          <w:szCs w:val="20"/>
        </w:rPr>
        <w:t xml:space="preserve"> Administrativas Particulares, en lo sucesivo </w:t>
      </w:r>
      <w:r w:rsidR="00E253F5" w:rsidRPr="00FE6FE4">
        <w:rPr>
          <w:sz w:val="20"/>
          <w:szCs w:val="20"/>
        </w:rPr>
        <w:t>“</w:t>
      </w:r>
      <w:r w:rsidRPr="00FE6FE4">
        <w:rPr>
          <w:sz w:val="20"/>
          <w:szCs w:val="20"/>
        </w:rPr>
        <w:t>PCAP</w:t>
      </w:r>
      <w:r w:rsidR="00E253F5" w:rsidRPr="00FE6FE4">
        <w:rPr>
          <w:sz w:val="20"/>
          <w:szCs w:val="20"/>
        </w:rPr>
        <w:t>”</w:t>
      </w:r>
      <w:r w:rsidR="00E76F81" w:rsidRPr="00FE6FE4">
        <w:rPr>
          <w:sz w:val="20"/>
          <w:szCs w:val="20"/>
        </w:rPr>
        <w:t xml:space="preserve">, que rija la licitación, junto con uno de los siguientes </w:t>
      </w:r>
      <w:r w:rsidR="0096499E" w:rsidRPr="00FE6FE4">
        <w:rPr>
          <w:sz w:val="20"/>
          <w:szCs w:val="20"/>
        </w:rPr>
        <w:t>documentos.</w:t>
      </w:r>
      <w:r w:rsidR="00E76F81" w:rsidRPr="00FE6FE4">
        <w:rPr>
          <w:sz w:val="20"/>
          <w:szCs w:val="20"/>
        </w:rPr>
        <w:t xml:space="preserve"> </w:t>
      </w:r>
    </w:p>
    <w:p w:rsidR="00EF1128" w:rsidRPr="00FE6FE4" w:rsidRDefault="00EF1128" w:rsidP="002B2905">
      <w:pPr>
        <w:numPr>
          <w:ilvl w:val="0"/>
          <w:numId w:val="1"/>
        </w:numPr>
        <w:ind w:left="714" w:hanging="357"/>
        <w:rPr>
          <w:sz w:val="20"/>
          <w:szCs w:val="20"/>
        </w:rPr>
      </w:pPr>
      <w:r w:rsidRPr="00FE6FE4">
        <w:rPr>
          <w:sz w:val="20"/>
          <w:szCs w:val="20"/>
        </w:rPr>
        <w:t>El Proyecto de construcción en el caso de licitación de obra</w:t>
      </w:r>
      <w:r w:rsidR="0096499E" w:rsidRPr="00FE6FE4">
        <w:rPr>
          <w:sz w:val="20"/>
          <w:szCs w:val="20"/>
        </w:rPr>
        <w:t xml:space="preserve"> </w:t>
      </w:r>
      <w:r w:rsidR="00C75308" w:rsidRPr="00FE6FE4">
        <w:rPr>
          <w:sz w:val="20"/>
          <w:szCs w:val="20"/>
        </w:rPr>
        <w:t>o</w:t>
      </w:r>
    </w:p>
    <w:p w:rsidR="00661A7E" w:rsidRPr="00FE6FE4" w:rsidRDefault="00EF1128" w:rsidP="002B2905">
      <w:pPr>
        <w:numPr>
          <w:ilvl w:val="0"/>
          <w:numId w:val="1"/>
        </w:numPr>
        <w:ind w:left="714" w:hanging="357"/>
        <w:rPr>
          <w:sz w:val="20"/>
          <w:szCs w:val="20"/>
        </w:rPr>
      </w:pPr>
      <w:r w:rsidRPr="00FE6FE4">
        <w:rPr>
          <w:sz w:val="20"/>
          <w:szCs w:val="20"/>
        </w:rPr>
        <w:t xml:space="preserve">El Pliego de bases </w:t>
      </w:r>
      <w:r w:rsidR="00E253F5" w:rsidRPr="00FE6FE4">
        <w:rPr>
          <w:sz w:val="20"/>
          <w:szCs w:val="20"/>
        </w:rPr>
        <w:t>en el caso de licitación de proyecto y obra.</w:t>
      </w:r>
    </w:p>
    <w:p w:rsidR="00CF44B7" w:rsidRPr="00FE6FE4" w:rsidRDefault="00CF44B7" w:rsidP="0058617E">
      <w:pPr>
        <w:pStyle w:val="Ttulo3"/>
        <w:rPr>
          <w:sz w:val="20"/>
        </w:rPr>
      </w:pPr>
      <w:bookmarkStart w:id="12" w:name="_Toc414021738"/>
      <w:bookmarkStart w:id="13" w:name="_Toc431106464"/>
      <w:r w:rsidRPr="00FE6FE4">
        <w:rPr>
          <w:sz w:val="20"/>
        </w:rPr>
        <w:t>Definiciones</w:t>
      </w:r>
      <w:bookmarkEnd w:id="12"/>
      <w:bookmarkEnd w:id="13"/>
    </w:p>
    <w:p w:rsidR="00661A7E" w:rsidRPr="00FE6FE4" w:rsidRDefault="00661A7E" w:rsidP="00661A7E">
      <w:pPr>
        <w:rPr>
          <w:sz w:val="20"/>
          <w:szCs w:val="20"/>
        </w:rPr>
      </w:pPr>
      <w:r w:rsidRPr="00FE6FE4">
        <w:rPr>
          <w:sz w:val="20"/>
          <w:szCs w:val="20"/>
        </w:rPr>
        <w:t>Para facilitar la comprensión del presente Pliego de Prescripciones Técnicas Generales se acompañan definiciones auxiliares de algunos términos utilizados en el mismo.</w:t>
      </w:r>
    </w:p>
    <w:p w:rsidR="00CF5DE7" w:rsidRPr="00FE6FE4" w:rsidRDefault="00786E0C" w:rsidP="002B2905">
      <w:pPr>
        <w:numPr>
          <w:ilvl w:val="0"/>
          <w:numId w:val="1"/>
        </w:numPr>
        <w:spacing w:after="120"/>
        <w:ind w:left="714" w:hanging="357"/>
        <w:rPr>
          <w:sz w:val="20"/>
          <w:szCs w:val="20"/>
        </w:rPr>
      </w:pPr>
      <w:r w:rsidRPr="00FE6FE4">
        <w:rPr>
          <w:sz w:val="20"/>
          <w:szCs w:val="20"/>
        </w:rPr>
        <w:t>"Proyecto</w:t>
      </w:r>
      <w:r w:rsidR="00661A7E" w:rsidRPr="00FE6FE4">
        <w:rPr>
          <w:sz w:val="20"/>
          <w:szCs w:val="20"/>
        </w:rPr>
        <w:t xml:space="preserve">" </w:t>
      </w:r>
      <w:r w:rsidR="00E253F5" w:rsidRPr="00FE6FE4">
        <w:rPr>
          <w:sz w:val="20"/>
          <w:szCs w:val="20"/>
        </w:rPr>
        <w:t xml:space="preserve">es el documento técnico que describe, justifica y </w:t>
      </w:r>
      <w:r w:rsidR="005B71B7" w:rsidRPr="00FE6FE4">
        <w:rPr>
          <w:sz w:val="20"/>
          <w:szCs w:val="20"/>
        </w:rPr>
        <w:t>presupuesta</w:t>
      </w:r>
      <w:r w:rsidR="00E253F5" w:rsidRPr="00FE6FE4">
        <w:rPr>
          <w:sz w:val="20"/>
          <w:szCs w:val="20"/>
        </w:rPr>
        <w:t xml:space="preserve"> una obra sirviendo de base para licitación.</w:t>
      </w:r>
      <w:r w:rsidR="00E253F5" w:rsidRPr="00FE6FE4">
        <w:rPr>
          <w:color w:val="FF0000"/>
          <w:sz w:val="20"/>
          <w:szCs w:val="20"/>
        </w:rPr>
        <w:t xml:space="preserve"> </w:t>
      </w:r>
      <w:r w:rsidR="00E253F5" w:rsidRPr="00FE6FE4">
        <w:rPr>
          <w:sz w:val="20"/>
          <w:szCs w:val="20"/>
        </w:rPr>
        <w:t>Est</w:t>
      </w:r>
      <w:r w:rsidR="00CF5DE7" w:rsidRPr="00FE6FE4">
        <w:rPr>
          <w:sz w:val="20"/>
          <w:szCs w:val="20"/>
        </w:rPr>
        <w:t>ará constituido por los siguientes documentos:</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1: Memoria</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2: Planos</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3: Pliego de Prescripciones Técnicas, que incluye a su vez el Pliego de Prescripciones T</w:t>
      </w:r>
      <w:r w:rsidR="00E76F81" w:rsidRPr="00FE6FE4">
        <w:rPr>
          <w:rFonts w:ascii="Arial" w:hAnsi="Arial" w:cs="Arial"/>
          <w:sz w:val="20"/>
          <w:szCs w:val="20"/>
        </w:rPr>
        <w:t xml:space="preserve">écnicas Generales, en lo sucesivo “PPTG” </w:t>
      </w:r>
      <w:r w:rsidRPr="00FE6FE4">
        <w:rPr>
          <w:rFonts w:ascii="Arial" w:hAnsi="Arial" w:cs="Arial"/>
          <w:sz w:val="20"/>
          <w:szCs w:val="20"/>
        </w:rPr>
        <w:t>y el Pliego de Prescripciones Técnicas Particulares</w:t>
      </w:r>
      <w:r w:rsidR="00E76F81" w:rsidRPr="00FE6FE4">
        <w:rPr>
          <w:rFonts w:ascii="Arial" w:hAnsi="Arial" w:cs="Arial"/>
          <w:sz w:val="20"/>
          <w:szCs w:val="20"/>
        </w:rPr>
        <w:t xml:space="preserve"> en lo sucesivo “PPTP”</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4: Presupuesto</w:t>
      </w:r>
    </w:p>
    <w:p w:rsidR="00E253F5" w:rsidRPr="00FE6FE4" w:rsidRDefault="00E253F5" w:rsidP="002B2905">
      <w:pPr>
        <w:numPr>
          <w:ilvl w:val="0"/>
          <w:numId w:val="1"/>
        </w:numPr>
        <w:spacing w:after="120"/>
        <w:ind w:left="714" w:hanging="357"/>
        <w:rPr>
          <w:sz w:val="20"/>
          <w:szCs w:val="20"/>
        </w:rPr>
      </w:pPr>
      <w:r w:rsidRPr="00FE6FE4">
        <w:rPr>
          <w:sz w:val="20"/>
          <w:szCs w:val="20"/>
        </w:rPr>
        <w:t>“Pliego de Bases” es el documento técnico que describe, justifica y valora una obra, así como las condiciones d</w:t>
      </w:r>
      <w:r w:rsidR="005B71B7" w:rsidRPr="00FE6FE4">
        <w:rPr>
          <w:sz w:val="20"/>
          <w:szCs w:val="20"/>
        </w:rPr>
        <w:t xml:space="preserve">el proyecto constructivo a </w:t>
      </w:r>
      <w:r w:rsidRPr="00FE6FE4">
        <w:rPr>
          <w:sz w:val="20"/>
          <w:szCs w:val="20"/>
        </w:rPr>
        <w:t>redactar e</w:t>
      </w:r>
      <w:r w:rsidR="0096499E" w:rsidRPr="00FE6FE4">
        <w:rPr>
          <w:sz w:val="20"/>
          <w:szCs w:val="20"/>
        </w:rPr>
        <w:t>n</w:t>
      </w:r>
      <w:r w:rsidRPr="00FE6FE4">
        <w:rPr>
          <w:sz w:val="20"/>
          <w:szCs w:val="20"/>
        </w:rPr>
        <w:t xml:space="preserve"> las licitaciones de proyecto y obra</w:t>
      </w:r>
      <w:r w:rsidR="00CF5DE7" w:rsidRPr="00FE6FE4">
        <w:rPr>
          <w:sz w:val="20"/>
          <w:szCs w:val="20"/>
        </w:rPr>
        <w:t>. Estará constituido por los siguientes documentos</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1: Pliego de Prescripciones Técnicas Generales</w:t>
      </w:r>
      <w:r w:rsidR="00E76F81" w:rsidRPr="00FE6FE4">
        <w:rPr>
          <w:rFonts w:ascii="Arial" w:hAnsi="Arial" w:cs="Arial"/>
          <w:sz w:val="20"/>
          <w:szCs w:val="20"/>
        </w:rPr>
        <w:t>, en lo sucesivo “PPTG”</w:t>
      </w:r>
    </w:p>
    <w:p w:rsidR="005B71B7" w:rsidRPr="00FE6FE4" w:rsidRDefault="00CF5DE7" w:rsidP="002B2905">
      <w:pPr>
        <w:pStyle w:val="Prrafodelista"/>
        <w:numPr>
          <w:ilvl w:val="0"/>
          <w:numId w:val="28"/>
        </w:numPr>
        <w:spacing w:after="120"/>
        <w:ind w:left="1548" w:hanging="357"/>
        <w:contextualSpacing w:val="0"/>
        <w:rPr>
          <w:rFonts w:ascii="Arial" w:hAnsi="Arial" w:cs="Arial"/>
          <w:sz w:val="20"/>
          <w:szCs w:val="20"/>
        </w:rPr>
      </w:pPr>
      <w:r w:rsidRPr="00FE6FE4">
        <w:rPr>
          <w:rFonts w:ascii="Arial" w:hAnsi="Arial" w:cs="Arial"/>
          <w:sz w:val="20"/>
          <w:szCs w:val="20"/>
        </w:rPr>
        <w:t>Documento Nº 2: Pliego de Prescripciones Técnicas Particulares</w:t>
      </w:r>
      <w:r w:rsidR="00E76F81" w:rsidRPr="00FE6FE4">
        <w:rPr>
          <w:rFonts w:ascii="Arial" w:hAnsi="Arial" w:cs="Arial"/>
          <w:sz w:val="20"/>
          <w:szCs w:val="20"/>
        </w:rPr>
        <w:t>. Integrado por la Memoria, Anejos y Planos</w:t>
      </w:r>
    </w:p>
    <w:p w:rsidR="00661A7E" w:rsidRPr="00FE6FE4" w:rsidRDefault="00661A7E" w:rsidP="002B2905">
      <w:pPr>
        <w:numPr>
          <w:ilvl w:val="0"/>
          <w:numId w:val="1"/>
        </w:numPr>
        <w:spacing w:after="120"/>
        <w:ind w:left="714" w:hanging="357"/>
        <w:rPr>
          <w:sz w:val="20"/>
          <w:szCs w:val="20"/>
        </w:rPr>
      </w:pPr>
      <w:r w:rsidRPr="00FE6FE4">
        <w:rPr>
          <w:sz w:val="20"/>
          <w:szCs w:val="20"/>
        </w:rPr>
        <w:t>"Obras" o "Trabajos" son l</w:t>
      </w:r>
      <w:r w:rsidR="00835893" w:rsidRPr="00FE6FE4">
        <w:rPr>
          <w:sz w:val="20"/>
          <w:szCs w:val="20"/>
        </w:rPr>
        <w:t>as tarea</w:t>
      </w:r>
      <w:r w:rsidRPr="00FE6FE4">
        <w:rPr>
          <w:sz w:val="20"/>
          <w:szCs w:val="20"/>
        </w:rPr>
        <w:t>s necesari</w:t>
      </w:r>
      <w:r w:rsidR="00A5160A" w:rsidRPr="00FE6FE4">
        <w:rPr>
          <w:sz w:val="20"/>
          <w:szCs w:val="20"/>
        </w:rPr>
        <w:t>a</w:t>
      </w:r>
      <w:r w:rsidRPr="00FE6FE4">
        <w:rPr>
          <w:sz w:val="20"/>
          <w:szCs w:val="20"/>
        </w:rPr>
        <w:t xml:space="preserve">s para </w:t>
      </w:r>
      <w:r w:rsidR="00835893" w:rsidRPr="00FE6FE4">
        <w:rPr>
          <w:sz w:val="20"/>
          <w:szCs w:val="20"/>
        </w:rPr>
        <w:t xml:space="preserve">realizar </w:t>
      </w:r>
      <w:r w:rsidRPr="00FE6FE4">
        <w:rPr>
          <w:sz w:val="20"/>
          <w:szCs w:val="20"/>
        </w:rPr>
        <w:t xml:space="preserve">la construcción definida, incluyendo todos los suministros, servicios </w:t>
      </w:r>
      <w:r w:rsidR="00835893" w:rsidRPr="00FE6FE4">
        <w:rPr>
          <w:sz w:val="20"/>
          <w:szCs w:val="20"/>
        </w:rPr>
        <w:t>e instalaciones</w:t>
      </w:r>
      <w:r w:rsidRPr="00FE6FE4">
        <w:rPr>
          <w:sz w:val="20"/>
          <w:szCs w:val="20"/>
        </w:rPr>
        <w:t xml:space="preserve"> que se requieren para </w:t>
      </w:r>
      <w:r w:rsidR="00835893" w:rsidRPr="00FE6FE4">
        <w:rPr>
          <w:sz w:val="20"/>
          <w:szCs w:val="20"/>
        </w:rPr>
        <w:t xml:space="preserve">el </w:t>
      </w:r>
      <w:r w:rsidRPr="00FE6FE4">
        <w:rPr>
          <w:sz w:val="20"/>
          <w:szCs w:val="20"/>
        </w:rPr>
        <w:t>fin</w:t>
      </w:r>
      <w:r w:rsidR="00835893" w:rsidRPr="00FE6FE4">
        <w:rPr>
          <w:sz w:val="20"/>
          <w:szCs w:val="20"/>
        </w:rPr>
        <w:t xml:space="preserve"> previsto</w:t>
      </w:r>
      <w:r w:rsidRPr="00FE6FE4">
        <w:rPr>
          <w:sz w:val="20"/>
          <w:szCs w:val="20"/>
        </w:rPr>
        <w:t>.</w:t>
      </w:r>
    </w:p>
    <w:p w:rsidR="00661A7E" w:rsidRPr="00FE6FE4" w:rsidRDefault="00CF44B7" w:rsidP="002B2905">
      <w:pPr>
        <w:numPr>
          <w:ilvl w:val="0"/>
          <w:numId w:val="1"/>
        </w:numPr>
        <w:autoSpaceDN w:val="0"/>
        <w:spacing w:after="120"/>
        <w:rPr>
          <w:sz w:val="20"/>
          <w:szCs w:val="20"/>
        </w:rPr>
      </w:pPr>
      <w:r w:rsidRPr="00FE6FE4">
        <w:rPr>
          <w:sz w:val="20"/>
          <w:szCs w:val="20"/>
        </w:rPr>
        <w:t>"Oferta</w:t>
      </w:r>
      <w:r w:rsidR="00661A7E" w:rsidRPr="00FE6FE4">
        <w:rPr>
          <w:sz w:val="20"/>
          <w:szCs w:val="20"/>
        </w:rPr>
        <w:t>" es el conjunto de documentos que el Licitador presenta a la Licitación, en tiempo y forma, y de acuerdo con lo establecido en el anuncio de la misma.</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"Adjudicatario" es la persona o personas, naturales o jurídicas con quiénes Canal de Isabel II Gestión, S.A. formalice el Contrato para la ejecución de las obras.</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lastRenderedPageBreak/>
        <w:t>"</w:t>
      </w:r>
      <w:r w:rsidR="00E20290" w:rsidRPr="00FE6FE4">
        <w:rPr>
          <w:sz w:val="20"/>
          <w:szCs w:val="20"/>
        </w:rPr>
        <w:t xml:space="preserve">Dirección </w:t>
      </w:r>
      <w:r w:rsidR="00EE1F9F" w:rsidRPr="00FE6FE4">
        <w:rPr>
          <w:sz w:val="20"/>
          <w:szCs w:val="20"/>
        </w:rPr>
        <w:t>de Obra</w:t>
      </w:r>
      <w:r w:rsidR="00E20290" w:rsidRPr="00FE6FE4">
        <w:rPr>
          <w:sz w:val="20"/>
          <w:szCs w:val="20"/>
        </w:rPr>
        <w:t>" son los</w:t>
      </w:r>
      <w:r w:rsidRPr="00FE6FE4">
        <w:rPr>
          <w:sz w:val="20"/>
          <w:szCs w:val="20"/>
        </w:rPr>
        <w:t xml:space="preserve"> facultativo</w:t>
      </w:r>
      <w:r w:rsidR="00E20290" w:rsidRPr="00FE6FE4">
        <w:rPr>
          <w:sz w:val="20"/>
          <w:szCs w:val="20"/>
        </w:rPr>
        <w:t>s</w:t>
      </w:r>
      <w:r w:rsidRPr="00FE6FE4">
        <w:rPr>
          <w:sz w:val="20"/>
          <w:szCs w:val="20"/>
        </w:rPr>
        <w:t xml:space="preserve"> nombrado</w:t>
      </w:r>
      <w:r w:rsidR="00E20290" w:rsidRPr="00FE6FE4">
        <w:rPr>
          <w:sz w:val="20"/>
          <w:szCs w:val="20"/>
        </w:rPr>
        <w:t>s</w:t>
      </w:r>
      <w:r w:rsidRPr="00FE6FE4">
        <w:rPr>
          <w:sz w:val="20"/>
          <w:szCs w:val="20"/>
        </w:rPr>
        <w:t xml:space="preserve"> por Canal de Isabel II Gestión, S.A. como responsable</w:t>
      </w:r>
      <w:r w:rsidR="00E20290" w:rsidRPr="00FE6FE4">
        <w:rPr>
          <w:sz w:val="20"/>
          <w:szCs w:val="20"/>
        </w:rPr>
        <w:t>s</w:t>
      </w:r>
      <w:r w:rsidRPr="00FE6FE4">
        <w:rPr>
          <w:sz w:val="20"/>
          <w:szCs w:val="20"/>
        </w:rPr>
        <w:t xml:space="preserve"> de la comprobación y vigilancia de la correcta realización de las obras o trabajos contratados.</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"Documentos de Detalle" son el conjunto de:</w:t>
      </w:r>
    </w:p>
    <w:p w:rsidR="00661A7E" w:rsidRPr="00FE6FE4" w:rsidRDefault="00661A7E" w:rsidP="007B7357">
      <w:pPr>
        <w:spacing w:after="120"/>
        <w:ind w:left="1224" w:hanging="510"/>
        <w:rPr>
          <w:sz w:val="20"/>
          <w:szCs w:val="20"/>
        </w:rPr>
      </w:pPr>
      <w:r w:rsidRPr="00FE6FE4">
        <w:rPr>
          <w:sz w:val="20"/>
          <w:szCs w:val="20"/>
        </w:rPr>
        <w:tab/>
        <w:t>1)</w:t>
      </w:r>
      <w:r w:rsidRPr="00FE6FE4">
        <w:rPr>
          <w:sz w:val="20"/>
          <w:szCs w:val="20"/>
        </w:rPr>
        <w:tab/>
        <w:t>Planos de detalle</w:t>
      </w:r>
      <w:r w:rsidR="00EE1F9F" w:rsidRPr="00FE6FE4">
        <w:rPr>
          <w:sz w:val="20"/>
          <w:szCs w:val="20"/>
        </w:rPr>
        <w:t>.</w:t>
      </w:r>
    </w:p>
    <w:p w:rsidR="00661A7E" w:rsidRPr="00FE6FE4" w:rsidRDefault="00661A7E" w:rsidP="007B7357">
      <w:pPr>
        <w:spacing w:after="120"/>
        <w:ind w:left="1224" w:hanging="510"/>
        <w:rPr>
          <w:sz w:val="20"/>
          <w:szCs w:val="20"/>
        </w:rPr>
      </w:pPr>
      <w:r w:rsidRPr="00FE6FE4">
        <w:rPr>
          <w:sz w:val="20"/>
          <w:szCs w:val="20"/>
        </w:rPr>
        <w:tab/>
        <w:t>2)</w:t>
      </w:r>
      <w:r w:rsidRPr="00FE6FE4">
        <w:rPr>
          <w:sz w:val="20"/>
          <w:szCs w:val="20"/>
        </w:rPr>
        <w:tab/>
        <w:t>Copias de pedidos</w:t>
      </w:r>
      <w:r w:rsidR="00EE1F9F" w:rsidRPr="00FE6FE4">
        <w:rPr>
          <w:sz w:val="20"/>
          <w:szCs w:val="20"/>
        </w:rPr>
        <w:t>.</w:t>
      </w:r>
    </w:p>
    <w:p w:rsidR="00661A7E" w:rsidRPr="00FE6FE4" w:rsidRDefault="00661A7E" w:rsidP="007B7357">
      <w:pPr>
        <w:spacing w:after="120"/>
        <w:ind w:left="1224" w:hanging="510"/>
        <w:rPr>
          <w:sz w:val="20"/>
          <w:szCs w:val="20"/>
        </w:rPr>
      </w:pPr>
      <w:r w:rsidRPr="00FE6FE4">
        <w:rPr>
          <w:sz w:val="20"/>
          <w:szCs w:val="20"/>
        </w:rPr>
        <w:tab/>
        <w:t>3)</w:t>
      </w:r>
      <w:r w:rsidRPr="00FE6FE4">
        <w:rPr>
          <w:sz w:val="20"/>
          <w:szCs w:val="20"/>
        </w:rPr>
        <w:tab/>
        <w:t>Informes de progreso</w:t>
      </w:r>
      <w:r w:rsidR="00EE1F9F" w:rsidRPr="00FE6FE4">
        <w:rPr>
          <w:sz w:val="20"/>
          <w:szCs w:val="20"/>
        </w:rPr>
        <w:t>.</w:t>
      </w:r>
    </w:p>
    <w:p w:rsidR="00661A7E" w:rsidRPr="00FE6FE4" w:rsidRDefault="00661A7E" w:rsidP="007B7357">
      <w:pPr>
        <w:spacing w:after="120"/>
        <w:ind w:left="1224" w:hanging="510"/>
        <w:rPr>
          <w:sz w:val="20"/>
          <w:szCs w:val="20"/>
        </w:rPr>
      </w:pPr>
      <w:r w:rsidRPr="00FE6FE4">
        <w:rPr>
          <w:sz w:val="20"/>
          <w:szCs w:val="20"/>
        </w:rPr>
        <w:tab/>
        <w:t>4)</w:t>
      </w:r>
      <w:r w:rsidRPr="00FE6FE4">
        <w:rPr>
          <w:sz w:val="20"/>
          <w:szCs w:val="20"/>
        </w:rPr>
        <w:tab/>
        <w:t>Certificados de prueba</w:t>
      </w:r>
      <w:r w:rsidR="00EE1F9F" w:rsidRPr="00FE6FE4">
        <w:rPr>
          <w:sz w:val="20"/>
          <w:szCs w:val="20"/>
        </w:rPr>
        <w:t>.</w:t>
      </w:r>
    </w:p>
    <w:p w:rsidR="009E623D" w:rsidRPr="00FE6FE4" w:rsidRDefault="00661A7E" w:rsidP="007B7357">
      <w:pPr>
        <w:spacing w:after="120"/>
        <w:ind w:left="1224"/>
        <w:rPr>
          <w:sz w:val="20"/>
          <w:szCs w:val="20"/>
        </w:rPr>
      </w:pPr>
      <w:r w:rsidRPr="00FE6FE4">
        <w:rPr>
          <w:sz w:val="20"/>
          <w:szCs w:val="20"/>
        </w:rPr>
        <w:t>5)</w:t>
      </w:r>
      <w:r w:rsidRPr="00FE6FE4">
        <w:rPr>
          <w:sz w:val="20"/>
          <w:szCs w:val="20"/>
        </w:rPr>
        <w:tab/>
        <w:t>Hojas de envío de materiales y elementos que aclaran, complementan y definen totalmente el Proyecto durante el periodo de ejecución de las Obras y Trabajos.</w:t>
      </w:r>
    </w:p>
    <w:p w:rsidR="00CF44B7" w:rsidRPr="00FE6FE4" w:rsidRDefault="00CF44B7" w:rsidP="007B7357">
      <w:pPr>
        <w:spacing w:after="120"/>
        <w:ind w:left="1224"/>
        <w:rPr>
          <w:sz w:val="20"/>
          <w:szCs w:val="20"/>
        </w:rPr>
      </w:pPr>
      <w:r w:rsidRPr="00FE6FE4">
        <w:rPr>
          <w:sz w:val="20"/>
          <w:szCs w:val="20"/>
        </w:rPr>
        <w:t>6)</w:t>
      </w:r>
      <w:r w:rsidRPr="00FE6FE4">
        <w:rPr>
          <w:sz w:val="20"/>
          <w:szCs w:val="20"/>
        </w:rPr>
        <w:tab/>
        <w:t>Especificaciones Técnicas de los equipos mecánicos, eléctricos y de instrumentación y control</w:t>
      </w:r>
      <w:r w:rsidR="00EE1F9F" w:rsidRPr="00FE6FE4">
        <w:rPr>
          <w:sz w:val="20"/>
          <w:szCs w:val="20"/>
        </w:rPr>
        <w:t>.</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"Planos de Detalle" son los que definen en toda su extensión las características físicas y geométricas de cada uno de los elementos y sistemas contenidos en el Proyecto de Construcción.</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"Copias de Pedidos" son las correspondientes a los pedidos oficiales del Adjudicatario a sus suministradores, en los cuales deben figurar todas las condiciones técnicas del suministro.</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"Informes de Progreso" son los que reflejan el avance de las fabricaciones y montajes que se realizan en taller y en obra.</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"Certificados de Pruebas" son los documentos que recogen los resultados de las pruebas efectuadas en taller o en obra como antecedente para la recepción de las obras.</w:t>
      </w:r>
    </w:p>
    <w:p w:rsidR="009E623D" w:rsidRPr="00FE6FE4" w:rsidRDefault="00661A7E" w:rsidP="002B2905">
      <w:pPr>
        <w:numPr>
          <w:ilvl w:val="0"/>
          <w:numId w:val="1"/>
        </w:numPr>
        <w:autoSpaceDN w:val="0"/>
        <w:spacing w:after="120"/>
        <w:ind w:left="714" w:hanging="357"/>
        <w:rPr>
          <w:sz w:val="20"/>
          <w:szCs w:val="20"/>
        </w:rPr>
      </w:pPr>
      <w:r w:rsidRPr="00FE6FE4">
        <w:rPr>
          <w:sz w:val="20"/>
          <w:szCs w:val="20"/>
        </w:rPr>
        <w:t>"Hojas de envío de materiales y elementos" son las emitidas por un suministrador como anuncio de la salida de tales materiales o elementos, desde el lugar de donde procede el suministro en dirección al lugar de las obras.</w:t>
      </w:r>
    </w:p>
    <w:p w:rsidR="00ED07CD" w:rsidRPr="00FE6FE4" w:rsidRDefault="00ED07CD" w:rsidP="002B2905">
      <w:pPr>
        <w:numPr>
          <w:ilvl w:val="0"/>
          <w:numId w:val="1"/>
        </w:numPr>
        <w:autoSpaceDN w:val="0"/>
        <w:spacing w:after="120"/>
        <w:ind w:left="714" w:hanging="357"/>
        <w:rPr>
          <w:sz w:val="20"/>
          <w:szCs w:val="20"/>
        </w:rPr>
      </w:pPr>
      <w:r w:rsidRPr="00FE6FE4">
        <w:rPr>
          <w:sz w:val="20"/>
          <w:szCs w:val="20"/>
        </w:rPr>
        <w:t>“Especificaciones Técnicas de los equipos” son las especificaciones emitidas por el Contratista para aprobación de la Dirección de Obra con el objeto de definir el pedido de un equipo concreto.</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"Periodo de Construcción" es el que comienza el día siguiente a la fecha de la firma del Acta de Comprobación del Replanteo</w:t>
      </w:r>
      <w:r w:rsidR="00ED07CD" w:rsidRPr="00FE6FE4">
        <w:rPr>
          <w:sz w:val="20"/>
          <w:szCs w:val="20"/>
        </w:rPr>
        <w:t xml:space="preserve"> o Acta de Orden de Inicio</w:t>
      </w:r>
      <w:r w:rsidRPr="00FE6FE4">
        <w:rPr>
          <w:sz w:val="20"/>
          <w:szCs w:val="20"/>
        </w:rPr>
        <w:t xml:space="preserve"> y termina cuando todos los elementos que forman parte de las obras han sido instalados y están en condiciones de iniciar su funcionamiento.</w:t>
      </w:r>
    </w:p>
    <w:p w:rsidR="00ED07CD" w:rsidRPr="00FE6FE4" w:rsidRDefault="00661A7E" w:rsidP="002B2905">
      <w:pPr>
        <w:numPr>
          <w:ilvl w:val="0"/>
          <w:numId w:val="1"/>
        </w:numPr>
        <w:autoSpaceDN w:val="0"/>
        <w:spacing w:after="120"/>
        <w:ind w:left="714" w:hanging="357"/>
        <w:rPr>
          <w:sz w:val="20"/>
          <w:szCs w:val="20"/>
        </w:rPr>
      </w:pPr>
      <w:r w:rsidRPr="00FE6FE4">
        <w:rPr>
          <w:sz w:val="20"/>
          <w:szCs w:val="20"/>
        </w:rPr>
        <w:t>"</w:t>
      </w:r>
      <w:r w:rsidR="00ED07CD" w:rsidRPr="00FE6FE4">
        <w:rPr>
          <w:sz w:val="20"/>
          <w:szCs w:val="20"/>
        </w:rPr>
        <w:t>Periodo de Prueba General de Funcionamiento" es el exigido por el PPTP como tiempo mínimo de funcionamiento ininterrumpido y satisfactorio de todos los sistemas instalados antes de que proceda la Recepción de las Obras.</w:t>
      </w:r>
    </w:p>
    <w:p w:rsidR="00661A7E" w:rsidRPr="00FE6FE4" w:rsidRDefault="00661A7E" w:rsidP="002B2905">
      <w:pPr>
        <w:numPr>
          <w:ilvl w:val="0"/>
          <w:numId w:val="1"/>
        </w:numPr>
        <w:autoSpaceDN w:val="0"/>
        <w:spacing w:after="120"/>
        <w:ind w:left="714" w:hanging="357"/>
        <w:rPr>
          <w:sz w:val="20"/>
          <w:szCs w:val="20"/>
        </w:rPr>
      </w:pPr>
      <w:r w:rsidRPr="00FE6FE4">
        <w:rPr>
          <w:sz w:val="20"/>
          <w:szCs w:val="20"/>
        </w:rPr>
        <w:t>"Pruebas de Reconocimiento" son las que hayan de realizarse en taller o en obra sobre elementos o sistemas parciales antes de la Prueba General de Funcionamiento.</w:t>
      </w:r>
    </w:p>
    <w:p w:rsidR="00661A7E" w:rsidRPr="00FE6FE4" w:rsidRDefault="00661A7E" w:rsidP="002B2905">
      <w:pPr>
        <w:numPr>
          <w:ilvl w:val="0"/>
          <w:numId w:val="1"/>
        </w:numPr>
        <w:autoSpaceDN w:val="0"/>
        <w:spacing w:after="120"/>
        <w:rPr>
          <w:sz w:val="20"/>
          <w:szCs w:val="20"/>
        </w:rPr>
      </w:pPr>
      <w:r w:rsidRPr="00FE6FE4">
        <w:rPr>
          <w:sz w:val="20"/>
          <w:szCs w:val="20"/>
        </w:rPr>
        <w:t>"Pruebas de Rendimiento" son las que se realicen durante el Periodo de Garantía para comprobar que las prestaciones de las instalaciones cumplen lo exigido por la Licitación y lo ofertado por el Adjudicatario.</w:t>
      </w:r>
    </w:p>
    <w:p w:rsidR="0085565B" w:rsidRPr="00FE6FE4" w:rsidRDefault="0085565B" w:rsidP="002B2905">
      <w:pPr>
        <w:numPr>
          <w:ilvl w:val="0"/>
          <w:numId w:val="1"/>
        </w:numPr>
        <w:autoSpaceDN w:val="0"/>
        <w:ind w:left="714" w:hanging="357"/>
        <w:rPr>
          <w:sz w:val="20"/>
          <w:szCs w:val="20"/>
        </w:rPr>
      </w:pPr>
      <w:r w:rsidRPr="00FE6FE4">
        <w:rPr>
          <w:sz w:val="20"/>
          <w:szCs w:val="20"/>
        </w:rPr>
        <w:t xml:space="preserve">“Proyecto As Built” es </w:t>
      </w:r>
      <w:r w:rsidR="00661A7E" w:rsidRPr="00FE6FE4">
        <w:rPr>
          <w:sz w:val="20"/>
          <w:szCs w:val="20"/>
        </w:rPr>
        <w:t xml:space="preserve">el </w:t>
      </w:r>
      <w:r w:rsidRPr="00FE6FE4">
        <w:rPr>
          <w:sz w:val="20"/>
          <w:szCs w:val="20"/>
        </w:rPr>
        <w:t xml:space="preserve">documento </w:t>
      </w:r>
      <w:r w:rsidR="00673837" w:rsidRPr="00FE6FE4">
        <w:rPr>
          <w:sz w:val="20"/>
          <w:szCs w:val="20"/>
        </w:rPr>
        <w:t xml:space="preserve">que con la definición de un proyecto constructivo, recoge la totalidad de la obra realmente ejecutada y que </w:t>
      </w:r>
      <w:r w:rsidRPr="00FE6FE4">
        <w:rPr>
          <w:sz w:val="20"/>
          <w:szCs w:val="20"/>
        </w:rPr>
        <w:t xml:space="preserve">debe presentar el Contratista al </w:t>
      </w:r>
      <w:r w:rsidR="00673837" w:rsidRPr="00FE6FE4">
        <w:rPr>
          <w:sz w:val="20"/>
          <w:szCs w:val="20"/>
        </w:rPr>
        <w:t>final de la obra.</w:t>
      </w:r>
      <w:r w:rsidRPr="00FE6FE4">
        <w:rPr>
          <w:sz w:val="20"/>
          <w:szCs w:val="20"/>
        </w:rPr>
        <w:t xml:space="preserve"> Incluirá </w:t>
      </w:r>
      <w:r w:rsidR="00A926A3" w:rsidRPr="00FE6FE4">
        <w:rPr>
          <w:sz w:val="20"/>
          <w:szCs w:val="20"/>
        </w:rPr>
        <w:t>memoria, anejos de cálculos, planos y presupuesto.</w:t>
      </w:r>
    </w:p>
    <w:p w:rsidR="002277CD" w:rsidRPr="00FE6FE4" w:rsidRDefault="0085565B" w:rsidP="002B2905">
      <w:pPr>
        <w:numPr>
          <w:ilvl w:val="0"/>
          <w:numId w:val="1"/>
        </w:numPr>
        <w:autoSpaceDN w:val="0"/>
        <w:rPr>
          <w:sz w:val="20"/>
          <w:szCs w:val="20"/>
        </w:rPr>
      </w:pPr>
      <w:r w:rsidRPr="00FE6FE4">
        <w:rPr>
          <w:sz w:val="20"/>
          <w:szCs w:val="20"/>
        </w:rPr>
        <w:t>“Documento de liquidación” es el documento que contiene los planos y presupuesto que permite la medición completa de la obra ejecutada</w:t>
      </w:r>
    </w:p>
    <w:p w:rsidR="002277CD" w:rsidRPr="00FE6FE4" w:rsidRDefault="002277CD" w:rsidP="002B2905">
      <w:pPr>
        <w:numPr>
          <w:ilvl w:val="0"/>
          <w:numId w:val="1"/>
        </w:numPr>
        <w:autoSpaceDN w:val="0"/>
        <w:rPr>
          <w:sz w:val="20"/>
          <w:szCs w:val="20"/>
        </w:rPr>
      </w:pPr>
      <w:r w:rsidRPr="00FE6FE4">
        <w:rPr>
          <w:sz w:val="20"/>
          <w:szCs w:val="20"/>
        </w:rPr>
        <w:t xml:space="preserve">Manual de Operación y Mantenimiento: es el documento que el Adjudicatario deberá entregar a Canal de Isabel II Gestión antes de la finalización del contrato, en el que se recoge la </w:t>
      </w:r>
      <w:r w:rsidRPr="00FE6FE4">
        <w:rPr>
          <w:sz w:val="20"/>
          <w:szCs w:val="20"/>
        </w:rPr>
        <w:lastRenderedPageBreak/>
        <w:t>siguiente información: descripción general de la infraestructura, descripción y aspectos críticos de los procesos, planos de implantación y de detalles, listado de todos los equipos instalados junto a su descripción funcional, catálogos de los fabricantes con las características técnicas, instrucciones de instalación, montaje, operación y mantenimiento, informes de ensayos, listado de repuestos, informes de ensayos de rutina, tipo y especiales, certificados de garantía, y todos aquellos aspectos y particularidades que sean necesarios para realizar de forma adecuada la explotación de las instalaciones.</w:t>
      </w:r>
    </w:p>
    <w:p w:rsidR="00661A7E" w:rsidRPr="00FE6FE4" w:rsidRDefault="00661A7E" w:rsidP="0058617E">
      <w:pPr>
        <w:pStyle w:val="Ttulo3"/>
        <w:rPr>
          <w:sz w:val="20"/>
        </w:rPr>
      </w:pPr>
      <w:bookmarkStart w:id="14" w:name="_Toc404238983"/>
      <w:bookmarkStart w:id="15" w:name="_Toc414200169"/>
      <w:bookmarkStart w:id="16" w:name="_Toc414200391"/>
      <w:bookmarkStart w:id="17" w:name="_Toc431106465"/>
      <w:r w:rsidRPr="00FE6FE4">
        <w:rPr>
          <w:sz w:val="20"/>
        </w:rPr>
        <w:t>Afecciones</w:t>
      </w:r>
      <w:bookmarkEnd w:id="14"/>
      <w:bookmarkEnd w:id="15"/>
      <w:bookmarkEnd w:id="16"/>
      <w:bookmarkEnd w:id="17"/>
    </w:p>
    <w:p w:rsidR="00A70490" w:rsidRPr="00FE6FE4" w:rsidRDefault="00661A7E" w:rsidP="00661A7E">
      <w:pPr>
        <w:rPr>
          <w:sz w:val="20"/>
          <w:szCs w:val="20"/>
        </w:rPr>
      </w:pPr>
      <w:r w:rsidRPr="00FE6FE4">
        <w:rPr>
          <w:sz w:val="20"/>
          <w:szCs w:val="20"/>
        </w:rPr>
        <w:t>Se tendrán en consideración todas las limitaciones por afecciones al Dominio Público Hidráulico, carreteras, infraestructuras ferroviarias, vías pecuarias, patrimonio histórico, medioambientales o a cualquier otro servicio o infraestructura de energía eléctrica, telecomunicaciones, gaseoductos, oleoductos, etc. Se deberán aplicar las medidas derivadas de las tramitaciones o consultas emitidas por los órganos competentes o gestores en las materias anteriores y que se vean afectadas por la ejecución de las obras.</w:t>
      </w:r>
    </w:p>
    <w:p w:rsidR="00D62163" w:rsidRPr="00FE6FE4" w:rsidRDefault="00F66185" w:rsidP="00D62163">
      <w:pPr>
        <w:rPr>
          <w:sz w:val="20"/>
          <w:szCs w:val="20"/>
        </w:rPr>
      </w:pPr>
      <w:r w:rsidRPr="00FE6FE4">
        <w:rPr>
          <w:sz w:val="20"/>
          <w:szCs w:val="20"/>
        </w:rPr>
        <w:t>El Contratista de las obras será el responsable de la aplicación de estas medidas</w:t>
      </w:r>
      <w:r w:rsidR="004B4F84" w:rsidRPr="00FE6FE4">
        <w:rPr>
          <w:sz w:val="20"/>
          <w:szCs w:val="20"/>
        </w:rPr>
        <w:t>,</w:t>
      </w:r>
      <w:r w:rsidR="00673837" w:rsidRPr="00FE6FE4">
        <w:rPr>
          <w:sz w:val="20"/>
          <w:szCs w:val="20"/>
        </w:rPr>
        <w:t xml:space="preserve"> no </w:t>
      </w:r>
      <w:bookmarkStart w:id="18" w:name="_Toc404238984"/>
      <w:bookmarkStart w:id="19" w:name="_Toc414200170"/>
      <w:bookmarkStart w:id="20" w:name="_Toc414200392"/>
      <w:r w:rsidR="005825CC" w:rsidRPr="00FE6FE4">
        <w:rPr>
          <w:sz w:val="20"/>
          <w:szCs w:val="20"/>
        </w:rPr>
        <w:t>teniendo</w:t>
      </w:r>
      <w:r w:rsidR="00D83E3F" w:rsidRPr="00FE6FE4">
        <w:rPr>
          <w:sz w:val="20"/>
          <w:szCs w:val="20"/>
        </w:rPr>
        <w:t>,</w:t>
      </w:r>
      <w:r w:rsidR="005825CC" w:rsidRPr="00FE6FE4">
        <w:rPr>
          <w:sz w:val="20"/>
          <w:szCs w:val="20"/>
        </w:rPr>
        <w:t xml:space="preserve"> en ningún caso, derecho a </w:t>
      </w:r>
      <w:r w:rsidR="00E00E55" w:rsidRPr="00FE6FE4">
        <w:rPr>
          <w:sz w:val="20"/>
          <w:szCs w:val="20"/>
        </w:rPr>
        <w:t xml:space="preserve">realizar </w:t>
      </w:r>
      <w:r w:rsidR="005825CC" w:rsidRPr="00FE6FE4">
        <w:rPr>
          <w:sz w:val="20"/>
          <w:szCs w:val="20"/>
        </w:rPr>
        <w:t>reclamación alguna</w:t>
      </w:r>
      <w:r w:rsidR="00E00E55" w:rsidRPr="00FE6FE4">
        <w:rPr>
          <w:sz w:val="20"/>
          <w:szCs w:val="20"/>
        </w:rPr>
        <w:t xml:space="preserve"> sobre las mismas a Canal de Isabel II Gestión</w:t>
      </w:r>
      <w:r w:rsidR="00D47CC9" w:rsidRPr="00FE6FE4">
        <w:rPr>
          <w:sz w:val="20"/>
          <w:szCs w:val="20"/>
        </w:rPr>
        <w:t>.</w:t>
      </w:r>
    </w:p>
    <w:p w:rsidR="00661A7E" w:rsidRPr="00FE6FE4" w:rsidRDefault="00661A7E" w:rsidP="0058617E">
      <w:pPr>
        <w:pStyle w:val="Ttulo3"/>
        <w:rPr>
          <w:sz w:val="20"/>
        </w:rPr>
      </w:pPr>
      <w:bookmarkStart w:id="21" w:name="_Toc431106466"/>
      <w:r w:rsidRPr="00FE6FE4">
        <w:rPr>
          <w:sz w:val="20"/>
        </w:rPr>
        <w:t>Materiales en contacto con agua de consumo humano</w:t>
      </w:r>
      <w:bookmarkEnd w:id="18"/>
      <w:bookmarkEnd w:id="19"/>
      <w:bookmarkEnd w:id="20"/>
      <w:bookmarkEnd w:id="21"/>
    </w:p>
    <w:p w:rsidR="004B4F84" w:rsidRPr="00FE6FE4" w:rsidRDefault="004B4F84" w:rsidP="007B7357">
      <w:pPr>
        <w:rPr>
          <w:sz w:val="20"/>
          <w:szCs w:val="20"/>
        </w:rPr>
      </w:pPr>
      <w:bookmarkStart w:id="22" w:name="_Toc404238985"/>
      <w:bookmarkStart w:id="23" w:name="_Toc414200171"/>
      <w:bookmarkStart w:id="24" w:name="_Toc414200393"/>
      <w:r w:rsidRPr="00FE6FE4">
        <w:rPr>
          <w:sz w:val="20"/>
          <w:szCs w:val="20"/>
        </w:rPr>
        <w:t>Conforme a lo establecido en el RD 140/2003 por el que se establecen los criterios sanitarios de la calidad del agua de consumo humano, ninguno de los componentes en contacto con el agua para consumo humano debe producir alteración alguna en las características físicas, químicas, bacteriológicas y organolépticas del agua, teniendo en cuenta el tiempo y los tratamientos físico-químicos a que ésta haya podido ser sometida.</w:t>
      </w:r>
    </w:p>
    <w:p w:rsidR="004B4F84" w:rsidRPr="00FE6FE4" w:rsidRDefault="004B4F84" w:rsidP="004B4F84">
      <w:pPr>
        <w:rPr>
          <w:sz w:val="20"/>
          <w:szCs w:val="20"/>
        </w:rPr>
      </w:pPr>
      <w:r w:rsidRPr="00FE6FE4">
        <w:rPr>
          <w:sz w:val="20"/>
          <w:szCs w:val="20"/>
        </w:rPr>
        <w:t>Si el contacto del agua con los componentes se produce a través de una protección, esta deberá cumplir con los requerimientos exigidos.</w:t>
      </w:r>
    </w:p>
    <w:p w:rsidR="00661A7E" w:rsidRPr="00FE6FE4" w:rsidRDefault="00295AE2" w:rsidP="0058617E">
      <w:pPr>
        <w:pStyle w:val="Ttulo3"/>
        <w:rPr>
          <w:sz w:val="20"/>
        </w:rPr>
      </w:pPr>
      <w:bookmarkStart w:id="25" w:name="_Toc431106467"/>
      <w:r w:rsidRPr="00FE6FE4">
        <w:rPr>
          <w:sz w:val="20"/>
        </w:rPr>
        <w:t>P</w:t>
      </w:r>
      <w:r w:rsidR="00661A7E" w:rsidRPr="00FE6FE4">
        <w:rPr>
          <w:sz w:val="20"/>
        </w:rPr>
        <w:t>roductos de construcción</w:t>
      </w:r>
      <w:bookmarkEnd w:id="22"/>
      <w:bookmarkEnd w:id="23"/>
      <w:bookmarkEnd w:id="24"/>
      <w:bookmarkEnd w:id="25"/>
    </w:p>
    <w:p w:rsidR="00661A7E" w:rsidRPr="00FE6FE4" w:rsidRDefault="00661A7E" w:rsidP="00661A7E">
      <w:pPr>
        <w:rPr>
          <w:sz w:val="20"/>
          <w:szCs w:val="20"/>
        </w:rPr>
      </w:pPr>
      <w:r w:rsidRPr="00FE6FE4">
        <w:rPr>
          <w:sz w:val="20"/>
          <w:szCs w:val="20"/>
        </w:rPr>
        <w:t xml:space="preserve">Será de aplicación lo dispuesto en el Reglamento 305/2011 de la Unión Europea por el que se establecen las condiciones armonizadas para la comercialización de productos de construcción, para aquellos materiales o componentes que formen parte de la red. </w:t>
      </w:r>
    </w:p>
    <w:p w:rsidR="004B4F84" w:rsidRPr="00FE6FE4" w:rsidRDefault="004B4F84" w:rsidP="004B4F84">
      <w:pPr>
        <w:rPr>
          <w:sz w:val="20"/>
          <w:szCs w:val="20"/>
        </w:rPr>
      </w:pPr>
      <w:bookmarkStart w:id="26" w:name="_Toc404238986"/>
      <w:bookmarkStart w:id="27" w:name="_Toc414200172"/>
      <w:bookmarkStart w:id="28" w:name="_Toc414200394"/>
      <w:r w:rsidRPr="00FE6FE4">
        <w:rPr>
          <w:sz w:val="20"/>
          <w:szCs w:val="20"/>
        </w:rPr>
        <w:t>El Reglamento fija condiciones para la introducción en el mercado o comercialización de los productos de construcción, estableciendo reglas armonizadas sobre cómo expresar las prestaciones de los productos de construcción en relación con sus características esenciales y sobre el uso del marcado CE en dichos productos.</w:t>
      </w:r>
    </w:p>
    <w:p w:rsidR="00661A7E" w:rsidRPr="00FE6FE4" w:rsidRDefault="00661A7E" w:rsidP="0058617E">
      <w:pPr>
        <w:pStyle w:val="Ttulo3"/>
        <w:rPr>
          <w:sz w:val="20"/>
        </w:rPr>
      </w:pPr>
      <w:bookmarkStart w:id="29" w:name="_Toc431106468"/>
      <w:r w:rsidRPr="00FE6FE4">
        <w:rPr>
          <w:sz w:val="20"/>
        </w:rPr>
        <w:t>Seguridad y Salud en las obras</w:t>
      </w:r>
      <w:bookmarkEnd w:id="26"/>
      <w:bookmarkEnd w:id="27"/>
      <w:bookmarkEnd w:id="28"/>
      <w:bookmarkEnd w:id="29"/>
    </w:p>
    <w:p w:rsidR="00CB0E31" w:rsidRPr="00FE6FE4" w:rsidRDefault="00661A7E" w:rsidP="00CB0E31">
      <w:pPr>
        <w:rPr>
          <w:sz w:val="20"/>
          <w:szCs w:val="20"/>
        </w:rPr>
      </w:pPr>
      <w:r w:rsidRPr="00FE6FE4">
        <w:rPr>
          <w:sz w:val="20"/>
          <w:szCs w:val="20"/>
        </w:rPr>
        <w:t xml:space="preserve">El Adjudicatario queda obligado al cumplimiento de la legislación vigente en materia de Seguridad y Salud en el trabajo en lo que le sea de aplicación. En particular la Ley 31/1995 de 8 de noviembre, de Prevención de Riesgos Laborales, el Real Decreto 1627/1997, de 24 de octubre, por el que se establecen las disposiciones mínimas de seguridad y salud en las </w:t>
      </w:r>
      <w:r w:rsidR="00CB0E31" w:rsidRPr="00FE6FE4">
        <w:rPr>
          <w:sz w:val="20"/>
          <w:szCs w:val="20"/>
        </w:rPr>
        <w:t>obras de construcción, y el Real Decreto 337/2010, de 19 de marzo, por el que se modifican el Real Decreto 39/1997, de 17 de enero, por el que se aprueba el Reglamento de los Servicios de Prevención; 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w:t>
      </w:r>
    </w:p>
    <w:p w:rsidR="00CB0E31" w:rsidRPr="00FE6FE4" w:rsidRDefault="004B4F84" w:rsidP="00CB0E31">
      <w:pPr>
        <w:rPr>
          <w:sz w:val="20"/>
          <w:szCs w:val="20"/>
        </w:rPr>
      </w:pPr>
      <w:r w:rsidRPr="00FE6FE4">
        <w:rPr>
          <w:sz w:val="20"/>
          <w:szCs w:val="20"/>
        </w:rPr>
        <w:lastRenderedPageBreak/>
        <w:t>La</w:t>
      </w:r>
      <w:r w:rsidR="00CB0E31" w:rsidRPr="00FE6FE4">
        <w:rPr>
          <w:sz w:val="20"/>
          <w:szCs w:val="20"/>
        </w:rPr>
        <w:t xml:space="preserve"> </w:t>
      </w:r>
      <w:r w:rsidR="003002A0" w:rsidRPr="00FE6FE4">
        <w:rPr>
          <w:sz w:val="20"/>
          <w:szCs w:val="20"/>
        </w:rPr>
        <w:t>Dirección de Obra</w:t>
      </w:r>
      <w:r w:rsidR="00CB0E31" w:rsidRPr="00FE6FE4">
        <w:rPr>
          <w:sz w:val="20"/>
          <w:szCs w:val="20"/>
        </w:rPr>
        <w:t xml:space="preserve"> podrá ordenar la paralización de las obras por incumplimiento de dicha normativa, imputando al Adjudicatario los retrasos que por ello se ocasionen, con las penalizaciones correspondientes.</w:t>
      </w:r>
    </w:p>
    <w:p w:rsidR="00CB0E31" w:rsidRPr="00FE6FE4" w:rsidRDefault="00CB0E31" w:rsidP="0058617E">
      <w:pPr>
        <w:pStyle w:val="Ttulo3"/>
        <w:rPr>
          <w:sz w:val="20"/>
        </w:rPr>
      </w:pPr>
      <w:bookmarkStart w:id="30" w:name="_Toc394061658"/>
      <w:bookmarkStart w:id="31" w:name="_Toc404238987"/>
      <w:bookmarkStart w:id="32" w:name="_Toc414200173"/>
      <w:bookmarkStart w:id="33" w:name="_Toc414200395"/>
      <w:bookmarkStart w:id="34" w:name="_Toc431106469"/>
      <w:bookmarkStart w:id="35" w:name="_Toc32388797"/>
      <w:bookmarkStart w:id="36" w:name="_Toc137446187"/>
      <w:bookmarkStart w:id="37" w:name="_Toc346033751"/>
      <w:r w:rsidRPr="00FE6FE4">
        <w:rPr>
          <w:sz w:val="20"/>
        </w:rPr>
        <w:t>Medidas de prevención y seguridad en las instalaciones</w:t>
      </w:r>
      <w:bookmarkEnd w:id="30"/>
      <w:bookmarkEnd w:id="31"/>
      <w:bookmarkEnd w:id="32"/>
      <w:bookmarkEnd w:id="33"/>
      <w:bookmarkEnd w:id="34"/>
    </w:p>
    <w:bookmarkEnd w:id="35"/>
    <w:bookmarkEnd w:id="36"/>
    <w:bookmarkEnd w:id="37"/>
    <w:p w:rsidR="00CB0E31" w:rsidRPr="00FE6FE4" w:rsidRDefault="00CB0E31" w:rsidP="00CB0E31">
      <w:pPr>
        <w:rPr>
          <w:sz w:val="20"/>
          <w:szCs w:val="20"/>
        </w:rPr>
      </w:pPr>
      <w:r w:rsidRPr="00FE6FE4">
        <w:rPr>
          <w:sz w:val="20"/>
          <w:szCs w:val="20"/>
        </w:rPr>
        <w:t>Todas las instalaciones deberán cumplir con todos los requisitos de seguridad y salud establecidos en la normativa vigente en materia de prevención de riesgos laborales, así como en materia de seguridad industrial, que sean de aplicación durante su posterior explotación</w:t>
      </w:r>
      <w:r w:rsidR="004B4F84" w:rsidRPr="00FE6FE4">
        <w:rPr>
          <w:sz w:val="20"/>
          <w:szCs w:val="20"/>
        </w:rPr>
        <w:t>.</w:t>
      </w:r>
    </w:p>
    <w:p w:rsidR="004B4F84" w:rsidRPr="00FE6FE4" w:rsidRDefault="00161FAD" w:rsidP="00CB0E31">
      <w:pPr>
        <w:rPr>
          <w:sz w:val="20"/>
          <w:szCs w:val="20"/>
        </w:rPr>
      </w:pPr>
      <w:r w:rsidRPr="00FE6FE4">
        <w:rPr>
          <w:sz w:val="20"/>
          <w:szCs w:val="20"/>
        </w:rPr>
        <w:t>Las obras ejecutadas deberán contar con las medidas preventivas y de seguridad necesarias que permitan evitar riesgos en la explotación de las instalaciones</w:t>
      </w:r>
      <w:r w:rsidR="00146A78" w:rsidRPr="00FE6FE4">
        <w:rPr>
          <w:sz w:val="20"/>
          <w:szCs w:val="20"/>
        </w:rPr>
        <w:t>, siendo el Contratista el responsable de su implantación.</w:t>
      </w:r>
    </w:p>
    <w:p w:rsidR="004B4F84" w:rsidRPr="00FE6FE4" w:rsidRDefault="004B4F84" w:rsidP="0058617E">
      <w:pPr>
        <w:pStyle w:val="Ttulo3"/>
        <w:rPr>
          <w:sz w:val="20"/>
        </w:rPr>
      </w:pPr>
      <w:bookmarkStart w:id="38" w:name="_Toc414021744"/>
      <w:bookmarkStart w:id="39" w:name="_Toc431106470"/>
      <w:bookmarkStart w:id="40" w:name="_Toc32388798"/>
      <w:bookmarkStart w:id="41" w:name="_Toc137446188"/>
      <w:bookmarkStart w:id="42" w:name="_Toc346033752"/>
      <w:r w:rsidRPr="00FE6FE4">
        <w:rPr>
          <w:sz w:val="20"/>
        </w:rPr>
        <w:t>Gestión de residuos</w:t>
      </w:r>
      <w:bookmarkEnd w:id="38"/>
      <w:r w:rsidRPr="00FE6FE4">
        <w:rPr>
          <w:sz w:val="20"/>
        </w:rPr>
        <w:t xml:space="preserve"> durante las obras</w:t>
      </w:r>
      <w:bookmarkEnd w:id="39"/>
    </w:p>
    <w:p w:rsidR="00CB0E31" w:rsidRPr="00FE6FE4" w:rsidRDefault="00CB0E31" w:rsidP="00CB0E31">
      <w:pPr>
        <w:rPr>
          <w:sz w:val="20"/>
          <w:szCs w:val="20"/>
        </w:rPr>
      </w:pPr>
      <w:r w:rsidRPr="00FE6FE4">
        <w:rPr>
          <w:sz w:val="20"/>
          <w:szCs w:val="20"/>
        </w:rPr>
        <w:t xml:space="preserve">Según el Real Decreto 105/2008, de 1 de febrero, por el que se regula la producción y gestión de los residuos de construcción y demolición (RCD) con arreglo a la orden MAM/304/2002 de 8 de Febrero y sus modificaciones posteriores, el productor de los residuos debe incluir un estudio de gestión de residuos de construcción y demolición con los contenidos mínimos que indica el citado Real Decreto. </w:t>
      </w:r>
    </w:p>
    <w:p w:rsidR="00146A78" w:rsidRPr="00FE6FE4" w:rsidRDefault="00CB0E31" w:rsidP="00CB0E31">
      <w:pPr>
        <w:rPr>
          <w:sz w:val="20"/>
          <w:szCs w:val="20"/>
        </w:rPr>
      </w:pPr>
      <w:r w:rsidRPr="00FE6FE4">
        <w:rPr>
          <w:sz w:val="20"/>
          <w:szCs w:val="20"/>
        </w:rPr>
        <w:t>El Adjudicatario llevará a cargo la gestión de los residuos generados durante la construcción de las obras de acuerdo al Anejo correspondiente del Proyecto, el cual se redactará teniendo en cuenta las especificaciones establecidas en el Real Decreto mencionado, así como en la Ley 5/2003, de 20 de marzo, de Residuos de la Comunidad de Madrid.</w:t>
      </w:r>
      <w:r w:rsidR="006D3684" w:rsidRPr="00FE6FE4">
        <w:rPr>
          <w:sz w:val="20"/>
          <w:szCs w:val="20"/>
        </w:rPr>
        <w:t xml:space="preserve"> Además será el responsable de</w:t>
      </w:r>
      <w:r w:rsidR="00146A78" w:rsidRPr="00FE6FE4">
        <w:rPr>
          <w:sz w:val="20"/>
          <w:szCs w:val="20"/>
        </w:rPr>
        <w:t xml:space="preserve"> tramitar toda la documentación necesaria para </w:t>
      </w:r>
      <w:r w:rsidR="006D3684" w:rsidRPr="00FE6FE4">
        <w:rPr>
          <w:sz w:val="20"/>
          <w:szCs w:val="20"/>
        </w:rPr>
        <w:t xml:space="preserve">llevar a cabo </w:t>
      </w:r>
      <w:r w:rsidR="00146A78" w:rsidRPr="00FE6FE4">
        <w:rPr>
          <w:sz w:val="20"/>
          <w:szCs w:val="20"/>
        </w:rPr>
        <w:t>la correcta gestión de los residuos generados durante la construcción de las obras.</w:t>
      </w:r>
    </w:p>
    <w:p w:rsidR="00CB0E31" w:rsidRPr="00FE6FE4" w:rsidRDefault="00CB0E31" w:rsidP="003B6B03">
      <w:pPr>
        <w:pStyle w:val="Ttulo2"/>
        <w:rPr>
          <w:sz w:val="20"/>
        </w:rPr>
      </w:pPr>
      <w:bookmarkStart w:id="43" w:name="_Ref400366180"/>
      <w:bookmarkStart w:id="44" w:name="_Toc404238989"/>
      <w:bookmarkStart w:id="45" w:name="_Toc414200175"/>
      <w:bookmarkStart w:id="46" w:name="_Toc414200397"/>
      <w:bookmarkStart w:id="47" w:name="_Toc431106471"/>
      <w:bookmarkEnd w:id="40"/>
      <w:bookmarkEnd w:id="41"/>
      <w:bookmarkEnd w:id="42"/>
      <w:r w:rsidRPr="00FE6FE4">
        <w:rPr>
          <w:sz w:val="20"/>
        </w:rPr>
        <w:t>CONDICIONES ADMINISTRATIVAS QUE REGIR</w:t>
      </w:r>
      <w:r w:rsidRPr="00FE6FE4">
        <w:rPr>
          <w:rFonts w:hint="eastAsia"/>
          <w:sz w:val="20"/>
        </w:rPr>
        <w:t>Á</w:t>
      </w:r>
      <w:r w:rsidRPr="00FE6FE4">
        <w:rPr>
          <w:sz w:val="20"/>
        </w:rPr>
        <w:t>N EN LA EJECUCI</w:t>
      </w:r>
      <w:r w:rsidRPr="00FE6FE4">
        <w:rPr>
          <w:rFonts w:hint="eastAsia"/>
          <w:sz w:val="20"/>
        </w:rPr>
        <w:t>Ó</w:t>
      </w:r>
      <w:r w:rsidRPr="00FE6FE4">
        <w:rPr>
          <w:sz w:val="20"/>
        </w:rPr>
        <w:t>N DE LAS OBRAS</w:t>
      </w:r>
      <w:bookmarkEnd w:id="43"/>
      <w:bookmarkEnd w:id="44"/>
      <w:bookmarkEnd w:id="45"/>
      <w:bookmarkEnd w:id="46"/>
      <w:bookmarkEnd w:id="47"/>
    </w:p>
    <w:p w:rsidR="00CB0E31" w:rsidRPr="00FE6FE4" w:rsidRDefault="00CB0E31" w:rsidP="0058617E">
      <w:pPr>
        <w:pStyle w:val="Ttulo3"/>
        <w:rPr>
          <w:sz w:val="20"/>
        </w:rPr>
      </w:pPr>
      <w:bookmarkStart w:id="48" w:name="_Toc404238990"/>
      <w:bookmarkStart w:id="49" w:name="_Toc414200176"/>
      <w:bookmarkStart w:id="50" w:name="_Toc414200398"/>
      <w:bookmarkStart w:id="51" w:name="_Toc431106472"/>
      <w:r w:rsidRPr="00FE6FE4">
        <w:rPr>
          <w:sz w:val="20"/>
        </w:rPr>
        <w:t>Forma de ejecutar las obras</w:t>
      </w:r>
      <w:bookmarkEnd w:id="48"/>
      <w:bookmarkEnd w:id="49"/>
      <w:bookmarkEnd w:id="50"/>
      <w:bookmarkEnd w:id="51"/>
    </w:p>
    <w:p w:rsidR="00E9045C" w:rsidRPr="00FE6FE4" w:rsidRDefault="00CB0E31" w:rsidP="00E9045C">
      <w:pPr>
        <w:rPr>
          <w:sz w:val="20"/>
          <w:szCs w:val="20"/>
          <w:highlight w:val="yellow"/>
        </w:rPr>
      </w:pPr>
      <w:r w:rsidRPr="00FE6FE4">
        <w:rPr>
          <w:sz w:val="20"/>
          <w:szCs w:val="20"/>
        </w:rPr>
        <w:t>Las obras se construirán con estricta sujeción al Proyecto de Construcción aprobado y en todo aquello que no especifique el citado Proyecto, se estará a la interpretación de</w:t>
      </w:r>
      <w:r w:rsidR="003A1E42" w:rsidRPr="00FE6FE4">
        <w:rPr>
          <w:sz w:val="20"/>
          <w:szCs w:val="20"/>
        </w:rPr>
        <w:t xml:space="preserve"> </w:t>
      </w:r>
      <w:r w:rsidRPr="00FE6FE4">
        <w:rPr>
          <w:sz w:val="20"/>
          <w:szCs w:val="20"/>
        </w:rPr>
        <w:t>l</w:t>
      </w:r>
      <w:r w:rsidR="003A1E42" w:rsidRPr="00FE6FE4">
        <w:rPr>
          <w:sz w:val="20"/>
          <w:szCs w:val="20"/>
        </w:rPr>
        <w:t>a</w:t>
      </w:r>
      <w:r w:rsidRPr="00FE6FE4">
        <w:rPr>
          <w:sz w:val="20"/>
          <w:szCs w:val="20"/>
        </w:rPr>
        <w:t xml:space="preserve"> </w:t>
      </w:r>
      <w:r w:rsidR="003002A0" w:rsidRPr="00FE6FE4">
        <w:rPr>
          <w:sz w:val="20"/>
          <w:szCs w:val="20"/>
        </w:rPr>
        <w:t>Dirección de Obra</w:t>
      </w:r>
      <w:r w:rsidR="002A676D" w:rsidRPr="00FE6FE4">
        <w:rPr>
          <w:sz w:val="20"/>
          <w:szCs w:val="20"/>
        </w:rPr>
        <w:t>. En los casos</w:t>
      </w:r>
      <w:r w:rsidR="00CB0AD0" w:rsidRPr="00FE6FE4">
        <w:rPr>
          <w:sz w:val="20"/>
          <w:szCs w:val="20"/>
        </w:rPr>
        <w:t xml:space="preserve"> de licitaciones </w:t>
      </w:r>
      <w:r w:rsidR="00146A78" w:rsidRPr="00FE6FE4">
        <w:rPr>
          <w:sz w:val="20"/>
          <w:szCs w:val="20"/>
        </w:rPr>
        <w:t xml:space="preserve">de </w:t>
      </w:r>
      <w:r w:rsidR="00E83A92" w:rsidRPr="00FE6FE4">
        <w:rPr>
          <w:sz w:val="20"/>
          <w:szCs w:val="20"/>
        </w:rPr>
        <w:t>Proyecto y Obra</w:t>
      </w:r>
      <w:r w:rsidR="002A676D" w:rsidRPr="00FE6FE4">
        <w:rPr>
          <w:sz w:val="20"/>
          <w:szCs w:val="20"/>
        </w:rPr>
        <w:t xml:space="preserve">, en los que el </w:t>
      </w:r>
      <w:r w:rsidR="00550094" w:rsidRPr="00FE6FE4">
        <w:rPr>
          <w:sz w:val="20"/>
          <w:szCs w:val="20"/>
        </w:rPr>
        <w:t xml:space="preserve">Proyecto de Construcción es responsabilidad del </w:t>
      </w:r>
      <w:r w:rsidR="00E9045C" w:rsidRPr="00FE6FE4">
        <w:rPr>
          <w:sz w:val="20"/>
          <w:szCs w:val="20"/>
        </w:rPr>
        <w:t>Adjudicatario</w:t>
      </w:r>
      <w:r w:rsidR="00550094" w:rsidRPr="00FE6FE4">
        <w:rPr>
          <w:sz w:val="20"/>
          <w:szCs w:val="20"/>
        </w:rPr>
        <w:t xml:space="preserve">, éste no podrá </w:t>
      </w:r>
      <w:r w:rsidR="00E9045C" w:rsidRPr="00FE6FE4">
        <w:rPr>
          <w:sz w:val="20"/>
          <w:szCs w:val="20"/>
        </w:rPr>
        <w:t>reclamar contra esta interpretación ni solicitar indemnización económica alguna</w:t>
      </w:r>
      <w:r w:rsidR="00550094" w:rsidRPr="00FE6FE4">
        <w:rPr>
          <w:sz w:val="20"/>
          <w:szCs w:val="20"/>
        </w:rPr>
        <w:t>,</w:t>
      </w:r>
      <w:r w:rsidR="00E9045C" w:rsidRPr="00FE6FE4">
        <w:rPr>
          <w:sz w:val="20"/>
          <w:szCs w:val="20"/>
        </w:rPr>
        <w:t xml:space="preserve"> cuando esa interpretación haya sido necesaria </w:t>
      </w:r>
      <w:r w:rsidR="00550094" w:rsidRPr="00FE6FE4">
        <w:rPr>
          <w:sz w:val="20"/>
          <w:szCs w:val="20"/>
        </w:rPr>
        <w:t>por la indefinición de dicho</w:t>
      </w:r>
      <w:r w:rsidR="00E9045C" w:rsidRPr="00FE6FE4">
        <w:rPr>
          <w:sz w:val="20"/>
          <w:szCs w:val="20"/>
        </w:rPr>
        <w:t xml:space="preserve"> Proyecto</w:t>
      </w:r>
      <w:r w:rsidR="00550094" w:rsidRPr="00FE6FE4">
        <w:rPr>
          <w:sz w:val="20"/>
          <w:szCs w:val="20"/>
        </w:rPr>
        <w:t>.</w:t>
      </w:r>
    </w:p>
    <w:p w:rsidR="00CB0E31" w:rsidRPr="00FE6FE4" w:rsidRDefault="00CB0E31" w:rsidP="00CB0E31">
      <w:pPr>
        <w:rPr>
          <w:sz w:val="20"/>
          <w:szCs w:val="20"/>
        </w:rPr>
      </w:pPr>
      <w:r w:rsidRPr="00FE6FE4">
        <w:rPr>
          <w:sz w:val="20"/>
          <w:szCs w:val="20"/>
        </w:rPr>
        <w:t>Ninguna obra o instalación podrá realizarse si</w:t>
      </w:r>
      <w:r w:rsidR="00E9045C" w:rsidRPr="00FE6FE4">
        <w:rPr>
          <w:sz w:val="20"/>
          <w:szCs w:val="20"/>
        </w:rPr>
        <w:t xml:space="preserve">n que hayan sido aprobados por </w:t>
      </w:r>
      <w:r w:rsidRPr="00FE6FE4">
        <w:rPr>
          <w:sz w:val="20"/>
          <w:szCs w:val="20"/>
        </w:rPr>
        <w:t>l</w:t>
      </w:r>
      <w:r w:rsidR="00E9045C"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los documentos de detalle correspondientes. Consecuentemente, l</w:t>
      </w:r>
      <w:r w:rsidR="00E9045C"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podrá rechazar cualquier obra o instalación que a su juicio sea inadecuada, si la característica que provoca el rechazo no se encuentra especificada en algún documento de detalle aprobado, sin que el Adjudicatario tenga derecho a su abono ni a indemnización económica alguna.</w:t>
      </w:r>
    </w:p>
    <w:p w:rsidR="00CB0E31" w:rsidRPr="00FE6FE4" w:rsidRDefault="00CB0E31" w:rsidP="00CB0E31">
      <w:pPr>
        <w:rPr>
          <w:sz w:val="20"/>
          <w:szCs w:val="20"/>
        </w:rPr>
      </w:pPr>
      <w:r w:rsidRPr="00FE6FE4">
        <w:rPr>
          <w:sz w:val="20"/>
          <w:szCs w:val="20"/>
        </w:rPr>
        <w:t xml:space="preserve">En el caso de que </w:t>
      </w:r>
      <w:r w:rsidR="00E9045C" w:rsidRPr="00FE6FE4">
        <w:rPr>
          <w:sz w:val="20"/>
          <w:szCs w:val="20"/>
        </w:rPr>
        <w:t xml:space="preserve">la </w:t>
      </w:r>
      <w:r w:rsidR="003002A0" w:rsidRPr="00FE6FE4">
        <w:rPr>
          <w:sz w:val="20"/>
          <w:szCs w:val="20"/>
        </w:rPr>
        <w:t>Dirección de Obra</w:t>
      </w:r>
      <w:r w:rsidRPr="00FE6FE4">
        <w:rPr>
          <w:sz w:val="20"/>
          <w:szCs w:val="20"/>
        </w:rPr>
        <w:t xml:space="preserve"> decida rechazar una obra o instalación contenida en un documento de detalle aprobado, por considerar que es necesario para el desarrollo adecuado del Proyecto, la demolición y sustitución deberán ser abonadas al Adjudicatario.</w:t>
      </w:r>
    </w:p>
    <w:p w:rsidR="00CB0E31" w:rsidRPr="00FE6FE4" w:rsidRDefault="00ED6FC0" w:rsidP="00CB0E31">
      <w:pPr>
        <w:rPr>
          <w:sz w:val="20"/>
          <w:szCs w:val="20"/>
        </w:rPr>
      </w:pPr>
      <w:r w:rsidRPr="00FE6FE4">
        <w:rPr>
          <w:sz w:val="20"/>
          <w:szCs w:val="20"/>
        </w:rPr>
        <w:t>La</w:t>
      </w:r>
      <w:r w:rsidR="00CB0E31" w:rsidRPr="00FE6FE4">
        <w:rPr>
          <w:sz w:val="20"/>
          <w:szCs w:val="20"/>
        </w:rPr>
        <w:t xml:space="preserve"> </w:t>
      </w:r>
      <w:r w:rsidRPr="00FE6FE4">
        <w:rPr>
          <w:sz w:val="20"/>
          <w:szCs w:val="20"/>
        </w:rPr>
        <w:t>Dirección de Obra</w:t>
      </w:r>
      <w:r w:rsidR="00CB0E31" w:rsidRPr="00FE6FE4">
        <w:rPr>
          <w:sz w:val="20"/>
          <w:szCs w:val="20"/>
        </w:rPr>
        <w:t xml:space="preserve"> determinará el horario y lugar en que el Adjudicatario puede entregar</w:t>
      </w:r>
      <w:r w:rsidRPr="00FE6FE4">
        <w:rPr>
          <w:sz w:val="20"/>
          <w:szCs w:val="20"/>
        </w:rPr>
        <w:t xml:space="preserve">le </w:t>
      </w:r>
      <w:r w:rsidR="00CB0E31" w:rsidRPr="00FE6FE4">
        <w:rPr>
          <w:sz w:val="20"/>
          <w:szCs w:val="20"/>
        </w:rPr>
        <w:t>p</w:t>
      </w:r>
      <w:r w:rsidR="00E9045C" w:rsidRPr="00FE6FE4">
        <w:rPr>
          <w:sz w:val="20"/>
          <w:szCs w:val="20"/>
        </w:rPr>
        <w:t>ara su examen y aprobación los documentos de d</w:t>
      </w:r>
      <w:r w:rsidR="00CB0E31" w:rsidRPr="00FE6FE4">
        <w:rPr>
          <w:sz w:val="20"/>
          <w:szCs w:val="20"/>
        </w:rPr>
        <w:t>etalle. Con el objetivo de reducir los tiempos necesarios para la comunicación entre las partes, se dispondrá de correo electrónico en obra y en oficina técnica. El mecanismo de aprobación será el siguiente:</w:t>
      </w:r>
    </w:p>
    <w:p w:rsidR="00C01C83" w:rsidRPr="00FE6FE4" w:rsidRDefault="00C01C83" w:rsidP="002B2905">
      <w:pPr>
        <w:numPr>
          <w:ilvl w:val="0"/>
          <w:numId w:val="1"/>
        </w:numPr>
        <w:spacing w:after="120"/>
        <w:ind w:left="714" w:hanging="357"/>
        <w:rPr>
          <w:sz w:val="20"/>
          <w:szCs w:val="20"/>
        </w:rPr>
      </w:pPr>
      <w:r w:rsidRPr="00FE6FE4">
        <w:rPr>
          <w:sz w:val="20"/>
          <w:szCs w:val="20"/>
        </w:rPr>
        <w:lastRenderedPageBreak/>
        <w:t>El Adjudicat</w:t>
      </w:r>
      <w:r w:rsidR="001A6DAB" w:rsidRPr="00FE6FE4">
        <w:rPr>
          <w:sz w:val="20"/>
          <w:szCs w:val="20"/>
        </w:rPr>
        <w:t>ario recibirá una copia de los documentos de detalle que entrega</w:t>
      </w:r>
      <w:r w:rsidRPr="00FE6FE4">
        <w:rPr>
          <w:sz w:val="20"/>
          <w:szCs w:val="20"/>
        </w:rPr>
        <w:t>, firmada por persona autorizada de la Dirección d</w:t>
      </w:r>
      <w:r w:rsidR="001A6DAB" w:rsidRPr="00FE6FE4">
        <w:rPr>
          <w:sz w:val="20"/>
          <w:szCs w:val="20"/>
        </w:rPr>
        <w:t xml:space="preserve">e Obra y en la que conste la fecha </w:t>
      </w:r>
      <w:r w:rsidRPr="00FE6FE4">
        <w:rPr>
          <w:sz w:val="20"/>
          <w:szCs w:val="20"/>
        </w:rPr>
        <w:t>e</w:t>
      </w:r>
      <w:r w:rsidR="001A6DAB" w:rsidRPr="00FE6FE4">
        <w:rPr>
          <w:sz w:val="20"/>
          <w:szCs w:val="20"/>
        </w:rPr>
        <w:t>n la que hace</w:t>
      </w:r>
      <w:r w:rsidRPr="00FE6FE4">
        <w:rPr>
          <w:sz w:val="20"/>
          <w:szCs w:val="20"/>
        </w:rPr>
        <w:t xml:space="preserve"> entre</w:t>
      </w:r>
      <w:r w:rsidR="001A6DAB" w:rsidRPr="00FE6FE4">
        <w:rPr>
          <w:sz w:val="20"/>
          <w:szCs w:val="20"/>
        </w:rPr>
        <w:t>ga de dichos documentos</w:t>
      </w:r>
    </w:p>
    <w:p w:rsidR="00C01C83" w:rsidRPr="00FE6FE4" w:rsidRDefault="00C01C83" w:rsidP="002B2905">
      <w:pPr>
        <w:numPr>
          <w:ilvl w:val="0"/>
          <w:numId w:val="1"/>
        </w:numPr>
        <w:spacing w:after="120"/>
        <w:ind w:left="714" w:hanging="357"/>
        <w:rPr>
          <w:sz w:val="20"/>
          <w:szCs w:val="20"/>
        </w:rPr>
      </w:pPr>
      <w:r w:rsidRPr="00FE6FE4">
        <w:rPr>
          <w:sz w:val="20"/>
          <w:szCs w:val="20"/>
        </w:rPr>
        <w:t>Si en el plazo de CINCO (5) DIAS hábiles a partir del siguiente a la entrega</w:t>
      </w:r>
      <w:r w:rsidR="00CB0AD0" w:rsidRPr="00FE6FE4">
        <w:rPr>
          <w:sz w:val="20"/>
          <w:szCs w:val="20"/>
        </w:rPr>
        <w:t>, el Adjudicatario</w:t>
      </w:r>
      <w:r w:rsidRPr="00FE6FE4">
        <w:rPr>
          <w:sz w:val="20"/>
          <w:szCs w:val="20"/>
        </w:rPr>
        <w:t xml:space="preserve"> no reci</w:t>
      </w:r>
      <w:r w:rsidR="00CB0AD0" w:rsidRPr="00FE6FE4">
        <w:rPr>
          <w:sz w:val="20"/>
          <w:szCs w:val="20"/>
        </w:rPr>
        <w:t>be</w:t>
      </w:r>
      <w:r w:rsidR="003A1E42" w:rsidRPr="00FE6FE4">
        <w:rPr>
          <w:sz w:val="20"/>
          <w:szCs w:val="20"/>
        </w:rPr>
        <w:t xml:space="preserve"> respuesta alguna sobre los documentos de d</w:t>
      </w:r>
      <w:r w:rsidRPr="00FE6FE4">
        <w:rPr>
          <w:sz w:val="20"/>
          <w:szCs w:val="20"/>
        </w:rPr>
        <w:t>etalle presentados, se considerarán aprobados.</w:t>
      </w:r>
    </w:p>
    <w:p w:rsidR="00CB0E31" w:rsidRPr="00FE6FE4" w:rsidRDefault="00CB0E31" w:rsidP="002B2905">
      <w:pPr>
        <w:numPr>
          <w:ilvl w:val="0"/>
          <w:numId w:val="1"/>
        </w:numPr>
        <w:spacing w:after="120"/>
        <w:ind w:left="714" w:hanging="357"/>
        <w:rPr>
          <w:sz w:val="20"/>
          <w:szCs w:val="20"/>
        </w:rPr>
      </w:pPr>
      <w:r w:rsidRPr="00FE6FE4">
        <w:rPr>
          <w:sz w:val="20"/>
          <w:szCs w:val="20"/>
        </w:rPr>
        <w:t>La Dirección de Obra podrá prorrogar el plazo de respuesta, comunicándolo por escrito al Adjudicatario dentro del plazo habilitado para contestar, en los casos en que el plazo de CINCO (5) DÍAS hábiles no sea suficiente a juicio de</w:t>
      </w:r>
      <w:r w:rsidR="001A6DAB" w:rsidRPr="00FE6FE4">
        <w:rPr>
          <w:sz w:val="20"/>
          <w:szCs w:val="20"/>
        </w:rPr>
        <w:t xml:space="preserve"> </w:t>
      </w:r>
      <w:r w:rsidRPr="00FE6FE4">
        <w:rPr>
          <w:sz w:val="20"/>
          <w:szCs w:val="20"/>
        </w:rPr>
        <w:t>l</w:t>
      </w:r>
      <w:r w:rsidR="001A6DAB"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CB0E31" w:rsidRPr="00FE6FE4" w:rsidRDefault="00CB0E31" w:rsidP="002B2905">
      <w:pPr>
        <w:numPr>
          <w:ilvl w:val="0"/>
          <w:numId w:val="1"/>
        </w:numPr>
        <w:spacing w:after="120"/>
        <w:ind w:left="714" w:hanging="357"/>
        <w:rPr>
          <w:sz w:val="20"/>
          <w:szCs w:val="20"/>
        </w:rPr>
      </w:pPr>
      <w:r w:rsidRPr="00FE6FE4">
        <w:rPr>
          <w:sz w:val="20"/>
          <w:szCs w:val="20"/>
        </w:rPr>
        <w:t>En el plazo de respuesta habilitado, la Direcc</w:t>
      </w:r>
      <w:r w:rsidR="001A6DAB" w:rsidRPr="00FE6FE4">
        <w:rPr>
          <w:sz w:val="20"/>
          <w:szCs w:val="20"/>
        </w:rPr>
        <w:t>ión de Obra podrá devolver los documentos de d</w:t>
      </w:r>
      <w:r w:rsidRPr="00FE6FE4">
        <w:rPr>
          <w:sz w:val="20"/>
          <w:szCs w:val="20"/>
        </w:rPr>
        <w:t>etalle:</w:t>
      </w:r>
    </w:p>
    <w:p w:rsidR="00CB0E31" w:rsidRPr="00FE6FE4" w:rsidRDefault="00CB0E31" w:rsidP="002B2905">
      <w:pPr>
        <w:numPr>
          <w:ilvl w:val="0"/>
          <w:numId w:val="3"/>
        </w:numPr>
        <w:autoSpaceDE w:val="0"/>
        <w:autoSpaceDN w:val="0"/>
        <w:adjustRightInd w:val="0"/>
        <w:spacing w:after="120"/>
        <w:ind w:left="1094" w:hanging="357"/>
        <w:rPr>
          <w:sz w:val="20"/>
          <w:szCs w:val="20"/>
        </w:rPr>
      </w:pPr>
      <w:r w:rsidRPr="00FE6FE4">
        <w:rPr>
          <w:sz w:val="20"/>
          <w:szCs w:val="20"/>
        </w:rPr>
        <w:t>Aprobados</w:t>
      </w:r>
    </w:p>
    <w:p w:rsidR="00CB0E31" w:rsidRPr="00FE6FE4" w:rsidRDefault="00CB0E31" w:rsidP="002B2905">
      <w:pPr>
        <w:numPr>
          <w:ilvl w:val="0"/>
          <w:numId w:val="3"/>
        </w:numPr>
        <w:autoSpaceDE w:val="0"/>
        <w:autoSpaceDN w:val="0"/>
        <w:adjustRightInd w:val="0"/>
        <w:spacing w:after="120"/>
        <w:ind w:left="1094" w:hanging="357"/>
        <w:rPr>
          <w:sz w:val="20"/>
          <w:szCs w:val="20"/>
        </w:rPr>
      </w:pPr>
      <w:r w:rsidRPr="00FE6FE4">
        <w:rPr>
          <w:sz w:val="20"/>
          <w:szCs w:val="20"/>
        </w:rPr>
        <w:t>Aprobados con modificaciones</w:t>
      </w:r>
    </w:p>
    <w:p w:rsidR="00CB0E31" w:rsidRPr="00FE6FE4" w:rsidRDefault="00CB0E31" w:rsidP="002B2905">
      <w:pPr>
        <w:numPr>
          <w:ilvl w:val="0"/>
          <w:numId w:val="3"/>
        </w:numPr>
        <w:autoSpaceDE w:val="0"/>
        <w:autoSpaceDN w:val="0"/>
        <w:adjustRightInd w:val="0"/>
        <w:ind w:left="1094" w:hanging="357"/>
        <w:rPr>
          <w:sz w:val="20"/>
          <w:szCs w:val="20"/>
        </w:rPr>
      </w:pPr>
      <w:r w:rsidRPr="00FE6FE4">
        <w:rPr>
          <w:sz w:val="20"/>
          <w:szCs w:val="20"/>
        </w:rPr>
        <w:t>Para modificación y nueva presentación</w:t>
      </w:r>
    </w:p>
    <w:p w:rsidR="00CB0E31" w:rsidRPr="00FE6FE4" w:rsidRDefault="00CB0E31" w:rsidP="00CB0E31">
      <w:pPr>
        <w:rPr>
          <w:sz w:val="20"/>
          <w:szCs w:val="20"/>
        </w:rPr>
      </w:pPr>
      <w:r w:rsidRPr="00FE6FE4">
        <w:rPr>
          <w:sz w:val="20"/>
          <w:szCs w:val="20"/>
        </w:rPr>
        <w:t>Si el Adjudicatario no está de acuerdo con alguna modificación deberá manifestarlo por escrito a la Dirección de Obra, en el plazo de CINCO (5) DÍAS hábiles a partir de la recepción del Documento correspondiente y la Dirección de Obra deberá estudiar la discrepancia con el Adjudicatario a la mayor brevedad posible. La decisión final de la Dirección de Obra será ejecutiva, sin perjuicio de que el Adjudicatario ejerza sus derechos en la forma que estime oportuna.</w:t>
      </w:r>
    </w:p>
    <w:p w:rsidR="00CB0E31" w:rsidRPr="00FE6FE4" w:rsidRDefault="00CB0E31" w:rsidP="00CB0E31">
      <w:pPr>
        <w:rPr>
          <w:sz w:val="20"/>
          <w:szCs w:val="20"/>
        </w:rPr>
      </w:pPr>
      <w:r w:rsidRPr="00FE6FE4">
        <w:rPr>
          <w:sz w:val="20"/>
          <w:szCs w:val="20"/>
        </w:rPr>
        <w:t xml:space="preserve">El Adjudicatario podrá proponer, siempre por escrito, a la Dirección de Obra, la sustitución de una unidad de obra por otra que reúna mejores condiciones, el empleo de materiales de más esmerada preparación o calidad que los contratados, la ejecución con mayores dimensiones de cualesquier parte de la obra o, cualquier otra mejora de análoga naturaleza que juzgue beneficiosa para ella. </w:t>
      </w:r>
    </w:p>
    <w:p w:rsidR="00CB0E31" w:rsidRPr="00FE6FE4" w:rsidRDefault="00CB0E31" w:rsidP="00CB0E31">
      <w:pPr>
        <w:rPr>
          <w:sz w:val="20"/>
          <w:szCs w:val="20"/>
        </w:rPr>
      </w:pPr>
      <w:r w:rsidRPr="00FE6FE4">
        <w:rPr>
          <w:sz w:val="20"/>
          <w:szCs w:val="20"/>
        </w:rPr>
        <w:t>Si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estimase conveniente, aun cuando no sea necesaria, la mejora propuesta, podrá autorizarla por escrito, pero el Adjudicatario no tendrá derecho e indemnización de ninguna clase, sino sólo al abono de lo que correspondería si hubiese construido la obra con estricta sujeción a lo contratado.</w:t>
      </w:r>
    </w:p>
    <w:p w:rsidR="00CB0E31" w:rsidRPr="00FE6FE4" w:rsidRDefault="00CB0E31" w:rsidP="0058617E">
      <w:pPr>
        <w:pStyle w:val="Ttulo3"/>
        <w:rPr>
          <w:sz w:val="20"/>
        </w:rPr>
      </w:pPr>
      <w:bookmarkStart w:id="52" w:name="_Toc404238991"/>
      <w:bookmarkStart w:id="53" w:name="_Toc414200177"/>
      <w:bookmarkStart w:id="54" w:name="_Toc414200399"/>
      <w:bookmarkStart w:id="55" w:name="_Toc431106473"/>
      <w:r w:rsidRPr="00FE6FE4">
        <w:rPr>
          <w:sz w:val="20"/>
        </w:rPr>
        <w:t>Aportación de equipo y maquinaria</w:t>
      </w:r>
      <w:bookmarkEnd w:id="52"/>
      <w:bookmarkEnd w:id="53"/>
      <w:bookmarkEnd w:id="54"/>
      <w:bookmarkEnd w:id="55"/>
    </w:p>
    <w:p w:rsidR="00CB0E31" w:rsidRPr="00FE6FE4" w:rsidRDefault="00CB0E31" w:rsidP="00CB0E31">
      <w:pPr>
        <w:rPr>
          <w:sz w:val="20"/>
          <w:szCs w:val="20"/>
        </w:rPr>
      </w:pPr>
      <w:r w:rsidRPr="00FE6FE4">
        <w:rPr>
          <w:sz w:val="20"/>
          <w:szCs w:val="20"/>
        </w:rPr>
        <w:t>El Adjudicatario queda obligado a aportar a las obras el equipo de maquinaria y medios auxiliares que sea preciso para la buena ejecución de aquellas, en los plazos parciales y total convenidos en el Contrato.</w:t>
      </w:r>
    </w:p>
    <w:p w:rsidR="00CB0E31" w:rsidRPr="00FE6FE4" w:rsidRDefault="00CB0E31" w:rsidP="00CB0E31">
      <w:pPr>
        <w:rPr>
          <w:sz w:val="20"/>
          <w:szCs w:val="20"/>
        </w:rPr>
      </w:pPr>
      <w:r w:rsidRPr="00FE6FE4">
        <w:rPr>
          <w:sz w:val="20"/>
          <w:szCs w:val="20"/>
        </w:rPr>
        <w:t>En el caso de que para la adjudicación del Contrato hubiese sido condición necesaria la aportación por el Adjudicatario de un equipo de maquinaria y medios auxiliares concretos y detallados,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exigirá aquella aportación en los mismos términos y detalles que se fijaron en tal ocasión.</w:t>
      </w:r>
    </w:p>
    <w:p w:rsidR="00CB0E31" w:rsidRPr="00FE6FE4" w:rsidRDefault="00CB0E31" w:rsidP="00CB0E31">
      <w:pPr>
        <w:rPr>
          <w:sz w:val="20"/>
          <w:szCs w:val="20"/>
        </w:rPr>
      </w:pPr>
      <w:r w:rsidRPr="00FE6FE4">
        <w:rPr>
          <w:sz w:val="20"/>
          <w:szCs w:val="20"/>
        </w:rPr>
        <w:t>El equipo quedará adscrito a la obra en tanto se hallen en ejecución las unidades en que se ha de utilizar, y no podrá retirarse sin consentimiento expreso de</w:t>
      </w:r>
      <w:r w:rsidR="00BC41A1" w:rsidRPr="00FE6FE4">
        <w:rPr>
          <w:sz w:val="20"/>
          <w:szCs w:val="20"/>
        </w:rPr>
        <w:t xml:space="preserve"> </w:t>
      </w:r>
      <w:r w:rsidRPr="00FE6FE4">
        <w:rPr>
          <w:sz w:val="20"/>
          <w:szCs w:val="20"/>
        </w:rPr>
        <w:t>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Los elementos averiados o inutilizados deberán ser sustituidos por otros en condiciones y no reparados, cuando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estime que su reparación exige plazos que han de alterar el programa de trabajo.</w:t>
      </w:r>
    </w:p>
    <w:p w:rsidR="00CB0E31" w:rsidRDefault="00CB0E31" w:rsidP="00CB0E31">
      <w:pPr>
        <w:rPr>
          <w:sz w:val="20"/>
          <w:szCs w:val="20"/>
        </w:rPr>
      </w:pPr>
      <w:r w:rsidRPr="00FE6FE4">
        <w:rPr>
          <w:sz w:val="20"/>
          <w:szCs w:val="20"/>
        </w:rPr>
        <w:t>Cada elemento de los que constituyen el equipo será reconocido por la Dirección de Obra, anotándose sus altas y bajas de puesta en obra en el inventario del equipo, y pudiendo también rechazar cualquier elemento que considere inadecuado para el trabajo en la obra.</w:t>
      </w:r>
    </w:p>
    <w:p w:rsidR="00E5022A" w:rsidRPr="00FE6FE4" w:rsidRDefault="00E5022A" w:rsidP="00CB0E31">
      <w:pPr>
        <w:rPr>
          <w:sz w:val="20"/>
          <w:szCs w:val="20"/>
        </w:rPr>
      </w:pPr>
    </w:p>
    <w:p w:rsidR="00CB0E31" w:rsidRPr="00FE6FE4" w:rsidRDefault="00CB0E31" w:rsidP="0058617E">
      <w:pPr>
        <w:pStyle w:val="Ttulo3"/>
        <w:rPr>
          <w:sz w:val="20"/>
        </w:rPr>
      </w:pPr>
      <w:bookmarkStart w:id="56" w:name="_Toc404238992"/>
      <w:bookmarkStart w:id="57" w:name="_Toc414200178"/>
      <w:bookmarkStart w:id="58" w:name="_Toc414200400"/>
      <w:bookmarkStart w:id="59" w:name="_Toc431106474"/>
      <w:r w:rsidRPr="00FE6FE4">
        <w:rPr>
          <w:sz w:val="20"/>
        </w:rPr>
        <w:lastRenderedPageBreak/>
        <w:t>Per</w:t>
      </w:r>
      <w:r w:rsidRPr="00FE6FE4">
        <w:rPr>
          <w:rFonts w:hint="eastAsia"/>
          <w:sz w:val="20"/>
        </w:rPr>
        <w:t>í</w:t>
      </w:r>
      <w:r w:rsidRPr="00FE6FE4">
        <w:rPr>
          <w:sz w:val="20"/>
        </w:rPr>
        <w:t>odo de Construcción</w:t>
      </w:r>
      <w:bookmarkEnd w:id="56"/>
      <w:bookmarkEnd w:id="57"/>
      <w:bookmarkEnd w:id="58"/>
      <w:bookmarkEnd w:id="59"/>
    </w:p>
    <w:p w:rsidR="00CB0E31" w:rsidRPr="00FE6FE4" w:rsidRDefault="00CB0E31" w:rsidP="00CB0E31">
      <w:pPr>
        <w:rPr>
          <w:sz w:val="20"/>
          <w:szCs w:val="20"/>
        </w:rPr>
      </w:pPr>
      <w:r w:rsidRPr="00FE6FE4">
        <w:rPr>
          <w:sz w:val="20"/>
          <w:szCs w:val="20"/>
        </w:rPr>
        <w:t xml:space="preserve">Comienza este periodo el día siguiente a la fecha del </w:t>
      </w:r>
      <w:r w:rsidR="001A6DAB" w:rsidRPr="00FE6FE4">
        <w:rPr>
          <w:sz w:val="20"/>
          <w:szCs w:val="20"/>
        </w:rPr>
        <w:t>Acta de Comprobación del Replanteo de las Obras</w:t>
      </w:r>
      <w:r w:rsidRPr="00FE6FE4">
        <w:rPr>
          <w:sz w:val="20"/>
          <w:szCs w:val="20"/>
        </w:rPr>
        <w:t xml:space="preserve"> </w:t>
      </w:r>
      <w:r w:rsidR="001A6DAB" w:rsidRPr="00FE6FE4">
        <w:rPr>
          <w:sz w:val="20"/>
          <w:szCs w:val="20"/>
        </w:rPr>
        <w:t>o a la fecha del Acta de Ord</w:t>
      </w:r>
      <w:r w:rsidR="00E20290" w:rsidRPr="00FE6FE4">
        <w:rPr>
          <w:sz w:val="20"/>
          <w:szCs w:val="20"/>
        </w:rPr>
        <w:t>en de Inicio</w:t>
      </w:r>
      <w:r w:rsidR="001A6DAB" w:rsidRPr="00FE6FE4">
        <w:rPr>
          <w:sz w:val="20"/>
          <w:szCs w:val="20"/>
        </w:rPr>
        <w:t>,</w:t>
      </w:r>
      <w:r w:rsidR="006D3684" w:rsidRPr="00FE6FE4">
        <w:rPr>
          <w:sz w:val="20"/>
          <w:szCs w:val="20"/>
        </w:rPr>
        <w:t xml:space="preserve"> </w:t>
      </w:r>
      <w:r w:rsidRPr="00FE6FE4">
        <w:rPr>
          <w:sz w:val="20"/>
          <w:szCs w:val="20"/>
        </w:rPr>
        <w:t>y comprende la construcción de las obras civiles, la fabricación y adquisición de los equipos industriales necesarios y el montaje completo de los mismos.</w:t>
      </w:r>
    </w:p>
    <w:p w:rsidR="00CB0E31" w:rsidRPr="00FE6FE4" w:rsidRDefault="00CB0E31" w:rsidP="00CB0E31">
      <w:pPr>
        <w:rPr>
          <w:sz w:val="20"/>
          <w:szCs w:val="20"/>
        </w:rPr>
      </w:pPr>
      <w:r w:rsidRPr="00FE6FE4">
        <w:rPr>
          <w:sz w:val="20"/>
          <w:szCs w:val="20"/>
        </w:rPr>
        <w:t>Durante este periodo el Adjudic</w:t>
      </w:r>
      <w:r w:rsidR="00CB0AD0" w:rsidRPr="00FE6FE4">
        <w:rPr>
          <w:sz w:val="20"/>
          <w:szCs w:val="20"/>
        </w:rPr>
        <w:t>atario irá aportando todos los documentos de d</w:t>
      </w:r>
      <w:r w:rsidRPr="00FE6FE4">
        <w:rPr>
          <w:sz w:val="20"/>
          <w:szCs w:val="20"/>
        </w:rPr>
        <w:t>etalle necesarios para la construcción e instalación: planos, manuales de montaje y funcionamiento, protocolos de pruebas, instrucciones de mantenimiento, etc., según el programa al efecto incluido en el Proyecto de Construcción. En particular, el Adjudicatario entregará a</w:t>
      </w:r>
      <w:r w:rsidR="001A6DAB" w:rsidRPr="00FE6FE4">
        <w:rPr>
          <w:sz w:val="20"/>
          <w:szCs w:val="20"/>
        </w:rPr>
        <w:t xml:space="preserve"> </w:t>
      </w:r>
      <w:r w:rsidRPr="00FE6FE4">
        <w:rPr>
          <w:sz w:val="20"/>
          <w:szCs w:val="20"/>
        </w:rPr>
        <w:t>l</w:t>
      </w:r>
      <w:r w:rsidR="001A6DAB"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dos ejemplares</w:t>
      </w:r>
      <w:r w:rsidR="008D61AB" w:rsidRPr="00FE6FE4">
        <w:rPr>
          <w:sz w:val="20"/>
          <w:szCs w:val="20"/>
        </w:rPr>
        <w:t>, en papel y en soporte digital,</w:t>
      </w:r>
      <w:r w:rsidRPr="00FE6FE4">
        <w:rPr>
          <w:sz w:val="20"/>
          <w:szCs w:val="20"/>
        </w:rPr>
        <w:t xml:space="preserve"> de todos los libros, manuales y folletos de instrucciones de operación y mantenimiento de las instalaciones, en cuanto sea posible y siempre antes de la Recepción de las Obras.</w:t>
      </w:r>
    </w:p>
    <w:p w:rsidR="00CB0E31" w:rsidRPr="00FE6FE4" w:rsidRDefault="00CB0E31" w:rsidP="00CB0E31">
      <w:pPr>
        <w:rPr>
          <w:sz w:val="20"/>
          <w:szCs w:val="20"/>
        </w:rPr>
      </w:pPr>
      <w:r w:rsidRPr="00FE6FE4">
        <w:rPr>
          <w:sz w:val="20"/>
          <w:szCs w:val="20"/>
        </w:rPr>
        <w:t xml:space="preserve">Durante este periodo se realizarán las Pruebas de Reconocimiento. </w:t>
      </w:r>
      <w:r w:rsidR="00BC41A1" w:rsidRPr="00FE6FE4">
        <w:rPr>
          <w:sz w:val="20"/>
          <w:szCs w:val="20"/>
        </w:rPr>
        <w:t>La</w:t>
      </w:r>
      <w:r w:rsidRPr="00FE6FE4">
        <w:rPr>
          <w:sz w:val="20"/>
          <w:szCs w:val="20"/>
        </w:rPr>
        <w:t xml:space="preserve"> </w:t>
      </w:r>
      <w:r w:rsidR="003002A0" w:rsidRPr="00FE6FE4">
        <w:rPr>
          <w:sz w:val="20"/>
          <w:szCs w:val="20"/>
        </w:rPr>
        <w:t>Dirección de Obra</w:t>
      </w:r>
      <w:r w:rsidRPr="00FE6FE4">
        <w:rPr>
          <w:sz w:val="20"/>
          <w:szCs w:val="20"/>
        </w:rPr>
        <w:t xml:space="preserve"> podrá decidir que alguna de estas pruebas sea realizada o terminada durante el periodo de puesta a punto.</w:t>
      </w:r>
    </w:p>
    <w:p w:rsidR="00CB0E31" w:rsidRPr="00FE6FE4" w:rsidRDefault="00CB0E31" w:rsidP="00CB0E31">
      <w:pPr>
        <w:rPr>
          <w:sz w:val="20"/>
          <w:szCs w:val="20"/>
        </w:rPr>
      </w:pPr>
      <w:r w:rsidRPr="00FE6FE4">
        <w:rPr>
          <w:sz w:val="20"/>
          <w:szCs w:val="20"/>
        </w:rPr>
        <w:t>La Dirección de Obra declarará oficialmente cuando el Periodo de Construcción puede darse por terminado para cada una de las obras y dar paso al Periodo de Puesta a Punto.</w:t>
      </w:r>
    </w:p>
    <w:p w:rsidR="00CB0E31" w:rsidRPr="00FE6FE4" w:rsidRDefault="00CB0E31" w:rsidP="0058617E">
      <w:pPr>
        <w:pStyle w:val="Ttulo3"/>
        <w:rPr>
          <w:sz w:val="20"/>
        </w:rPr>
      </w:pPr>
      <w:bookmarkStart w:id="60" w:name="_Toc32388632"/>
      <w:bookmarkStart w:id="61" w:name="_Toc137445973"/>
      <w:bookmarkStart w:id="62" w:name="_Toc346033473"/>
      <w:bookmarkStart w:id="63" w:name="_Toc404238995"/>
      <w:bookmarkStart w:id="64" w:name="_Toc414200181"/>
      <w:bookmarkStart w:id="65" w:name="_Toc414200403"/>
      <w:bookmarkStart w:id="66" w:name="_Toc431106475"/>
      <w:r w:rsidRPr="00FE6FE4">
        <w:rPr>
          <w:sz w:val="20"/>
        </w:rPr>
        <w:t>Período de Prueba General de Funcionamiento</w:t>
      </w:r>
      <w:bookmarkEnd w:id="60"/>
      <w:bookmarkEnd w:id="61"/>
      <w:bookmarkEnd w:id="62"/>
      <w:bookmarkEnd w:id="63"/>
      <w:bookmarkEnd w:id="64"/>
      <w:bookmarkEnd w:id="65"/>
      <w:bookmarkEnd w:id="66"/>
    </w:p>
    <w:p w:rsidR="00CB0E31" w:rsidRPr="00FE6FE4" w:rsidRDefault="00CB0E31" w:rsidP="00CB0E31">
      <w:pPr>
        <w:rPr>
          <w:sz w:val="20"/>
          <w:szCs w:val="20"/>
        </w:rPr>
      </w:pPr>
      <w:r w:rsidRPr="00FE6FE4">
        <w:rPr>
          <w:sz w:val="20"/>
          <w:szCs w:val="20"/>
        </w:rPr>
        <w:t xml:space="preserve">El Período de Prueba General de Funcionamiento se desarrollará a continuación del Periodo de </w:t>
      </w:r>
      <w:r w:rsidR="008D61AB" w:rsidRPr="00FE6FE4">
        <w:rPr>
          <w:sz w:val="20"/>
          <w:szCs w:val="20"/>
        </w:rPr>
        <w:t>Construcción y p</w:t>
      </w:r>
      <w:r w:rsidRPr="00FE6FE4">
        <w:rPr>
          <w:sz w:val="20"/>
          <w:szCs w:val="20"/>
        </w:rPr>
        <w:t xml:space="preserve">uesta a </w:t>
      </w:r>
      <w:r w:rsidR="008D61AB" w:rsidRPr="00FE6FE4">
        <w:rPr>
          <w:sz w:val="20"/>
          <w:szCs w:val="20"/>
        </w:rPr>
        <w:t>p</w:t>
      </w:r>
      <w:r w:rsidRPr="00FE6FE4">
        <w:rPr>
          <w:sz w:val="20"/>
          <w:szCs w:val="20"/>
        </w:rPr>
        <w:t>unto</w:t>
      </w:r>
      <w:r w:rsidR="008D61AB" w:rsidRPr="00FE6FE4">
        <w:rPr>
          <w:sz w:val="20"/>
          <w:szCs w:val="20"/>
        </w:rPr>
        <w:t xml:space="preserve"> de la </w:t>
      </w:r>
      <w:r w:rsidR="00CB0AD0" w:rsidRPr="00FE6FE4">
        <w:rPr>
          <w:sz w:val="20"/>
          <w:szCs w:val="20"/>
        </w:rPr>
        <w:t>instalación.</w:t>
      </w:r>
      <w:r w:rsidR="008D61AB" w:rsidRPr="00FE6FE4">
        <w:rPr>
          <w:sz w:val="20"/>
          <w:szCs w:val="20"/>
        </w:rPr>
        <w:t xml:space="preserve"> </w:t>
      </w:r>
      <w:r w:rsidRPr="00FE6FE4">
        <w:rPr>
          <w:sz w:val="20"/>
          <w:szCs w:val="20"/>
        </w:rPr>
        <w:t>Su fin es determinar la capacidad de cada una de las instalaciones para funcionar de un modo continuo. Cualquier parada de elementos principales que impida el funcionamiento continuado de las instalaciones durante este periodo implicará el comienzo del mismo tantas veces como sea necesario.</w:t>
      </w:r>
    </w:p>
    <w:p w:rsidR="00CB0E31" w:rsidRPr="00FE6FE4" w:rsidRDefault="00CB0E31" w:rsidP="00CB0E31">
      <w:pPr>
        <w:rPr>
          <w:sz w:val="20"/>
          <w:szCs w:val="20"/>
        </w:rPr>
      </w:pPr>
      <w:r w:rsidRPr="00FE6FE4">
        <w:rPr>
          <w:sz w:val="20"/>
          <w:szCs w:val="20"/>
        </w:rPr>
        <w:t>La Dirección de Obra declarará oficialmente la finalización del Periodo de Prueba General de Funcionamiento.</w:t>
      </w:r>
    </w:p>
    <w:p w:rsidR="008D61AB" w:rsidRPr="00FE6FE4" w:rsidRDefault="008D61AB" w:rsidP="0058617E">
      <w:pPr>
        <w:pStyle w:val="Ttulo3"/>
        <w:rPr>
          <w:sz w:val="20"/>
        </w:rPr>
      </w:pPr>
      <w:bookmarkStart w:id="67" w:name="_Toc414021752"/>
      <w:bookmarkStart w:id="68" w:name="_Toc431106476"/>
      <w:r w:rsidRPr="00FE6FE4">
        <w:rPr>
          <w:sz w:val="20"/>
        </w:rPr>
        <w:t>Pruebas y ensayos previos a la recepción</w:t>
      </w:r>
      <w:bookmarkEnd w:id="67"/>
      <w:bookmarkEnd w:id="68"/>
    </w:p>
    <w:p w:rsidR="00CB0E31" w:rsidRPr="00FE6FE4" w:rsidRDefault="00CB0E31" w:rsidP="00CB0E31">
      <w:pPr>
        <w:rPr>
          <w:sz w:val="20"/>
          <w:szCs w:val="20"/>
        </w:rPr>
      </w:pPr>
      <w:r w:rsidRPr="00FE6FE4">
        <w:rPr>
          <w:sz w:val="20"/>
          <w:szCs w:val="20"/>
        </w:rPr>
        <w:t xml:space="preserve">Previamente a la Recepción de las Obras se realizarán las Pruebas de Reconocimiento establecidas en el programa de pruebas incluido en el Proyecto de Construcción. Las Pruebas de Reconocimiento se realizarán, salvo estipulación en contrario del PPTP, de acuerdo con el establecido en el presente Pliego y, en su defecto, en función de las normas relacionadas en </w:t>
      </w:r>
      <w:fldSimple w:instr=" REF _Ref422743286 \r \h  \* MERGEFORMAT ">
        <w:r w:rsidR="00646794" w:rsidRPr="00646794">
          <w:rPr>
            <w:sz w:val="20"/>
            <w:szCs w:val="20"/>
          </w:rPr>
          <w:t>CAPÍTULO 3</w:t>
        </w:r>
      </w:fldSimple>
      <w:r w:rsidRPr="00FE6FE4">
        <w:rPr>
          <w:sz w:val="20"/>
          <w:szCs w:val="20"/>
        </w:rPr>
        <w:t xml:space="preserve"> del mismo. El programa de pruebas incluido en el Proyecto de Construcción estipulará cuales deben realizarse en taller, en obra o en laboratorio, así como las pruebas de sistemas que comprendan varios equipos y que deban realizarse después de la instalación de los mismos.</w:t>
      </w:r>
    </w:p>
    <w:p w:rsidR="008D61AB" w:rsidRPr="00FE6FE4" w:rsidRDefault="008D61AB" w:rsidP="00CB0E31">
      <w:pPr>
        <w:rPr>
          <w:sz w:val="20"/>
          <w:szCs w:val="20"/>
        </w:rPr>
      </w:pPr>
      <w:r w:rsidRPr="00FE6FE4">
        <w:rPr>
          <w:sz w:val="20"/>
          <w:szCs w:val="20"/>
        </w:rPr>
        <w:t>Los gastos originados por el desarrollo de las pruebas y ensayos previos a la recepción correrán a cargo del Adjudicatario.</w:t>
      </w:r>
    </w:p>
    <w:p w:rsidR="00CB0E31" w:rsidRPr="00FE6FE4" w:rsidRDefault="00CB0E31" w:rsidP="00CB0E31">
      <w:pPr>
        <w:rPr>
          <w:sz w:val="20"/>
          <w:szCs w:val="20"/>
        </w:rPr>
      </w:pPr>
      <w:r w:rsidRPr="00FE6FE4">
        <w:rPr>
          <w:sz w:val="20"/>
          <w:szCs w:val="20"/>
        </w:rPr>
        <w:t xml:space="preserve">Las Pruebas de Reconocimiento verificadas durante la ejecución de los trabajos, no tienen otro carácter que el simple antecedente para la Recepción de las Obras. Por lo tanto, la admisión de materiales, elementos o unidades, </w:t>
      </w:r>
      <w:r w:rsidR="00D5549E" w:rsidRPr="00FE6FE4">
        <w:rPr>
          <w:sz w:val="20"/>
          <w:szCs w:val="20"/>
        </w:rPr>
        <w:t xml:space="preserve">que de cualquier forma </w:t>
      </w:r>
      <w:r w:rsidRPr="00FE6FE4">
        <w:rPr>
          <w:sz w:val="20"/>
          <w:szCs w:val="20"/>
        </w:rPr>
        <w:t>se realice en el curso de las obras y antes de su Recepción, no atenúa la obligación de subsanar o reponer deficiencias, si las instalaciones resultasen inaceptables, parcial o totalmente, en el acto de la Recepción.</w:t>
      </w:r>
    </w:p>
    <w:p w:rsidR="00CB0E31" w:rsidRPr="00FE6FE4" w:rsidRDefault="00CB0E31" w:rsidP="00CB0E31">
      <w:pPr>
        <w:rPr>
          <w:sz w:val="20"/>
          <w:szCs w:val="20"/>
        </w:rPr>
      </w:pPr>
      <w:r w:rsidRPr="00FE6FE4">
        <w:rPr>
          <w:sz w:val="20"/>
          <w:szCs w:val="20"/>
        </w:rPr>
        <w:t xml:space="preserve">La Prueba General de Funcionamiento </w:t>
      </w:r>
      <w:r w:rsidR="008D61AB" w:rsidRPr="00FE6FE4">
        <w:rPr>
          <w:sz w:val="20"/>
          <w:szCs w:val="20"/>
        </w:rPr>
        <w:t>se</w:t>
      </w:r>
      <w:r w:rsidRPr="00FE6FE4">
        <w:rPr>
          <w:sz w:val="20"/>
          <w:szCs w:val="20"/>
        </w:rPr>
        <w:t xml:space="preserve"> realizará  antes de la Recepción de las obras y se considerará satisfactoria cuando todos los sistemas mecánicos, eléctricos, instrumentación, automatización y supervisión funcionen correctamente en condiciones de trabajo reales durante el periodo estipulado.</w:t>
      </w:r>
    </w:p>
    <w:p w:rsidR="00CB0E31" w:rsidRPr="00FE6FE4" w:rsidRDefault="00CB0E31" w:rsidP="00CB0E31">
      <w:pPr>
        <w:rPr>
          <w:sz w:val="20"/>
          <w:szCs w:val="20"/>
        </w:rPr>
      </w:pPr>
      <w:r w:rsidRPr="00FE6FE4">
        <w:rPr>
          <w:sz w:val="20"/>
          <w:szCs w:val="20"/>
        </w:rPr>
        <w:lastRenderedPageBreak/>
        <w:t>El Adjudicatario deberá avisar la fecha de</w:t>
      </w:r>
      <w:r w:rsidR="008D61AB" w:rsidRPr="00FE6FE4">
        <w:rPr>
          <w:sz w:val="20"/>
          <w:szCs w:val="20"/>
        </w:rPr>
        <w:t xml:space="preserve"> la realización de las pruebas a </w:t>
      </w:r>
      <w:r w:rsidRPr="00FE6FE4">
        <w:rPr>
          <w:sz w:val="20"/>
          <w:szCs w:val="20"/>
        </w:rPr>
        <w:t>l</w:t>
      </w:r>
      <w:r w:rsidR="008D61AB"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con ant</w:t>
      </w:r>
      <w:r w:rsidR="00D5549E" w:rsidRPr="00FE6FE4">
        <w:rPr>
          <w:sz w:val="20"/>
          <w:szCs w:val="20"/>
        </w:rPr>
        <w:t>elación suficiente para que</w:t>
      </w:r>
      <w:r w:rsidR="00ED6FC0" w:rsidRPr="00FE6FE4">
        <w:rPr>
          <w:sz w:val="20"/>
          <w:szCs w:val="20"/>
        </w:rPr>
        <w:t xml:space="preserve"> pueda estar presente</w:t>
      </w:r>
      <w:r w:rsidRPr="00FE6FE4">
        <w:rPr>
          <w:sz w:val="20"/>
          <w:szCs w:val="20"/>
        </w:rPr>
        <w:t xml:space="preserve"> en todas las pruebas y ensayos de materiales, mecanismos y obra ejecutada</w:t>
      </w:r>
      <w:r w:rsidR="00ED6FC0" w:rsidRPr="00FE6FE4">
        <w:rPr>
          <w:sz w:val="20"/>
          <w:szCs w:val="20"/>
        </w:rPr>
        <w:t>,</w:t>
      </w:r>
      <w:r w:rsidRPr="00FE6FE4">
        <w:rPr>
          <w:sz w:val="20"/>
          <w:szCs w:val="20"/>
        </w:rPr>
        <w:t xml:space="preserve"> establecidas en el programa de pruebas. Las pruebas especializadas deberán confiarse a laboratorios homologados, independientes del Adjudicatario, salvo decisión en contra de</w:t>
      </w:r>
      <w:r w:rsidR="008D61AB" w:rsidRPr="00FE6FE4">
        <w:rPr>
          <w:sz w:val="20"/>
          <w:szCs w:val="20"/>
        </w:rPr>
        <w:t xml:space="preserve"> </w:t>
      </w:r>
      <w:r w:rsidRPr="00FE6FE4">
        <w:rPr>
          <w:sz w:val="20"/>
          <w:szCs w:val="20"/>
        </w:rPr>
        <w:t>l</w:t>
      </w:r>
      <w:r w:rsidR="008D61AB"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CB0E31" w:rsidRPr="00FE6FE4" w:rsidRDefault="00CB0E31" w:rsidP="00CB0E31">
      <w:pPr>
        <w:rPr>
          <w:sz w:val="20"/>
          <w:szCs w:val="20"/>
        </w:rPr>
      </w:pPr>
      <w:r w:rsidRPr="00FE6FE4">
        <w:rPr>
          <w:sz w:val="20"/>
          <w:szCs w:val="20"/>
        </w:rPr>
        <w:t>No se procederá al empleo de los materiales sin que estos s</w:t>
      </w:r>
      <w:r w:rsidR="008D61AB" w:rsidRPr="00FE6FE4">
        <w:rPr>
          <w:sz w:val="20"/>
          <w:szCs w:val="20"/>
        </w:rPr>
        <w:t xml:space="preserve">ean examinados y aceptados por </w:t>
      </w:r>
      <w:r w:rsidRPr="00FE6FE4">
        <w:rPr>
          <w:sz w:val="20"/>
          <w:szCs w:val="20"/>
        </w:rPr>
        <w:t>l</w:t>
      </w:r>
      <w:r w:rsidR="008D61AB" w:rsidRPr="00FE6FE4">
        <w:rPr>
          <w:sz w:val="20"/>
          <w:szCs w:val="20"/>
        </w:rPr>
        <w:t>a</w:t>
      </w:r>
      <w:r w:rsidRPr="00FE6FE4">
        <w:rPr>
          <w:sz w:val="20"/>
          <w:szCs w:val="20"/>
        </w:rPr>
        <w:t xml:space="preserve"> </w:t>
      </w:r>
      <w:r w:rsidR="003002A0" w:rsidRPr="00FE6FE4">
        <w:rPr>
          <w:sz w:val="20"/>
          <w:szCs w:val="20"/>
        </w:rPr>
        <w:t>Dirección de Obra</w:t>
      </w:r>
      <w:r w:rsidR="00D5549E" w:rsidRPr="00FE6FE4">
        <w:rPr>
          <w:sz w:val="20"/>
          <w:szCs w:val="20"/>
        </w:rPr>
        <w:t>,</w:t>
      </w:r>
      <w:r w:rsidRPr="00FE6FE4">
        <w:rPr>
          <w:sz w:val="20"/>
          <w:szCs w:val="20"/>
        </w:rPr>
        <w:t xml:space="preserve"> previa realización de las pruebas y ensayos previstos.</w:t>
      </w:r>
    </w:p>
    <w:p w:rsidR="00C01C83" w:rsidRPr="00FE6FE4" w:rsidRDefault="00CB0E31" w:rsidP="00CB0E31">
      <w:pPr>
        <w:rPr>
          <w:sz w:val="20"/>
          <w:szCs w:val="20"/>
        </w:rPr>
      </w:pPr>
      <w:r w:rsidRPr="00FE6FE4">
        <w:rPr>
          <w:sz w:val="20"/>
          <w:szCs w:val="20"/>
        </w:rPr>
        <w:t>El resultado negativo de las pruebas a que se refiere el presente apartado dará lugar a la reiteración de las mismas tantas veces cuantas considere necesarias la Dirección de Obra y en los lugares elegidos por ésta, hasta comprobar si la prueba negativa afecta a una zona parcial susceptible de reparación o refleja defecto de conjunto que motive la no admisión en su totalidad de la obra comprobada.</w:t>
      </w:r>
      <w:r w:rsidRPr="00FE6FE4" w:rsidDel="00A91255">
        <w:rPr>
          <w:sz w:val="20"/>
          <w:szCs w:val="20"/>
        </w:rPr>
        <w:t xml:space="preserve"> </w:t>
      </w:r>
      <w:bookmarkStart w:id="69" w:name="_Toc404238997"/>
    </w:p>
    <w:p w:rsidR="00A80D85" w:rsidRPr="00FE6FE4" w:rsidRDefault="00A80D85" w:rsidP="0058617E">
      <w:pPr>
        <w:pStyle w:val="Ttulo3"/>
        <w:rPr>
          <w:sz w:val="20"/>
        </w:rPr>
      </w:pPr>
      <w:bookmarkStart w:id="70" w:name="_Toc431106477"/>
      <w:r w:rsidRPr="00FE6FE4">
        <w:rPr>
          <w:sz w:val="20"/>
        </w:rPr>
        <w:t>Actas de Pruebas</w:t>
      </w:r>
      <w:bookmarkEnd w:id="70"/>
    </w:p>
    <w:p w:rsidR="00A80D85" w:rsidRPr="00FE6FE4" w:rsidRDefault="00A80D85" w:rsidP="00A80D85">
      <w:pPr>
        <w:rPr>
          <w:sz w:val="20"/>
          <w:szCs w:val="20"/>
        </w:rPr>
      </w:pPr>
      <w:r w:rsidRPr="00FE6FE4">
        <w:rPr>
          <w:sz w:val="20"/>
          <w:szCs w:val="20"/>
        </w:rPr>
        <w:t>De las pruebas de materiales, aparatos, obras ejecutadas, y de puesta</w:t>
      </w:r>
      <w:r w:rsidR="00D5549E" w:rsidRPr="00FE6FE4">
        <w:rPr>
          <w:sz w:val="20"/>
          <w:szCs w:val="20"/>
        </w:rPr>
        <w:t xml:space="preserve"> a</w:t>
      </w:r>
      <w:r w:rsidRPr="00FE6FE4">
        <w:rPr>
          <w:sz w:val="20"/>
          <w:szCs w:val="20"/>
        </w:rPr>
        <w:t xml:space="preserve"> punto de los diferentes sistemas y subsistema</w:t>
      </w:r>
      <w:r w:rsidR="002B391A" w:rsidRPr="00FE6FE4">
        <w:rPr>
          <w:sz w:val="20"/>
          <w:szCs w:val="20"/>
        </w:rPr>
        <w:t xml:space="preserve">s, </w:t>
      </w:r>
      <w:r w:rsidRPr="00FE6FE4">
        <w:rPr>
          <w:sz w:val="20"/>
          <w:szCs w:val="20"/>
        </w:rPr>
        <w:t>se levantarán Actas que servirán de antecedentes para la recepción de las obras.</w:t>
      </w:r>
    </w:p>
    <w:p w:rsidR="00CB0E31" w:rsidRPr="00FE6FE4" w:rsidRDefault="00CB0E31" w:rsidP="0058617E">
      <w:pPr>
        <w:pStyle w:val="Ttulo3"/>
        <w:rPr>
          <w:sz w:val="20"/>
        </w:rPr>
      </w:pPr>
      <w:bookmarkStart w:id="71" w:name="_Toc431106478"/>
      <w:r w:rsidRPr="00FE6FE4">
        <w:rPr>
          <w:sz w:val="20"/>
        </w:rPr>
        <w:t>Pruebas de rendimiento durante el período de garantía</w:t>
      </w:r>
      <w:bookmarkEnd w:id="69"/>
      <w:bookmarkEnd w:id="71"/>
    </w:p>
    <w:p w:rsidR="00CB0E31" w:rsidRPr="00FE6FE4" w:rsidRDefault="00CB0E31" w:rsidP="00CB0E31">
      <w:pPr>
        <w:rPr>
          <w:sz w:val="20"/>
          <w:szCs w:val="20"/>
        </w:rPr>
      </w:pPr>
      <w:r w:rsidRPr="00FE6FE4">
        <w:rPr>
          <w:sz w:val="20"/>
          <w:szCs w:val="20"/>
        </w:rPr>
        <w:t>Durante el Periodo de Garantía se llevará a cabo un completo programa de pruebas, que servirá como base para la comprobación del cumplimiento de las condiciones que se exigen a las instalaciones y a sus diversos elementos, y en su caso, al establecimiento de fianzas especiales.</w:t>
      </w:r>
    </w:p>
    <w:p w:rsidR="002B391A" w:rsidRPr="00FE6FE4" w:rsidRDefault="00CB0E31" w:rsidP="00CB0E31">
      <w:pPr>
        <w:rPr>
          <w:sz w:val="20"/>
          <w:szCs w:val="20"/>
        </w:rPr>
      </w:pPr>
      <w:r w:rsidRPr="00FE6FE4">
        <w:rPr>
          <w:sz w:val="20"/>
          <w:szCs w:val="20"/>
        </w:rPr>
        <w:t>Los gastos a que den lugar las pruebas que se establecen durante el periodo de garantía, serán de cuenta de Canal de Isabel II Gestión, salvo los originados por el personal que el Adjudicatario designe para la asistencia a las pruebas.</w:t>
      </w:r>
    </w:p>
    <w:p w:rsidR="00CB0E31" w:rsidRPr="00FE6FE4" w:rsidRDefault="002B391A" w:rsidP="00CB0E31">
      <w:pPr>
        <w:rPr>
          <w:sz w:val="20"/>
          <w:szCs w:val="20"/>
        </w:rPr>
      </w:pPr>
      <w:r w:rsidRPr="00FE6FE4">
        <w:rPr>
          <w:sz w:val="20"/>
          <w:szCs w:val="20"/>
        </w:rPr>
        <w:t>En</w:t>
      </w:r>
      <w:r w:rsidR="00CB0E31" w:rsidRPr="00FE6FE4">
        <w:rPr>
          <w:sz w:val="20"/>
          <w:szCs w:val="20"/>
        </w:rPr>
        <w:t xml:space="preserve"> las instalaciones de bombeo se realizarán también, pruebas de consumo de energía mediante el establecimiento de estados de consumo mensual, según lectura de los contadores correspondientes a las distintas partes de la instalación.</w:t>
      </w:r>
    </w:p>
    <w:p w:rsidR="002B391A" w:rsidRPr="00FE6FE4" w:rsidRDefault="002B391A" w:rsidP="00CB0E31">
      <w:pPr>
        <w:rPr>
          <w:sz w:val="20"/>
          <w:szCs w:val="20"/>
        </w:rPr>
      </w:pPr>
      <w:r w:rsidRPr="00FE6FE4">
        <w:rPr>
          <w:sz w:val="20"/>
          <w:szCs w:val="20"/>
        </w:rPr>
        <w:t>De igual forma, en todas las instalaciones caracterizadas por un alto consumo energético (minicentrales</w:t>
      </w:r>
      <w:r w:rsidR="006D3684" w:rsidRPr="00FE6FE4">
        <w:rPr>
          <w:sz w:val="20"/>
          <w:szCs w:val="20"/>
        </w:rPr>
        <w:t xml:space="preserve"> eléctricas</w:t>
      </w:r>
      <w:r w:rsidRPr="00FE6FE4">
        <w:rPr>
          <w:sz w:val="20"/>
          <w:szCs w:val="20"/>
        </w:rPr>
        <w:t>, instalaciones de cogeneración, etc.) se realizarán pruebas de consumo de energía.</w:t>
      </w:r>
    </w:p>
    <w:p w:rsidR="00CB0E31" w:rsidRPr="00FE6FE4" w:rsidRDefault="00CB0E31" w:rsidP="00CB0E31">
      <w:pPr>
        <w:rPr>
          <w:sz w:val="20"/>
          <w:szCs w:val="20"/>
        </w:rPr>
      </w:pPr>
      <w:r w:rsidRPr="00FE6FE4">
        <w:rPr>
          <w:sz w:val="20"/>
          <w:szCs w:val="20"/>
        </w:rPr>
        <w:t>Si los consumos globales hallados no coincidieran con los que deben corresponder al tiempo de funcionamiento de las distintas máquinas, según los datos de los aparatos registradores y los partes de explotación, se investigará la causa de las deficiencias comprobándose directamente los rendimientos de aquellas máquinas, y se procederá a su sustitución o reparación o la aplicación de sanciones cuando haya lugar.</w:t>
      </w:r>
    </w:p>
    <w:p w:rsidR="00FE6812" w:rsidRPr="00FE6FE4" w:rsidRDefault="00FE6812" w:rsidP="0058617E">
      <w:pPr>
        <w:pStyle w:val="Ttulo3"/>
        <w:rPr>
          <w:sz w:val="20"/>
        </w:rPr>
      </w:pPr>
      <w:bookmarkStart w:id="72" w:name="_Toc414021755"/>
      <w:bookmarkStart w:id="73" w:name="_Toc431106479"/>
      <w:r w:rsidRPr="00FE6FE4">
        <w:rPr>
          <w:sz w:val="20"/>
        </w:rPr>
        <w:t>Materiales</w:t>
      </w:r>
      <w:r w:rsidR="00E20290" w:rsidRPr="00FE6FE4">
        <w:rPr>
          <w:sz w:val="20"/>
        </w:rPr>
        <w:t xml:space="preserve"> y unidades</w:t>
      </w:r>
      <w:r w:rsidRPr="00FE6FE4">
        <w:rPr>
          <w:sz w:val="20"/>
        </w:rPr>
        <w:t xml:space="preserve"> no incluidos en el presente Pliego</w:t>
      </w:r>
      <w:bookmarkEnd w:id="72"/>
      <w:bookmarkEnd w:id="73"/>
    </w:p>
    <w:p w:rsidR="00FE6812" w:rsidRPr="00FE6FE4" w:rsidRDefault="00FE6812" w:rsidP="00FE6812">
      <w:pPr>
        <w:rPr>
          <w:sz w:val="20"/>
          <w:szCs w:val="20"/>
        </w:rPr>
      </w:pPr>
      <w:r w:rsidRPr="00FE6FE4">
        <w:rPr>
          <w:sz w:val="20"/>
          <w:szCs w:val="20"/>
        </w:rPr>
        <w:t>Los materiales</w:t>
      </w:r>
      <w:r w:rsidR="002B391A" w:rsidRPr="00FE6FE4">
        <w:rPr>
          <w:sz w:val="20"/>
          <w:szCs w:val="20"/>
        </w:rPr>
        <w:t xml:space="preserve"> y unidades</w:t>
      </w:r>
      <w:r w:rsidRPr="00FE6FE4">
        <w:rPr>
          <w:sz w:val="20"/>
          <w:szCs w:val="20"/>
        </w:rPr>
        <w:t xml:space="preserve"> cuyas condiciones no estén especificadas en este Pliego cumplirán las prescripciones de los Pliegos, Instrucciones o Normas aprobadas con carácter oficial</w:t>
      </w:r>
      <w:r w:rsidR="002B391A" w:rsidRPr="00FE6FE4">
        <w:rPr>
          <w:sz w:val="20"/>
          <w:szCs w:val="20"/>
        </w:rPr>
        <w:t>,</w:t>
      </w:r>
      <w:r w:rsidRPr="00FE6FE4">
        <w:rPr>
          <w:sz w:val="20"/>
          <w:szCs w:val="20"/>
        </w:rPr>
        <w:t xml:space="preserve"> en los casos en que dichos documentos sean aplicables.</w:t>
      </w:r>
    </w:p>
    <w:p w:rsidR="00FE6812" w:rsidRPr="00FE6FE4" w:rsidRDefault="00FE6812" w:rsidP="00FE6812">
      <w:pPr>
        <w:rPr>
          <w:sz w:val="20"/>
          <w:szCs w:val="20"/>
        </w:rPr>
      </w:pPr>
      <w:r w:rsidRPr="00FE6FE4">
        <w:rPr>
          <w:sz w:val="20"/>
          <w:szCs w:val="20"/>
        </w:rPr>
        <w:t>La Dirección de Obra podrá rechazar dichos materiales si no reúnen, a su juicio, las condiciones exigibles para conseguir debidamente el objeto que motivará su empleo y sin que el Contratista tenga derecho, en tal caso, a reclamación alguna.</w:t>
      </w:r>
    </w:p>
    <w:p w:rsidR="00FE6812" w:rsidRPr="00FE6FE4" w:rsidRDefault="00371D23" w:rsidP="00987468">
      <w:pPr>
        <w:pStyle w:val="Ttulo1"/>
        <w:rPr>
          <w:sz w:val="20"/>
        </w:rPr>
      </w:pPr>
      <w:bookmarkStart w:id="74" w:name="_Toc431106480"/>
      <w:r w:rsidRPr="00FE6FE4">
        <w:rPr>
          <w:sz w:val="20"/>
        </w:rPr>
        <w:lastRenderedPageBreak/>
        <w:t>PROTECCIONES MEDIOAMBIENTALES</w:t>
      </w:r>
      <w:bookmarkEnd w:id="74"/>
    </w:p>
    <w:p w:rsidR="00FE6812" w:rsidRPr="00FE6FE4" w:rsidRDefault="00FE6812" w:rsidP="00FE6812">
      <w:pPr>
        <w:rPr>
          <w:sz w:val="20"/>
          <w:szCs w:val="20"/>
        </w:rPr>
      </w:pPr>
      <w:r w:rsidRPr="00FE6FE4">
        <w:rPr>
          <w:sz w:val="20"/>
          <w:szCs w:val="20"/>
        </w:rPr>
        <w:t>Se procederá a la identificación de riesgos y al establecimiento de las medidas y condiciones de ejecución necesarias con el objeto de asegurar la protección medioambiental del entorno de las obras.</w:t>
      </w:r>
    </w:p>
    <w:p w:rsidR="00FE6812" w:rsidRPr="00FE6FE4" w:rsidRDefault="00FE6812" w:rsidP="00FE6812">
      <w:pPr>
        <w:rPr>
          <w:sz w:val="20"/>
          <w:szCs w:val="20"/>
        </w:rPr>
      </w:pPr>
      <w:r w:rsidRPr="00FE6FE4">
        <w:rPr>
          <w:sz w:val="20"/>
          <w:szCs w:val="20"/>
        </w:rPr>
        <w:t>Se deberá evitar la contaminación del aire, cursos de agua, cultivos, montes y en general, cualquier clase de bien público o privado, que pudiera producir la ejecución de las obras, explotación de canteras, talleres y demás instalaciones auxiliares, aunque estuvieran localizados en terrenos de la propiedad. Los límites de contaminación admisibles serán los definidos como tolerables por las disposiciones vigentes o por la Autoridad competente.</w:t>
      </w:r>
    </w:p>
    <w:p w:rsidR="00FE6812" w:rsidRPr="00FE6FE4" w:rsidRDefault="00FE6812" w:rsidP="00FE6812">
      <w:pPr>
        <w:rPr>
          <w:sz w:val="20"/>
          <w:szCs w:val="20"/>
        </w:rPr>
      </w:pPr>
      <w:r w:rsidRPr="00FE6FE4">
        <w:rPr>
          <w:sz w:val="20"/>
          <w:szCs w:val="20"/>
        </w:rPr>
        <w:t xml:space="preserve">En general, se seguirá lo marcado como medidas protectoras y correctoras del impacto ambiental en el Estudio de Impacto Ambiental, documento que además contendrá los aspectos referentes a descripción general del proyecto, alternativas estudiadas, justificación de la solución adoptada, evaluación de los efectos ambientales , programa de vigilancia ambiental y un resumen comprensible del mismo </w:t>
      </w:r>
    </w:p>
    <w:p w:rsidR="00FE6812" w:rsidRPr="00FE6FE4" w:rsidRDefault="00FE6812" w:rsidP="00FE6812">
      <w:pPr>
        <w:rPr>
          <w:sz w:val="20"/>
          <w:szCs w:val="20"/>
        </w:rPr>
      </w:pPr>
      <w:r w:rsidRPr="00FE6FE4">
        <w:rPr>
          <w:sz w:val="20"/>
          <w:szCs w:val="20"/>
        </w:rPr>
        <w:t>Además, en el caso de que exista Declaración de Impacto Ambiental, o Condicionado Ambiental, el Contratista estará obligado a ejecutar su contenido.</w:t>
      </w:r>
    </w:p>
    <w:p w:rsidR="00FE6812" w:rsidRPr="00FE6FE4" w:rsidRDefault="00FE6812" w:rsidP="00FE6812">
      <w:pPr>
        <w:rPr>
          <w:sz w:val="20"/>
          <w:szCs w:val="20"/>
        </w:rPr>
      </w:pPr>
      <w:r w:rsidRPr="00FE6FE4">
        <w:rPr>
          <w:sz w:val="20"/>
          <w:szCs w:val="20"/>
        </w:rPr>
        <w:t>En particular se procederá a tomar las medidas necesarias para:</w:t>
      </w:r>
    </w:p>
    <w:p w:rsidR="00FE6812" w:rsidRPr="00FE6FE4" w:rsidRDefault="00FE6812" w:rsidP="002B2905">
      <w:pPr>
        <w:pStyle w:val="Prrafodelista"/>
        <w:numPr>
          <w:ilvl w:val="0"/>
          <w:numId w:val="4"/>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Evitar la contaminación atmosférica por la emisión de polvo en las operaciones de movimiento de tierras, transporte, manipulación y ensilado de cemento, en el proceso de producción de los áridos, en las plantas de mezclas bituminosas y en la perforación en seco de las rocas.</w:t>
      </w:r>
    </w:p>
    <w:p w:rsidR="00FE6812" w:rsidRPr="00FE6FE4" w:rsidRDefault="00FE6812" w:rsidP="002B2905">
      <w:pPr>
        <w:pStyle w:val="Prrafodelista"/>
        <w:numPr>
          <w:ilvl w:val="0"/>
          <w:numId w:val="4"/>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Evitar la contaminación acústica derivada de la utilización de maquinaria de forma que no resulten nocivos para las personas ajenas a la obra ni para las personas afectas a las mismas.</w:t>
      </w:r>
    </w:p>
    <w:p w:rsidR="00FE6812" w:rsidRPr="00FE6FE4" w:rsidRDefault="00FE6812" w:rsidP="002B2905">
      <w:pPr>
        <w:pStyle w:val="Prrafodelista"/>
        <w:numPr>
          <w:ilvl w:val="0"/>
          <w:numId w:val="4"/>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Proteger la calidad de las aguas continentales evitando los derrames accidentales de sustancias potencialmente contaminantes y aguas residuales.</w:t>
      </w:r>
    </w:p>
    <w:p w:rsidR="00FE6812" w:rsidRPr="00FE6FE4" w:rsidRDefault="00FE6812" w:rsidP="002B2905">
      <w:pPr>
        <w:pStyle w:val="Prrafodelista"/>
        <w:numPr>
          <w:ilvl w:val="0"/>
          <w:numId w:val="4"/>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Proteger el suelo, la fauna y flora</w:t>
      </w:r>
    </w:p>
    <w:p w:rsidR="00FE6812" w:rsidRPr="00FE6FE4" w:rsidRDefault="00FE6812" w:rsidP="002B2905">
      <w:pPr>
        <w:pStyle w:val="Prrafodelista"/>
        <w:numPr>
          <w:ilvl w:val="0"/>
          <w:numId w:val="4"/>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Reducir la generación y peligrosidad de residuos y proceder a la gestión correcta de los mismos</w:t>
      </w:r>
      <w:r w:rsidR="00D4193B" w:rsidRPr="00FE6FE4">
        <w:rPr>
          <w:rFonts w:ascii="Arial" w:hAnsi="Arial" w:cs="Arial"/>
          <w:sz w:val="20"/>
          <w:szCs w:val="20"/>
          <w:lang w:val="es-ES_tradnl"/>
        </w:rPr>
        <w:t>.</w:t>
      </w:r>
    </w:p>
    <w:p w:rsidR="00FE6812" w:rsidRPr="00FE6FE4" w:rsidRDefault="00FE6812" w:rsidP="00FE6812">
      <w:pPr>
        <w:rPr>
          <w:rFonts w:cs="Arial"/>
          <w:sz w:val="20"/>
          <w:szCs w:val="20"/>
          <w:lang w:val="es-ES" w:eastAsia="es-ES"/>
        </w:rPr>
      </w:pPr>
    </w:p>
    <w:p w:rsidR="009254ED" w:rsidRPr="00FE6FE4" w:rsidRDefault="009254ED">
      <w:pPr>
        <w:suppressAutoHyphens w:val="0"/>
        <w:rPr>
          <w:rFonts w:cs="Arial"/>
          <w:sz w:val="20"/>
          <w:szCs w:val="20"/>
        </w:rPr>
      </w:pPr>
    </w:p>
    <w:p w:rsidR="009254ED" w:rsidRPr="00FE6FE4" w:rsidRDefault="00371D23" w:rsidP="00987468">
      <w:pPr>
        <w:pStyle w:val="Ttulo1"/>
        <w:rPr>
          <w:sz w:val="20"/>
        </w:rPr>
      </w:pPr>
      <w:bookmarkStart w:id="75" w:name="_Toc414200188"/>
      <w:bookmarkStart w:id="76" w:name="_Toc414200410"/>
      <w:bookmarkStart w:id="77" w:name="_Ref422743286"/>
      <w:bookmarkStart w:id="78" w:name="_Toc431106481"/>
      <w:bookmarkEnd w:id="75"/>
      <w:bookmarkEnd w:id="76"/>
      <w:r w:rsidRPr="00FE6FE4">
        <w:rPr>
          <w:sz w:val="20"/>
        </w:rPr>
        <w:lastRenderedPageBreak/>
        <w:t>LEGISLACIÓN Y NORMATIVA DE APLICACIÓN</w:t>
      </w:r>
      <w:bookmarkEnd w:id="77"/>
      <w:bookmarkEnd w:id="78"/>
    </w:p>
    <w:p w:rsidR="009158CB" w:rsidRPr="00FE6FE4" w:rsidRDefault="009158CB" w:rsidP="005B0C51">
      <w:pPr>
        <w:rPr>
          <w:sz w:val="20"/>
          <w:szCs w:val="20"/>
        </w:rPr>
      </w:pPr>
      <w:r w:rsidRPr="00FE6FE4">
        <w:rPr>
          <w:sz w:val="20"/>
          <w:szCs w:val="20"/>
        </w:rPr>
        <w:t>Además de lo especificado en el presente Pliego serán de aplicación en las obras regidas por este PPT las siguientes disposiciones, normas y reglamentos en lo que resulte aplicable. Para la aplicación y cumplimiento de las mismas, así como para la interpretación de errores u omisiones contenidos en ellas, se seguirá el orden de mayor a menor rango legal de las disposiciones que haya servido para su aplicación.</w:t>
      </w:r>
    </w:p>
    <w:p w:rsidR="009158CB" w:rsidRPr="00FE6FE4" w:rsidRDefault="009158CB" w:rsidP="009158CB">
      <w:pPr>
        <w:rPr>
          <w:b/>
          <w:sz w:val="20"/>
          <w:szCs w:val="20"/>
          <w:u w:val="single"/>
        </w:rPr>
      </w:pPr>
      <w:r w:rsidRPr="00FE6FE4">
        <w:rPr>
          <w:b/>
          <w:sz w:val="20"/>
          <w:szCs w:val="20"/>
          <w:u w:val="single"/>
        </w:rPr>
        <w:t>Normativa del Canal Isabel II Gestión, S.A.</w:t>
      </w:r>
    </w:p>
    <w:p w:rsidR="009158CB" w:rsidRPr="00FE6FE4" w:rsidRDefault="009158CB" w:rsidP="002B2905">
      <w:pPr>
        <w:numPr>
          <w:ilvl w:val="0"/>
          <w:numId w:val="1"/>
        </w:numPr>
        <w:ind w:left="714" w:hanging="357"/>
        <w:rPr>
          <w:sz w:val="20"/>
          <w:szCs w:val="20"/>
        </w:rPr>
      </w:pPr>
      <w:r w:rsidRPr="00FE6FE4">
        <w:rPr>
          <w:sz w:val="20"/>
          <w:szCs w:val="20"/>
        </w:rPr>
        <w:t>Normas para redes de abastecimiento de Canal de Isabel II Gestión. Versión 2012 o aquella por la que sea sustituida en un futuro.</w:t>
      </w:r>
    </w:p>
    <w:p w:rsidR="009158CB" w:rsidRPr="00FE6FE4" w:rsidRDefault="009158CB" w:rsidP="002B2905">
      <w:pPr>
        <w:numPr>
          <w:ilvl w:val="0"/>
          <w:numId w:val="1"/>
        </w:numPr>
        <w:ind w:left="714" w:hanging="357"/>
        <w:rPr>
          <w:sz w:val="20"/>
          <w:szCs w:val="20"/>
        </w:rPr>
      </w:pPr>
      <w:r w:rsidRPr="00FE6FE4">
        <w:rPr>
          <w:sz w:val="20"/>
          <w:szCs w:val="20"/>
        </w:rPr>
        <w:t>Normas para redes de reutilización del Canal de Isabel II. Versión 2007 o aquella por la que sea sustituida en un futuro.</w:t>
      </w:r>
    </w:p>
    <w:p w:rsidR="009158CB" w:rsidRPr="00FE6FE4" w:rsidRDefault="009158CB" w:rsidP="002B2905">
      <w:pPr>
        <w:numPr>
          <w:ilvl w:val="0"/>
          <w:numId w:val="1"/>
        </w:numPr>
        <w:ind w:left="714" w:hanging="357"/>
        <w:rPr>
          <w:sz w:val="20"/>
          <w:szCs w:val="20"/>
        </w:rPr>
      </w:pPr>
      <w:r w:rsidRPr="00FE6FE4">
        <w:rPr>
          <w:sz w:val="20"/>
          <w:szCs w:val="20"/>
        </w:rPr>
        <w:t>Normas para redes de saneamiento del Canal de Isabel II. Versión 2006 o aquella por la que sea sustituida en un futuro.</w:t>
      </w:r>
    </w:p>
    <w:p w:rsidR="009158CB" w:rsidRPr="00FE6FE4" w:rsidRDefault="009158CB" w:rsidP="002B2905">
      <w:pPr>
        <w:numPr>
          <w:ilvl w:val="0"/>
          <w:numId w:val="1"/>
        </w:numPr>
        <w:ind w:left="714" w:hanging="357"/>
        <w:rPr>
          <w:sz w:val="20"/>
          <w:szCs w:val="20"/>
        </w:rPr>
      </w:pPr>
      <w:r w:rsidRPr="00FE6FE4">
        <w:rPr>
          <w:sz w:val="20"/>
          <w:szCs w:val="20"/>
        </w:rPr>
        <w:t>Especificación técnica de elementos de maniobra y control: Válvulas de mariposa. Versión 2013.</w:t>
      </w:r>
    </w:p>
    <w:p w:rsidR="009158CB" w:rsidRPr="00FE6FE4" w:rsidRDefault="009158CB" w:rsidP="002B2905">
      <w:pPr>
        <w:numPr>
          <w:ilvl w:val="0"/>
          <w:numId w:val="1"/>
        </w:numPr>
        <w:ind w:left="714" w:hanging="357"/>
        <w:rPr>
          <w:sz w:val="20"/>
          <w:szCs w:val="20"/>
        </w:rPr>
      </w:pPr>
      <w:r w:rsidRPr="00FE6FE4">
        <w:rPr>
          <w:sz w:val="20"/>
          <w:szCs w:val="20"/>
        </w:rPr>
        <w:t>Especificación técnica de elementos de cierre. Versión 2013.</w:t>
      </w:r>
    </w:p>
    <w:p w:rsidR="009158CB" w:rsidRPr="00FE6FE4" w:rsidRDefault="009158CB" w:rsidP="002B2905">
      <w:pPr>
        <w:numPr>
          <w:ilvl w:val="0"/>
          <w:numId w:val="1"/>
        </w:numPr>
        <w:ind w:left="714" w:hanging="357"/>
        <w:rPr>
          <w:sz w:val="20"/>
          <w:szCs w:val="20"/>
        </w:rPr>
      </w:pPr>
      <w:r w:rsidRPr="00FE6FE4">
        <w:rPr>
          <w:sz w:val="20"/>
          <w:szCs w:val="20"/>
        </w:rPr>
        <w:t>Especificación técnica de elementos de maniobra y control. Válvulas de compuerta. Versión 2012.</w:t>
      </w:r>
    </w:p>
    <w:p w:rsidR="009158CB" w:rsidRPr="00FE6FE4" w:rsidRDefault="009158CB" w:rsidP="002B2905">
      <w:pPr>
        <w:numPr>
          <w:ilvl w:val="0"/>
          <w:numId w:val="1"/>
        </w:numPr>
        <w:ind w:left="714" w:hanging="357"/>
        <w:rPr>
          <w:sz w:val="20"/>
          <w:szCs w:val="20"/>
        </w:rPr>
      </w:pPr>
      <w:r w:rsidRPr="00FE6FE4">
        <w:rPr>
          <w:sz w:val="20"/>
          <w:szCs w:val="20"/>
        </w:rPr>
        <w:t>Especificación técnica de acometidas de agua para consumo humano. Versión 2011.</w:t>
      </w:r>
    </w:p>
    <w:p w:rsidR="009158CB" w:rsidRPr="00FE6FE4" w:rsidRDefault="009158CB" w:rsidP="002B2905">
      <w:pPr>
        <w:numPr>
          <w:ilvl w:val="0"/>
          <w:numId w:val="1"/>
        </w:numPr>
        <w:ind w:left="714" w:hanging="357"/>
        <w:rPr>
          <w:sz w:val="20"/>
          <w:szCs w:val="20"/>
        </w:rPr>
      </w:pPr>
      <w:r w:rsidRPr="00FE6FE4">
        <w:rPr>
          <w:sz w:val="20"/>
          <w:szCs w:val="20"/>
        </w:rPr>
        <w:t>Normas Técnicas para la instalación de tritubo de polietileno en conducciones enterradas de comunicaciones. Versión 2003.</w:t>
      </w:r>
    </w:p>
    <w:p w:rsidR="009158CB" w:rsidRPr="00FE6FE4" w:rsidRDefault="009158CB" w:rsidP="002B2905">
      <w:pPr>
        <w:numPr>
          <w:ilvl w:val="0"/>
          <w:numId w:val="1"/>
        </w:numPr>
        <w:ind w:left="714" w:hanging="357"/>
        <w:rPr>
          <w:sz w:val="20"/>
          <w:szCs w:val="20"/>
        </w:rPr>
      </w:pPr>
      <w:r w:rsidRPr="00FE6FE4">
        <w:rPr>
          <w:sz w:val="20"/>
          <w:szCs w:val="20"/>
        </w:rPr>
        <w:t>Normas Técnicas de elementos de maniobra y control: Válvulas de regulación y seguridad. Versión 1996.</w:t>
      </w:r>
    </w:p>
    <w:p w:rsidR="00371D23" w:rsidRPr="00FE6FE4" w:rsidRDefault="009158CB" w:rsidP="002B2905">
      <w:pPr>
        <w:numPr>
          <w:ilvl w:val="0"/>
          <w:numId w:val="1"/>
        </w:numPr>
        <w:ind w:left="714" w:hanging="357"/>
        <w:rPr>
          <w:sz w:val="20"/>
          <w:szCs w:val="20"/>
        </w:rPr>
      </w:pPr>
      <w:r w:rsidRPr="00FE6FE4">
        <w:rPr>
          <w:sz w:val="20"/>
          <w:szCs w:val="20"/>
        </w:rPr>
        <w:t>Normas Técnicas de elementos de maniobra y control: Válvulas de aeración. Versión 1994.</w:t>
      </w:r>
    </w:p>
    <w:p w:rsidR="009158CB" w:rsidRPr="00FE6FE4" w:rsidRDefault="00371D23" w:rsidP="009158CB">
      <w:pPr>
        <w:rPr>
          <w:sz w:val="20"/>
          <w:szCs w:val="20"/>
          <w:u w:val="single"/>
        </w:rPr>
      </w:pPr>
      <w:r w:rsidRPr="00FE6FE4">
        <w:rPr>
          <w:b/>
          <w:sz w:val="20"/>
          <w:szCs w:val="20"/>
          <w:u w:val="single"/>
        </w:rPr>
        <w:t>Legislación Administrativa y de Contratación</w:t>
      </w:r>
    </w:p>
    <w:p w:rsidR="009158CB" w:rsidRPr="00FE6FE4" w:rsidRDefault="009158CB" w:rsidP="002B2905">
      <w:pPr>
        <w:numPr>
          <w:ilvl w:val="0"/>
          <w:numId w:val="1"/>
        </w:numPr>
        <w:ind w:left="714" w:hanging="357"/>
        <w:rPr>
          <w:sz w:val="20"/>
          <w:szCs w:val="20"/>
        </w:rPr>
      </w:pPr>
      <w:r w:rsidRPr="00FE6FE4">
        <w:rPr>
          <w:sz w:val="20"/>
          <w:szCs w:val="20"/>
        </w:rPr>
        <w:t>Real Decreto Legislativo 3/2011, de 14 de noviembre, por el que se aprueba el texto refundido de la Ley de Contratos del Sector Público (BOE n 276, de 16 de noviembre de 2011).</w:t>
      </w:r>
    </w:p>
    <w:p w:rsidR="009158CB" w:rsidRPr="00FE6FE4" w:rsidRDefault="009158CB" w:rsidP="002B2905">
      <w:pPr>
        <w:numPr>
          <w:ilvl w:val="0"/>
          <w:numId w:val="1"/>
        </w:numPr>
        <w:ind w:left="714" w:hanging="357"/>
        <w:rPr>
          <w:sz w:val="20"/>
          <w:szCs w:val="20"/>
        </w:rPr>
      </w:pPr>
      <w:r w:rsidRPr="00FE6FE4">
        <w:rPr>
          <w:sz w:val="20"/>
          <w:szCs w:val="20"/>
        </w:rPr>
        <w:t>Ley 6/2013, de 23 de diciembre, de Medidas Fiscales, Administrativas de la Comunidad de Madrid (BOCM nº309 de 30 de diciembre de 2013).</w:t>
      </w:r>
    </w:p>
    <w:p w:rsidR="009158CB" w:rsidRPr="00FE6FE4" w:rsidRDefault="009158CB" w:rsidP="002B2905">
      <w:pPr>
        <w:numPr>
          <w:ilvl w:val="0"/>
          <w:numId w:val="1"/>
        </w:numPr>
        <w:ind w:left="714" w:hanging="357"/>
        <w:rPr>
          <w:sz w:val="20"/>
          <w:szCs w:val="20"/>
        </w:rPr>
      </w:pPr>
      <w:r w:rsidRPr="00FE6FE4">
        <w:rPr>
          <w:sz w:val="20"/>
          <w:szCs w:val="20"/>
        </w:rPr>
        <w:t>Ley 9/2010, de 23 de diciembre, de Medidas Fiscales, Administrativas y Racionalización del Sector Público (BOCM nº310 de 29 de diciembre de 2010. Corrección de errores: BOCM de 25 de febrero y 15 de abril de 2011 y BOE nº118 de 18 de mayo de 2011).</w:t>
      </w:r>
    </w:p>
    <w:p w:rsidR="009158CB" w:rsidRPr="00FE6FE4" w:rsidRDefault="009158CB" w:rsidP="002B2905">
      <w:pPr>
        <w:numPr>
          <w:ilvl w:val="0"/>
          <w:numId w:val="1"/>
        </w:numPr>
        <w:ind w:left="714" w:hanging="357"/>
        <w:rPr>
          <w:sz w:val="20"/>
          <w:szCs w:val="20"/>
        </w:rPr>
      </w:pPr>
      <w:r w:rsidRPr="00FE6FE4">
        <w:rPr>
          <w:sz w:val="20"/>
          <w:szCs w:val="20"/>
        </w:rPr>
        <w:t>Ley 3/2008, de 29 de diciembre, de Medidas Fiscales y Administrativas de la Comunidad de Madrid (BOCM nº310 de 30 de diciembre de 2008, excepto los artículos 1, 2, 3, 4 y 5 y la disposición transitoria tercera derogados por la Ley 10/2009 de 29 de diciembre (BOCM nº308 de 29 de diciembre de 2009).</w:t>
      </w:r>
    </w:p>
    <w:p w:rsidR="009158CB" w:rsidRPr="00FE6FE4" w:rsidRDefault="009158CB" w:rsidP="002B2905">
      <w:pPr>
        <w:numPr>
          <w:ilvl w:val="0"/>
          <w:numId w:val="1"/>
        </w:numPr>
        <w:ind w:left="714" w:hanging="357"/>
        <w:rPr>
          <w:sz w:val="20"/>
          <w:szCs w:val="20"/>
        </w:rPr>
      </w:pPr>
      <w:r w:rsidRPr="00FE6FE4">
        <w:rPr>
          <w:sz w:val="20"/>
          <w:szCs w:val="20"/>
        </w:rPr>
        <w:lastRenderedPageBreak/>
        <w:t>Ley 31/2007, de 30 de octubre, sobre Procedimientos de contratación en los sectores del agua, la energía, los transportes y los servicios postales y sus modificaciones posteriores (BOE n 261, de 31 de octubre de 2007).</w:t>
      </w:r>
    </w:p>
    <w:p w:rsidR="009158CB" w:rsidRPr="00FE6FE4" w:rsidRDefault="009158CB" w:rsidP="002B2905">
      <w:pPr>
        <w:numPr>
          <w:ilvl w:val="0"/>
          <w:numId w:val="1"/>
        </w:numPr>
        <w:ind w:left="714" w:hanging="357"/>
        <w:rPr>
          <w:sz w:val="20"/>
          <w:szCs w:val="20"/>
        </w:rPr>
      </w:pPr>
      <w:r w:rsidRPr="00FE6FE4">
        <w:rPr>
          <w:sz w:val="20"/>
          <w:szCs w:val="20"/>
        </w:rPr>
        <w:t>Ley 2/2004, de 31 de mayo de Medidas Fiscales y Administrativas de la Comunidad de Madrid (BOCM nº129 de 1 de junio de 2004), incluyendo las modificaciones efectuadas por la Ley 5/2004 de 28 de diciembre (BOCM nº310 de 30 de diciembre de 2004) y la Ley 10/2009 de 23 de diciembre (BOCM nº308 de 29 de diciembre de 2009).</w:t>
      </w:r>
    </w:p>
    <w:p w:rsidR="009158CB" w:rsidRPr="00FE6FE4" w:rsidRDefault="009158CB" w:rsidP="002B2905">
      <w:pPr>
        <w:numPr>
          <w:ilvl w:val="0"/>
          <w:numId w:val="1"/>
        </w:numPr>
        <w:ind w:left="714" w:hanging="357"/>
        <w:rPr>
          <w:sz w:val="20"/>
          <w:szCs w:val="20"/>
        </w:rPr>
      </w:pPr>
      <w:r w:rsidRPr="00FE6FE4">
        <w:rPr>
          <w:sz w:val="20"/>
          <w:szCs w:val="20"/>
        </w:rPr>
        <w:t>Ley 9/2001, de 17 de julio, del Suelo de la Comunidad de Madrid. (BOCM nº177, de 27 de julio de 2001).</w:t>
      </w:r>
    </w:p>
    <w:p w:rsidR="009158CB" w:rsidRPr="00FE6FE4" w:rsidRDefault="009158CB" w:rsidP="009158CB">
      <w:pPr>
        <w:rPr>
          <w:b/>
          <w:sz w:val="20"/>
          <w:szCs w:val="20"/>
          <w:u w:val="single"/>
        </w:rPr>
      </w:pPr>
      <w:r w:rsidRPr="00FE6FE4">
        <w:rPr>
          <w:b/>
          <w:sz w:val="20"/>
          <w:szCs w:val="20"/>
          <w:u w:val="single"/>
        </w:rPr>
        <w:t>Legislación Medioambiental</w:t>
      </w:r>
    </w:p>
    <w:p w:rsidR="009158CB" w:rsidRPr="00FE6FE4" w:rsidRDefault="009158CB" w:rsidP="002B2905">
      <w:pPr>
        <w:numPr>
          <w:ilvl w:val="0"/>
          <w:numId w:val="1"/>
        </w:numPr>
        <w:ind w:left="714" w:hanging="357"/>
        <w:rPr>
          <w:sz w:val="20"/>
          <w:szCs w:val="20"/>
        </w:rPr>
      </w:pPr>
      <w:r w:rsidRPr="00FE6FE4">
        <w:rPr>
          <w:sz w:val="20"/>
          <w:szCs w:val="20"/>
        </w:rPr>
        <w:t>Real Decreto 270/2014, de 11 de abril, por el que se aprueba el Plan Hidrológico de la parte española de la demarcación hidrográfica del Tajo. (BOE nº89, de 12 de abril de 2014).</w:t>
      </w:r>
    </w:p>
    <w:p w:rsidR="009158CB" w:rsidRPr="00FE6FE4" w:rsidRDefault="009158CB" w:rsidP="002B2905">
      <w:pPr>
        <w:numPr>
          <w:ilvl w:val="0"/>
          <w:numId w:val="1"/>
        </w:numPr>
        <w:ind w:left="714" w:hanging="357"/>
        <w:rPr>
          <w:sz w:val="20"/>
          <w:szCs w:val="20"/>
        </w:rPr>
      </w:pPr>
      <w:r w:rsidRPr="00FE6FE4">
        <w:rPr>
          <w:sz w:val="20"/>
          <w:szCs w:val="20"/>
        </w:rPr>
        <w:t>Ley 21/2013 de 9 de diciembre de 2013 de Evaluación ambiental (BOE nº296 de 11 de diciembre de 2013).</w:t>
      </w:r>
    </w:p>
    <w:p w:rsidR="009158CB" w:rsidRPr="00FE6FE4" w:rsidRDefault="009158CB" w:rsidP="002B2905">
      <w:pPr>
        <w:numPr>
          <w:ilvl w:val="0"/>
          <w:numId w:val="1"/>
        </w:numPr>
        <w:ind w:left="714" w:hanging="357"/>
        <w:rPr>
          <w:sz w:val="20"/>
          <w:szCs w:val="20"/>
        </w:rPr>
      </w:pPr>
      <w:r w:rsidRPr="00FE6FE4">
        <w:rPr>
          <w:sz w:val="20"/>
          <w:szCs w:val="20"/>
        </w:rPr>
        <w:t>Ley 2/2002, de 19 de junio, de Evaluación Ambiental de la Comunidad de Madrid para la Protección de Medio Ambiente (BOCM nº154 de 1 de julio de 2002).</w:t>
      </w:r>
    </w:p>
    <w:p w:rsidR="009158CB" w:rsidRPr="00FE6FE4" w:rsidRDefault="009158CB" w:rsidP="002B2905">
      <w:pPr>
        <w:numPr>
          <w:ilvl w:val="0"/>
          <w:numId w:val="1"/>
        </w:numPr>
        <w:ind w:left="714" w:hanging="357"/>
        <w:rPr>
          <w:sz w:val="20"/>
          <w:szCs w:val="20"/>
        </w:rPr>
      </w:pPr>
      <w:r w:rsidRPr="00FE6FE4">
        <w:rPr>
          <w:sz w:val="20"/>
          <w:szCs w:val="20"/>
        </w:rPr>
        <w:t>Decreto 55/2012, de 15 de marzo, por el que se establece el régimen legal de protección contra la contaminación acústica en la Comunidad de Madrid (BOCM nº121 de 22 de mayo de 2012).</w:t>
      </w:r>
    </w:p>
    <w:p w:rsidR="009158CB" w:rsidRPr="00FE6FE4" w:rsidRDefault="009158CB" w:rsidP="002B2905">
      <w:pPr>
        <w:numPr>
          <w:ilvl w:val="0"/>
          <w:numId w:val="1"/>
        </w:numPr>
        <w:ind w:left="714" w:hanging="357"/>
        <w:rPr>
          <w:sz w:val="20"/>
          <w:szCs w:val="20"/>
        </w:rPr>
      </w:pPr>
      <w:r w:rsidRPr="00FE6FE4">
        <w:rPr>
          <w:sz w:val="20"/>
          <w:szCs w:val="20"/>
        </w:rPr>
        <w:t>Decreto 58/2009, de 4 de junio, por el que se aprueba el Plan de protección civil de emergencias por incendios forestales en la Comunidad de Madrid (INFOMA</w:t>
      </w:r>
      <w:r w:rsidR="00E20290" w:rsidRPr="00FE6FE4">
        <w:rPr>
          <w:sz w:val="20"/>
          <w:szCs w:val="20"/>
        </w:rPr>
        <w:t xml:space="preserve">). (BOCM nº138 </w:t>
      </w:r>
      <w:r w:rsidRPr="00FE6FE4">
        <w:rPr>
          <w:sz w:val="20"/>
          <w:szCs w:val="20"/>
        </w:rPr>
        <w:t>de 12 de junio de 2009).</w:t>
      </w:r>
    </w:p>
    <w:p w:rsidR="009158CB" w:rsidRPr="00FE6FE4" w:rsidRDefault="009158CB" w:rsidP="002B2905">
      <w:pPr>
        <w:numPr>
          <w:ilvl w:val="0"/>
          <w:numId w:val="1"/>
        </w:numPr>
        <w:ind w:left="714" w:hanging="357"/>
        <w:rPr>
          <w:sz w:val="20"/>
          <w:szCs w:val="20"/>
        </w:rPr>
      </w:pPr>
      <w:r w:rsidRPr="00FE6FE4">
        <w:rPr>
          <w:sz w:val="20"/>
          <w:szCs w:val="20"/>
        </w:rPr>
        <w:t>Real Decreto 105/2008, de 1 de febrero, por el que se regula la producción y gestión de los residuos de construcción y demolición (BOE n 38, de 13 de febrero de 2008).</w:t>
      </w:r>
    </w:p>
    <w:p w:rsidR="009158CB" w:rsidRPr="00FE6FE4" w:rsidRDefault="009158CB" w:rsidP="002B2905">
      <w:pPr>
        <w:numPr>
          <w:ilvl w:val="0"/>
          <w:numId w:val="1"/>
        </w:numPr>
        <w:ind w:left="714" w:hanging="357"/>
        <w:rPr>
          <w:sz w:val="20"/>
          <w:szCs w:val="20"/>
        </w:rPr>
      </w:pPr>
      <w:r w:rsidRPr="00FE6FE4">
        <w:rPr>
          <w:sz w:val="20"/>
          <w:szCs w:val="20"/>
        </w:rPr>
        <w:t>Real Decreto 1620/2007 de 7 de diciembre por el que se establece el régimen jurídico de la reutilización de las aguas depuradas (BOE n 294, de 8 de diciembre de 2007).</w:t>
      </w:r>
    </w:p>
    <w:p w:rsidR="009158CB" w:rsidRPr="00FE6FE4" w:rsidRDefault="009158CB" w:rsidP="002B2905">
      <w:pPr>
        <w:numPr>
          <w:ilvl w:val="0"/>
          <w:numId w:val="1"/>
        </w:numPr>
        <w:ind w:left="714" w:hanging="357"/>
        <w:rPr>
          <w:sz w:val="20"/>
          <w:szCs w:val="20"/>
        </w:rPr>
      </w:pPr>
      <w:r w:rsidRPr="00FE6FE4">
        <w:rPr>
          <w:sz w:val="20"/>
          <w:szCs w:val="20"/>
        </w:rPr>
        <w:t>Ley 34/2007, de 15 de noviembre, de calidad del aire y protección de la atmósfera (BOE nº275, de 16 de noviembre de 2007).</w:t>
      </w:r>
    </w:p>
    <w:p w:rsidR="009158CB" w:rsidRPr="00FE6FE4" w:rsidRDefault="009158CB" w:rsidP="002B2905">
      <w:pPr>
        <w:numPr>
          <w:ilvl w:val="0"/>
          <w:numId w:val="1"/>
        </w:numPr>
        <w:ind w:left="714" w:hanging="357"/>
        <w:rPr>
          <w:sz w:val="20"/>
          <w:szCs w:val="20"/>
        </w:rPr>
      </w:pPr>
      <w:r w:rsidRPr="00FE6FE4">
        <w:rPr>
          <w:sz w:val="20"/>
          <w:szCs w:val="20"/>
        </w:rPr>
        <w:t>Ley 8/2005, de 26 de diciembre de Protección y Fomento del Arbolado Urbano de la Comunidad de Madrid. (BOCM nº312 de 31 de diciembre de 2005).</w:t>
      </w:r>
    </w:p>
    <w:p w:rsidR="009158CB" w:rsidRPr="00FE6FE4" w:rsidRDefault="009158CB" w:rsidP="002B2905">
      <w:pPr>
        <w:numPr>
          <w:ilvl w:val="0"/>
          <w:numId w:val="1"/>
        </w:numPr>
        <w:ind w:left="714" w:hanging="357"/>
        <w:rPr>
          <w:sz w:val="20"/>
          <w:szCs w:val="20"/>
        </w:rPr>
      </w:pPr>
      <w:r w:rsidRPr="00FE6FE4">
        <w:rPr>
          <w:sz w:val="20"/>
          <w:szCs w:val="20"/>
        </w:rPr>
        <w:t>Ley 5/2003, de 20 de marzo, de Residuos de la Comunidad de Madrid. (BOCM nº128 de 29 de mayo de 2003).</w:t>
      </w:r>
    </w:p>
    <w:p w:rsidR="009158CB" w:rsidRPr="00FE6FE4" w:rsidRDefault="009158CB" w:rsidP="002B2905">
      <w:pPr>
        <w:numPr>
          <w:ilvl w:val="0"/>
          <w:numId w:val="1"/>
        </w:numPr>
        <w:ind w:left="714" w:hanging="357"/>
        <w:rPr>
          <w:sz w:val="20"/>
          <w:szCs w:val="20"/>
        </w:rPr>
      </w:pPr>
      <w:r w:rsidRPr="00FE6FE4">
        <w:rPr>
          <w:sz w:val="20"/>
          <w:szCs w:val="20"/>
        </w:rPr>
        <w:t>Orden MAM/304/2002, de 8 de febrero, por la que se publican las operaciones de valorización y eliminación de residuos y la lista europea de residuos (BOE nº43, de 19 de febrero de 2002).</w:t>
      </w:r>
    </w:p>
    <w:p w:rsidR="009158CB" w:rsidRPr="00FE6FE4" w:rsidRDefault="009158CB" w:rsidP="002B2905">
      <w:pPr>
        <w:numPr>
          <w:ilvl w:val="0"/>
          <w:numId w:val="1"/>
        </w:numPr>
        <w:ind w:left="714" w:hanging="357"/>
        <w:rPr>
          <w:sz w:val="20"/>
          <w:szCs w:val="20"/>
        </w:rPr>
      </w:pPr>
      <w:r w:rsidRPr="00FE6FE4">
        <w:rPr>
          <w:sz w:val="20"/>
          <w:szCs w:val="20"/>
        </w:rPr>
        <w:t>Real Decreto 140/2003, de 7 de febrero, por el que se establecen los criterios sanitarios de la calidad del agua de consumo humano (BOE nº45, de 21 de febrero de 2003).</w:t>
      </w:r>
    </w:p>
    <w:p w:rsidR="009158CB" w:rsidRPr="00FE6FE4" w:rsidRDefault="009158CB" w:rsidP="002B2905">
      <w:pPr>
        <w:numPr>
          <w:ilvl w:val="0"/>
          <w:numId w:val="1"/>
        </w:numPr>
        <w:ind w:left="714" w:hanging="357"/>
        <w:rPr>
          <w:sz w:val="20"/>
          <w:szCs w:val="20"/>
        </w:rPr>
      </w:pPr>
      <w:r w:rsidRPr="00FE6FE4">
        <w:rPr>
          <w:sz w:val="20"/>
          <w:szCs w:val="20"/>
        </w:rPr>
        <w:t>Orden SSI/304/2013, de 19 de febrero, sobre sustancias para el tratamiento del agua destinada a la producción de agua de consumo humano. (BOE nº50, de 27 de febrero de 2013).</w:t>
      </w:r>
    </w:p>
    <w:p w:rsidR="009158CB" w:rsidRPr="00FE6FE4" w:rsidRDefault="009158CB" w:rsidP="002B2905">
      <w:pPr>
        <w:numPr>
          <w:ilvl w:val="0"/>
          <w:numId w:val="1"/>
        </w:numPr>
        <w:ind w:left="714" w:hanging="357"/>
        <w:rPr>
          <w:sz w:val="20"/>
          <w:szCs w:val="20"/>
        </w:rPr>
      </w:pPr>
      <w:r w:rsidRPr="00FE6FE4">
        <w:rPr>
          <w:sz w:val="20"/>
          <w:szCs w:val="20"/>
        </w:rPr>
        <w:lastRenderedPageBreak/>
        <w:t>Directiva 98/83/CE del Consejo, de 3 de noviembre de 1998, relativa a la calidad de las aguas destinadas al consumo humano. (DOUE nº330, de 5 de diciembre de 1998).</w:t>
      </w:r>
    </w:p>
    <w:p w:rsidR="009158CB" w:rsidRPr="00FE6FE4" w:rsidRDefault="009158CB" w:rsidP="002B2905">
      <w:pPr>
        <w:numPr>
          <w:ilvl w:val="0"/>
          <w:numId w:val="1"/>
        </w:numPr>
        <w:ind w:left="714" w:hanging="357"/>
        <w:rPr>
          <w:sz w:val="20"/>
          <w:szCs w:val="20"/>
        </w:rPr>
      </w:pPr>
      <w:r w:rsidRPr="00FE6FE4">
        <w:rPr>
          <w:sz w:val="20"/>
          <w:szCs w:val="20"/>
        </w:rPr>
        <w:t>Real Decreto 865/2003, de 4 de julio, por el que se establecen los criterios higiénico-sanitarios para la prevención y control de la legionelosis, excepto el artículo 13 que es modificado en el Real Decreto 830/2010, de 25 de junio (BOE nº171, de 18 de julio de 2003).</w:t>
      </w:r>
    </w:p>
    <w:p w:rsidR="009158CB" w:rsidRPr="00FE6FE4" w:rsidRDefault="009158CB" w:rsidP="002B2905">
      <w:pPr>
        <w:numPr>
          <w:ilvl w:val="0"/>
          <w:numId w:val="1"/>
        </w:numPr>
        <w:ind w:left="714" w:hanging="357"/>
        <w:rPr>
          <w:sz w:val="20"/>
          <w:szCs w:val="20"/>
        </w:rPr>
      </w:pPr>
      <w:r w:rsidRPr="00FE6FE4">
        <w:rPr>
          <w:sz w:val="20"/>
          <w:szCs w:val="20"/>
        </w:rPr>
        <w:t>Real Decreto 866/2008, de 23 de mayo, por el que se aprueba la lista de sustancias permitidas para la fabricación de materiales y objetos plásticos destinados a entrar en contacto con los alimentos y se regulan determinadas condiciones de ensayo (BOE nº131, de 30 de mayo de 2008).</w:t>
      </w:r>
    </w:p>
    <w:p w:rsidR="009158CB" w:rsidRPr="00FE6FE4" w:rsidRDefault="009158CB" w:rsidP="002B2905">
      <w:pPr>
        <w:numPr>
          <w:ilvl w:val="0"/>
          <w:numId w:val="1"/>
        </w:numPr>
        <w:ind w:left="714" w:hanging="357"/>
        <w:rPr>
          <w:sz w:val="20"/>
          <w:szCs w:val="20"/>
        </w:rPr>
      </w:pPr>
      <w:r w:rsidRPr="00FE6FE4">
        <w:rPr>
          <w:sz w:val="20"/>
          <w:szCs w:val="20"/>
        </w:rPr>
        <w:t>Real Decreto 1/2001, del 20 de julio, por el que se aprueba el Texto Refundido de la Ley de Aguas, y posteriores modificaciones (BOE nº176 de 24 de Julio de 2001).</w:t>
      </w:r>
    </w:p>
    <w:p w:rsidR="009158CB" w:rsidRPr="00FE6FE4" w:rsidRDefault="009158CB" w:rsidP="002B2905">
      <w:pPr>
        <w:numPr>
          <w:ilvl w:val="0"/>
          <w:numId w:val="1"/>
        </w:numPr>
        <w:ind w:left="714" w:hanging="357"/>
        <w:rPr>
          <w:sz w:val="20"/>
          <w:szCs w:val="20"/>
        </w:rPr>
      </w:pPr>
      <w:r w:rsidRPr="00FE6FE4">
        <w:rPr>
          <w:sz w:val="20"/>
          <w:szCs w:val="20"/>
        </w:rPr>
        <w:t>Ley 8/1998 de 15 de junio de Vías Pecuarias de la Comunidad de Madrid (BOE nº206, de 28 de agosto de 1998) y todas las leyes y reglamentos vigentes sobre vías pecuarias.</w:t>
      </w:r>
    </w:p>
    <w:p w:rsidR="009158CB" w:rsidRPr="00FE6FE4" w:rsidRDefault="009158CB" w:rsidP="002B2905">
      <w:pPr>
        <w:numPr>
          <w:ilvl w:val="0"/>
          <w:numId w:val="1"/>
        </w:numPr>
        <w:ind w:left="714" w:hanging="357"/>
        <w:rPr>
          <w:sz w:val="20"/>
          <w:szCs w:val="20"/>
        </w:rPr>
      </w:pPr>
      <w:r w:rsidRPr="00FE6FE4">
        <w:rPr>
          <w:sz w:val="20"/>
          <w:szCs w:val="20"/>
        </w:rPr>
        <w:t>Ley 3/1995, de 23 de marzo, de Vías Pecuarias (BOE nº71, de 24 de marzo de 1995).</w:t>
      </w:r>
    </w:p>
    <w:p w:rsidR="009158CB" w:rsidRPr="00FE6FE4" w:rsidRDefault="009158CB" w:rsidP="002B2905">
      <w:pPr>
        <w:numPr>
          <w:ilvl w:val="0"/>
          <w:numId w:val="1"/>
        </w:numPr>
        <w:ind w:left="714" w:hanging="357"/>
        <w:rPr>
          <w:sz w:val="20"/>
          <w:szCs w:val="20"/>
        </w:rPr>
      </w:pPr>
      <w:r w:rsidRPr="00FE6FE4">
        <w:rPr>
          <w:sz w:val="20"/>
          <w:szCs w:val="20"/>
        </w:rPr>
        <w:t>Real Decreto 396/2006, de 31 de marzo, por el que se establecen las disposiciones mínimas de seguridad y salud aplicables a los trabajos con riesgo de exposición al amianto (BOE nº86, de 11 de abril de 2006).</w:t>
      </w:r>
    </w:p>
    <w:p w:rsidR="009158CB" w:rsidRPr="00FE6FE4" w:rsidRDefault="009158CB" w:rsidP="009158CB">
      <w:pPr>
        <w:rPr>
          <w:b/>
          <w:sz w:val="20"/>
          <w:szCs w:val="20"/>
          <w:u w:val="single"/>
        </w:rPr>
      </w:pPr>
      <w:r w:rsidRPr="00FE6FE4">
        <w:rPr>
          <w:b/>
          <w:sz w:val="20"/>
          <w:szCs w:val="20"/>
          <w:u w:val="single"/>
        </w:rPr>
        <w:t>Legislación de Obras Hidráulicas</w:t>
      </w:r>
    </w:p>
    <w:p w:rsidR="009158CB" w:rsidRPr="00FE6FE4" w:rsidRDefault="009158CB" w:rsidP="002B2905">
      <w:pPr>
        <w:numPr>
          <w:ilvl w:val="0"/>
          <w:numId w:val="1"/>
        </w:numPr>
        <w:ind w:left="714" w:hanging="357"/>
        <w:rPr>
          <w:sz w:val="20"/>
          <w:szCs w:val="20"/>
        </w:rPr>
      </w:pPr>
      <w:r w:rsidRPr="00FE6FE4">
        <w:rPr>
          <w:sz w:val="20"/>
          <w:szCs w:val="20"/>
        </w:rPr>
        <w:t>Orden de 15 de septiembre de 1986 por la que se aprueba el Pliego de Prescripciones Técnicas Generales para Tuberías de Saneamiento de Poblaciones (BOE nº228, de 23 de septiembre de 1986).</w:t>
      </w:r>
    </w:p>
    <w:p w:rsidR="009158CB" w:rsidRPr="00FE6FE4" w:rsidRDefault="009158CB" w:rsidP="002B2905">
      <w:pPr>
        <w:numPr>
          <w:ilvl w:val="0"/>
          <w:numId w:val="1"/>
        </w:numPr>
        <w:ind w:left="714" w:hanging="357"/>
        <w:rPr>
          <w:sz w:val="20"/>
          <w:szCs w:val="20"/>
        </w:rPr>
      </w:pPr>
      <w:r w:rsidRPr="00FE6FE4">
        <w:rPr>
          <w:sz w:val="20"/>
          <w:szCs w:val="20"/>
        </w:rPr>
        <w:t>Orden de 28 de julio de 1974 por la que se aprueba el Pliego de Prescripciones Técnicas Generales para Tuberías de abastecimiento de agua (BOE nº236, de 2 de octubre de 1974).</w:t>
      </w:r>
    </w:p>
    <w:p w:rsidR="009158CB" w:rsidRPr="00FE6FE4" w:rsidRDefault="00132AD9" w:rsidP="009158CB">
      <w:pPr>
        <w:rPr>
          <w:b/>
          <w:sz w:val="20"/>
          <w:szCs w:val="20"/>
          <w:u w:val="single"/>
        </w:rPr>
      </w:pPr>
      <w:r w:rsidRPr="00FE6FE4">
        <w:rPr>
          <w:b/>
          <w:sz w:val="20"/>
          <w:szCs w:val="20"/>
          <w:u w:val="single"/>
        </w:rPr>
        <w:t xml:space="preserve">Normativa de estructuras, </w:t>
      </w:r>
      <w:r w:rsidR="009158CB" w:rsidRPr="00FE6FE4">
        <w:rPr>
          <w:b/>
          <w:sz w:val="20"/>
          <w:szCs w:val="20"/>
          <w:u w:val="single"/>
        </w:rPr>
        <w:t>edificación</w:t>
      </w:r>
      <w:r w:rsidRPr="00FE6FE4">
        <w:rPr>
          <w:b/>
          <w:sz w:val="20"/>
          <w:szCs w:val="20"/>
          <w:u w:val="single"/>
        </w:rPr>
        <w:t xml:space="preserve"> e instalaciones industriales</w:t>
      </w:r>
    </w:p>
    <w:p w:rsidR="009158CB" w:rsidRPr="00FE6FE4" w:rsidRDefault="009158CB" w:rsidP="002B2905">
      <w:pPr>
        <w:numPr>
          <w:ilvl w:val="0"/>
          <w:numId w:val="1"/>
        </w:numPr>
        <w:ind w:left="714" w:hanging="357"/>
        <w:rPr>
          <w:sz w:val="20"/>
          <w:szCs w:val="20"/>
        </w:rPr>
      </w:pPr>
      <w:r w:rsidRPr="00FE6FE4">
        <w:rPr>
          <w:sz w:val="20"/>
          <w:szCs w:val="20"/>
        </w:rPr>
        <w:t>Real Decreto 751/2011, de 27 de mayo, por el que se aprueba la Instrucción de Acero Estructural (EAE) (BOE nº149, de 23 de junio de 2011).</w:t>
      </w:r>
    </w:p>
    <w:p w:rsidR="009158CB" w:rsidRPr="00FE6FE4" w:rsidRDefault="009158CB" w:rsidP="002B2905">
      <w:pPr>
        <w:numPr>
          <w:ilvl w:val="0"/>
          <w:numId w:val="1"/>
        </w:numPr>
        <w:ind w:left="714" w:hanging="357"/>
        <w:rPr>
          <w:sz w:val="20"/>
          <w:szCs w:val="20"/>
        </w:rPr>
      </w:pPr>
      <w:r w:rsidRPr="00FE6FE4">
        <w:rPr>
          <w:sz w:val="20"/>
          <w:szCs w:val="20"/>
        </w:rPr>
        <w:t>Real Decreto 1247/2008, de 18 de julio, por el que se aprueba la instrucción de hormigón estructural (EHE) (BOE nº203, de 22 de agosto de 2008).</w:t>
      </w:r>
    </w:p>
    <w:p w:rsidR="009158CB" w:rsidRPr="00FE6FE4" w:rsidRDefault="009158CB" w:rsidP="002B2905">
      <w:pPr>
        <w:numPr>
          <w:ilvl w:val="0"/>
          <w:numId w:val="1"/>
        </w:numPr>
        <w:ind w:left="714" w:hanging="357"/>
        <w:rPr>
          <w:sz w:val="20"/>
          <w:szCs w:val="20"/>
        </w:rPr>
      </w:pPr>
      <w:r w:rsidRPr="00FE6FE4">
        <w:rPr>
          <w:sz w:val="20"/>
          <w:szCs w:val="20"/>
        </w:rPr>
        <w:t>Real Decreto 956/2008, de 6 de junio, por el que se aprueba la Instrucción para la recepción de cementos. (RC-08) (BOE nº148, de 19 de junio de 2008).</w:t>
      </w:r>
    </w:p>
    <w:p w:rsidR="009158CB" w:rsidRPr="00FE6FE4" w:rsidRDefault="009158CB" w:rsidP="002B2905">
      <w:pPr>
        <w:numPr>
          <w:ilvl w:val="0"/>
          <w:numId w:val="1"/>
        </w:numPr>
        <w:ind w:left="714" w:hanging="357"/>
        <w:rPr>
          <w:sz w:val="20"/>
          <w:szCs w:val="20"/>
        </w:rPr>
      </w:pPr>
      <w:r w:rsidRPr="00FE6FE4">
        <w:rPr>
          <w:sz w:val="20"/>
          <w:szCs w:val="20"/>
        </w:rPr>
        <w:t>Real Decreto 314/2006, de 17 de marzo, por el que se aprueba Código Técnico de la Edificación y posteriores modificaciones y ampliaciones (BOE nº74, de 28 de marzo de 2006).</w:t>
      </w:r>
    </w:p>
    <w:p w:rsidR="009158CB" w:rsidRPr="00FE6FE4" w:rsidRDefault="009158CB" w:rsidP="002B2905">
      <w:pPr>
        <w:numPr>
          <w:ilvl w:val="0"/>
          <w:numId w:val="1"/>
        </w:numPr>
        <w:ind w:left="714" w:hanging="357"/>
        <w:rPr>
          <w:sz w:val="20"/>
          <w:szCs w:val="20"/>
        </w:rPr>
      </w:pPr>
      <w:r w:rsidRPr="00FE6FE4">
        <w:rPr>
          <w:sz w:val="20"/>
          <w:szCs w:val="20"/>
        </w:rPr>
        <w:t>Real Decreto 997/2002 de 27 de septiembre, por el que se aprueba la  Norma de Construcción Sismorresistente (NCSR-02) (BOE nº244, de 11 de octubre de 2002).</w:t>
      </w:r>
    </w:p>
    <w:p w:rsidR="009158CB" w:rsidRPr="00FE6FE4" w:rsidRDefault="009158CB" w:rsidP="002B2905">
      <w:pPr>
        <w:numPr>
          <w:ilvl w:val="0"/>
          <w:numId w:val="1"/>
        </w:numPr>
        <w:ind w:left="714" w:hanging="357"/>
        <w:rPr>
          <w:sz w:val="20"/>
          <w:szCs w:val="20"/>
        </w:rPr>
      </w:pPr>
      <w:r w:rsidRPr="00FE6FE4">
        <w:rPr>
          <w:sz w:val="20"/>
          <w:szCs w:val="20"/>
        </w:rPr>
        <w:t>Decreto 3565/1972, de 23 de diciembre, por el que se establecen las Normas Tecnológicas de la edificación, NTE (BOE nº13, de 15 de enero de 1973).</w:t>
      </w:r>
    </w:p>
    <w:p w:rsidR="009158CB" w:rsidRPr="00FE6FE4" w:rsidRDefault="009158CB" w:rsidP="002B2905">
      <w:pPr>
        <w:numPr>
          <w:ilvl w:val="0"/>
          <w:numId w:val="1"/>
        </w:numPr>
        <w:ind w:left="714" w:hanging="357"/>
        <w:rPr>
          <w:sz w:val="20"/>
          <w:szCs w:val="20"/>
        </w:rPr>
      </w:pPr>
      <w:r w:rsidRPr="00FE6FE4">
        <w:rPr>
          <w:sz w:val="20"/>
          <w:szCs w:val="20"/>
        </w:rPr>
        <w:t>Ley 8/1993, de 22 de junio, de Promoción de la Accesibilidad y Supresión de Barreras Arquitectónicas (BOCM nº152 de 29 de junio de 1993).</w:t>
      </w:r>
    </w:p>
    <w:p w:rsidR="009158CB" w:rsidRPr="00FE6FE4" w:rsidRDefault="009158CB" w:rsidP="002B2905">
      <w:pPr>
        <w:numPr>
          <w:ilvl w:val="0"/>
          <w:numId w:val="1"/>
        </w:numPr>
        <w:ind w:left="714" w:hanging="357"/>
        <w:rPr>
          <w:sz w:val="20"/>
          <w:szCs w:val="20"/>
        </w:rPr>
      </w:pPr>
      <w:r w:rsidRPr="00FE6FE4">
        <w:rPr>
          <w:sz w:val="20"/>
          <w:szCs w:val="20"/>
        </w:rPr>
        <w:lastRenderedPageBreak/>
        <w:t>Real Decreto 1942/1993, de 5 de noviembre, por el que se aprueba el Reglamento de Instalaciones de Protección contra Incendios (BOE nº298, de 14 de diciembre de 1993) y sus posteriores modificaciones incluidas en el Real Decreto 560/2010 de 7 de mayo (BOE nº125, de 22 de mayo de 2010), en la Orden de 27 de julio de 1999 (BOE nº186, de 5 de agosto de 1999) y en la Orden de 16 de abril de 1998 (BOE nº101, de 28 de abril de 1998).</w:t>
      </w:r>
    </w:p>
    <w:p w:rsidR="009158CB" w:rsidRPr="00FE6FE4" w:rsidRDefault="009158CB" w:rsidP="002B2905">
      <w:pPr>
        <w:numPr>
          <w:ilvl w:val="0"/>
          <w:numId w:val="1"/>
        </w:numPr>
        <w:ind w:left="714" w:hanging="357"/>
        <w:rPr>
          <w:sz w:val="20"/>
          <w:szCs w:val="20"/>
        </w:rPr>
      </w:pPr>
      <w:r w:rsidRPr="00FE6FE4">
        <w:rPr>
          <w:sz w:val="20"/>
          <w:szCs w:val="20"/>
        </w:rPr>
        <w:t>Real Decreto 2267/2004, de 3 de diciembre, por el que se aprueba el Reglamento de Seguridad contra Incendios en Establecimientos Industriales (BOE nº303, de 17 de diciembre de 2004), y las modificaciones incluidas en el Real Decreto 560/2010 de 7 de mayo (BOE nº125, de 22 de mayo de 2010).</w:t>
      </w:r>
    </w:p>
    <w:p w:rsidR="009158CB" w:rsidRPr="00FE6FE4" w:rsidRDefault="009158CB" w:rsidP="002B2905">
      <w:pPr>
        <w:numPr>
          <w:ilvl w:val="0"/>
          <w:numId w:val="1"/>
        </w:numPr>
        <w:ind w:left="714" w:hanging="357"/>
        <w:rPr>
          <w:sz w:val="20"/>
          <w:szCs w:val="20"/>
        </w:rPr>
      </w:pPr>
      <w:r w:rsidRPr="00FE6FE4">
        <w:rPr>
          <w:sz w:val="20"/>
          <w:szCs w:val="20"/>
        </w:rPr>
        <w:t>Real Decreto 1027/2007, de 20 de julio, por el que se aprueba el Reglamento de Instalaciones Térmicas en los edificios (BOE nº207, de 29 de agosto de 2007) y sus posteriores modificaciones incluidas en el Real Decreto 238/2013, de 5 de abril (BOE nº213, de 5 de septiembre de 2013).</w:t>
      </w:r>
    </w:p>
    <w:p w:rsidR="009158CB" w:rsidRPr="00FE6FE4" w:rsidRDefault="009158CB" w:rsidP="002B2905">
      <w:pPr>
        <w:numPr>
          <w:ilvl w:val="0"/>
          <w:numId w:val="1"/>
        </w:numPr>
        <w:ind w:left="714" w:hanging="357"/>
        <w:rPr>
          <w:sz w:val="20"/>
          <w:szCs w:val="20"/>
        </w:rPr>
      </w:pPr>
      <w:r w:rsidRPr="00FE6FE4">
        <w:rPr>
          <w:sz w:val="20"/>
          <w:szCs w:val="20"/>
        </w:rPr>
        <w:t>Real Decreto 919/2006, de 28 de julio, por el que se aprueba el Reglamento técnico de distribución y utilización de combustibles gaseosos y sus instrucciones técnicas complementarias ICG 01 a 11 (BOE nº211, de 4 de septiembre de 2006) y modificaciones incluidas en el Real Decreto 560/2010, de 7 de mayo (BOE nº125, de 22 de mayo de 2010).</w:t>
      </w:r>
    </w:p>
    <w:p w:rsidR="009158CB" w:rsidRPr="00FE6FE4" w:rsidRDefault="009158CB" w:rsidP="002B2905">
      <w:pPr>
        <w:numPr>
          <w:ilvl w:val="0"/>
          <w:numId w:val="1"/>
        </w:numPr>
        <w:ind w:left="714" w:hanging="357"/>
        <w:rPr>
          <w:sz w:val="20"/>
          <w:szCs w:val="20"/>
        </w:rPr>
      </w:pPr>
      <w:r w:rsidRPr="00FE6FE4">
        <w:rPr>
          <w:sz w:val="20"/>
          <w:szCs w:val="20"/>
        </w:rPr>
        <w:t>Reglamentos de redes y acometidas de combustibles gaseosos, aprobado por Orden de 18 de noviembre de 1974 (BOE nº292, de 6 de diciembre de 1974) y las modificaciones incluidas en la Orden de 6 de julio de 1984 (BOE nº175, de 23 de julio de 1984).</w:t>
      </w:r>
    </w:p>
    <w:p w:rsidR="009127B1" w:rsidRPr="00FE6FE4" w:rsidRDefault="009127B1" w:rsidP="002B2905">
      <w:pPr>
        <w:numPr>
          <w:ilvl w:val="0"/>
          <w:numId w:val="1"/>
        </w:numPr>
        <w:suppressAutoHyphens w:val="0"/>
        <w:ind w:left="714" w:hanging="357"/>
        <w:rPr>
          <w:sz w:val="20"/>
          <w:szCs w:val="20"/>
        </w:rPr>
      </w:pPr>
      <w:r w:rsidRPr="00FE6FE4">
        <w:rPr>
          <w:sz w:val="20"/>
          <w:szCs w:val="20"/>
        </w:rPr>
        <w:t>Real Decreto 2060/2008, de 12 de diciembre, por el que se aprueba el Reglamento de equ</w:t>
      </w:r>
      <w:r w:rsidRPr="00FE6FE4">
        <w:rPr>
          <w:sz w:val="20"/>
          <w:szCs w:val="20"/>
        </w:rPr>
        <w:t>i</w:t>
      </w:r>
      <w:r w:rsidRPr="00FE6FE4">
        <w:rPr>
          <w:sz w:val="20"/>
          <w:szCs w:val="20"/>
        </w:rPr>
        <w:t>pos a presión y sus instrucciones técnicas complementarias (BOE nº31, de 5 de febrero de 2009) y las modificaciones incluidas en el Real Decreto 1388/2011, de 14 de octubre (BOE nº249, de 15 de octubre de 2011) y en el Real Decreto 560/2010, de 7 de mayo (BOE nº125, de 22 de mayo de 2010).</w:t>
      </w:r>
    </w:p>
    <w:p w:rsidR="009158CB" w:rsidRPr="00FE6FE4" w:rsidRDefault="009158CB" w:rsidP="002B2905">
      <w:pPr>
        <w:numPr>
          <w:ilvl w:val="0"/>
          <w:numId w:val="1"/>
        </w:numPr>
        <w:ind w:left="714" w:hanging="357"/>
        <w:rPr>
          <w:sz w:val="20"/>
          <w:szCs w:val="20"/>
        </w:rPr>
      </w:pPr>
      <w:r w:rsidRPr="00FE6FE4">
        <w:rPr>
          <w:sz w:val="20"/>
          <w:szCs w:val="20"/>
        </w:rPr>
        <w:t>Real Decreto 379/2001, de 6 de abril, por el que se aprueba el Reglamento de almacenamiento de productos químicos y sus instrucciones técnicas complementarias MIE APQ-1, MIE APQ-2, MIE APQ-3, MIE APQ-4, MIE APQ-5, MIE APQ-6 y MIE APQ-7 (BOE nº112, de 10 de mayo de 2001) y las posteriores modificaciones recogidas en el Real Decreto 105/2010, de 5 de febrero (BOE nº67, de 18 de marzo de 2010).</w:t>
      </w:r>
    </w:p>
    <w:p w:rsidR="009158CB" w:rsidRPr="00FE6FE4" w:rsidRDefault="009158CB" w:rsidP="002B2905">
      <w:pPr>
        <w:numPr>
          <w:ilvl w:val="0"/>
          <w:numId w:val="1"/>
        </w:numPr>
        <w:ind w:left="714" w:hanging="357"/>
        <w:rPr>
          <w:sz w:val="20"/>
          <w:szCs w:val="20"/>
        </w:rPr>
      </w:pPr>
      <w:r w:rsidRPr="00FE6FE4">
        <w:rPr>
          <w:sz w:val="20"/>
          <w:szCs w:val="20"/>
        </w:rPr>
        <w:t>Real Decreto 769/1999, de 7 de mayo, que dicta las disposiciones de aplicación de la Directiva del Parlamento Europeo y del Consejo, 97/23/CE, relativa a los equipos de presión y modifica el Real decreto 1244/1979, de 4 de Abril de 1979, que aprobó el Reglamento de aparatos a presión (BOE nº129, de 31 de mayo de 1999).</w:t>
      </w:r>
    </w:p>
    <w:p w:rsidR="009158CB" w:rsidRPr="00FE6FE4" w:rsidRDefault="009158CB" w:rsidP="002B2905">
      <w:pPr>
        <w:numPr>
          <w:ilvl w:val="0"/>
          <w:numId w:val="1"/>
        </w:numPr>
        <w:ind w:left="714" w:hanging="357"/>
        <w:rPr>
          <w:sz w:val="20"/>
          <w:szCs w:val="20"/>
        </w:rPr>
      </w:pPr>
      <w:r w:rsidRPr="00FE6FE4">
        <w:rPr>
          <w:sz w:val="20"/>
          <w:szCs w:val="20"/>
        </w:rPr>
        <w:t>Real Decreto 230/1998, de 16 de febrero, por el que se aprueba el Reglamento de explosivos (BOE nº61, de 12 de marzo de 1998).</w:t>
      </w:r>
    </w:p>
    <w:p w:rsidR="009158CB" w:rsidRPr="00FE6FE4" w:rsidRDefault="009158CB" w:rsidP="002B2905">
      <w:pPr>
        <w:pStyle w:val="Prrafodelista"/>
        <w:numPr>
          <w:ilvl w:val="0"/>
          <w:numId w:val="1"/>
        </w:numPr>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Orden 688/2008, de 29 de febrero, de la Consejería de Economía y Consumo, por la que se modifica la Orden 9343/2003, de 1 de octubre, por la que se establece el procedimiento para el registro, puesta en servicio e inspección de instalaciones térmicas no industriales en los edificios, conforme a lo establecido en el Decreto 38/2002, de 28 de febrero. (BOCM de 18 de marzo de 2008).</w:t>
      </w:r>
    </w:p>
    <w:p w:rsidR="009158CB" w:rsidRPr="00FE6FE4" w:rsidRDefault="00060390" w:rsidP="002B2905">
      <w:pPr>
        <w:pStyle w:val="Prrafodelista"/>
        <w:numPr>
          <w:ilvl w:val="0"/>
          <w:numId w:val="1"/>
        </w:numPr>
        <w:autoSpaceDE w:val="0"/>
        <w:autoSpaceDN w:val="0"/>
        <w:adjustRightInd w:val="0"/>
        <w:spacing w:after="240" w:line="240" w:lineRule="atLeast"/>
        <w:ind w:left="714" w:hanging="357"/>
        <w:contextualSpacing w:val="0"/>
        <w:rPr>
          <w:rFonts w:ascii="Arial" w:hAnsi="Arial" w:cs="Arial"/>
          <w:sz w:val="20"/>
          <w:szCs w:val="20"/>
          <w:lang w:val="es-ES_tradnl"/>
        </w:rPr>
      </w:pPr>
      <w:hyperlink r:id="rId16" w:history="1">
        <w:r w:rsidR="009158CB" w:rsidRPr="00FE6FE4">
          <w:rPr>
            <w:rFonts w:ascii="Arial" w:hAnsi="Arial" w:cs="Arial"/>
            <w:sz w:val="20"/>
            <w:szCs w:val="20"/>
            <w:lang w:val="es-ES_tradnl"/>
          </w:rPr>
          <w:t>Orden 3619/2005, de 24 de junio</w:t>
        </w:r>
      </w:hyperlink>
      <w:r w:rsidR="009158CB" w:rsidRPr="00FE6FE4">
        <w:rPr>
          <w:rFonts w:ascii="Arial" w:hAnsi="Arial" w:cs="Arial"/>
          <w:sz w:val="20"/>
          <w:szCs w:val="20"/>
          <w:lang w:val="es-ES_tradnl"/>
        </w:rPr>
        <w:t>, de la Consejería de Economía e Innovación Tecnológica, por la que se establece el procedimiento para el Registro de Instalaciones de Prevención y Extinción contra Incendios (BOCM de 22 de septiembre de 2005)</w:t>
      </w:r>
    </w:p>
    <w:p w:rsidR="009158CB" w:rsidRPr="00FE6FE4" w:rsidRDefault="009158CB" w:rsidP="002B2905">
      <w:pPr>
        <w:pStyle w:val="Prrafodelista"/>
        <w:numPr>
          <w:ilvl w:val="0"/>
          <w:numId w:val="1"/>
        </w:numPr>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lastRenderedPageBreak/>
        <w:t>Orden de 27 de mayo de 2009, de simplificación administrativa por la que se regula el registro de puesta en servicio de las instalaciones de protección contra incendios en la Comunidad de Madrid (BOCM nº153, 30 de junio de 2009).</w:t>
      </w:r>
    </w:p>
    <w:p w:rsidR="009158CB" w:rsidRPr="00FE6FE4" w:rsidRDefault="009158CB" w:rsidP="002B2905">
      <w:pPr>
        <w:pStyle w:val="Prrafodelista"/>
        <w:numPr>
          <w:ilvl w:val="0"/>
          <w:numId w:val="1"/>
        </w:numPr>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Orden de 12 de marzo de 2014, de la Consejería de Economía y Hacienda, por la que se establece el procedimiento para el registro de puesta en servicio de las instalaciones de protección contra incendios en establecimientos no industriales en la Comunidad de Madrid (BOCM nº120, 22 de mayo de 2014).</w:t>
      </w:r>
    </w:p>
    <w:p w:rsidR="009158CB" w:rsidRPr="00FE6FE4" w:rsidRDefault="009158CB" w:rsidP="009158CB">
      <w:pPr>
        <w:rPr>
          <w:b/>
          <w:sz w:val="20"/>
          <w:szCs w:val="20"/>
          <w:u w:val="single"/>
        </w:rPr>
      </w:pPr>
      <w:r w:rsidRPr="00FE6FE4">
        <w:rPr>
          <w:b/>
          <w:sz w:val="20"/>
          <w:szCs w:val="20"/>
          <w:u w:val="single"/>
        </w:rPr>
        <w:t>Normativa de carreteras y viales</w:t>
      </w:r>
    </w:p>
    <w:p w:rsidR="009158CB" w:rsidRPr="00FE6FE4" w:rsidRDefault="009158CB" w:rsidP="002B2905">
      <w:pPr>
        <w:numPr>
          <w:ilvl w:val="0"/>
          <w:numId w:val="1"/>
        </w:numPr>
        <w:ind w:left="714" w:hanging="357"/>
        <w:rPr>
          <w:sz w:val="20"/>
          <w:szCs w:val="20"/>
        </w:rPr>
      </w:pPr>
      <w:r w:rsidRPr="00FE6FE4">
        <w:rPr>
          <w:sz w:val="20"/>
          <w:szCs w:val="20"/>
        </w:rPr>
        <w:t>Real Decreto 2387/2004, de 30 de diciembre, por el que se aprueba el Reglamento del Sector Ferroviario. (BOE nº315, de 31 de diciembre de 2004)</w:t>
      </w:r>
      <w:r w:rsidR="001F6538" w:rsidRPr="00FE6FE4">
        <w:rPr>
          <w:sz w:val="20"/>
          <w:szCs w:val="20"/>
        </w:rPr>
        <w:t>.</w:t>
      </w:r>
    </w:p>
    <w:p w:rsidR="009158CB" w:rsidRPr="00FE6FE4" w:rsidRDefault="009158CB" w:rsidP="002B2905">
      <w:pPr>
        <w:numPr>
          <w:ilvl w:val="0"/>
          <w:numId w:val="1"/>
        </w:numPr>
        <w:ind w:left="714" w:hanging="357"/>
        <w:rPr>
          <w:sz w:val="20"/>
          <w:szCs w:val="20"/>
        </w:rPr>
      </w:pPr>
      <w:r w:rsidRPr="00FE6FE4">
        <w:rPr>
          <w:sz w:val="20"/>
          <w:szCs w:val="20"/>
        </w:rPr>
        <w:t>Ley 39/2003, de 17 de noviembre, del Sector Ferroviario. (BOE nº276, de 18 de noviembre de 2003)</w:t>
      </w:r>
    </w:p>
    <w:p w:rsidR="009158CB" w:rsidRPr="00FE6FE4" w:rsidRDefault="009158CB" w:rsidP="002B2905">
      <w:pPr>
        <w:numPr>
          <w:ilvl w:val="0"/>
          <w:numId w:val="1"/>
        </w:numPr>
        <w:ind w:left="714" w:hanging="357"/>
        <w:rPr>
          <w:sz w:val="20"/>
          <w:szCs w:val="20"/>
        </w:rPr>
      </w:pPr>
      <w:r w:rsidRPr="00FE6FE4">
        <w:rPr>
          <w:sz w:val="20"/>
          <w:szCs w:val="20"/>
        </w:rPr>
        <w:t>Real Decreto 1812/1994, de 2 de septiembre, por el que se aprueba el Reglamento General de Carreteras. (BOE nº228, de 23 de septiembre de 1994)</w:t>
      </w:r>
    </w:p>
    <w:p w:rsidR="009158CB" w:rsidRPr="00FE6FE4" w:rsidRDefault="009158CB" w:rsidP="002B2905">
      <w:pPr>
        <w:numPr>
          <w:ilvl w:val="0"/>
          <w:numId w:val="1"/>
        </w:numPr>
        <w:ind w:left="714" w:hanging="357"/>
        <w:rPr>
          <w:sz w:val="20"/>
          <w:szCs w:val="20"/>
        </w:rPr>
      </w:pPr>
      <w:r w:rsidRPr="00FE6FE4">
        <w:rPr>
          <w:sz w:val="20"/>
          <w:szCs w:val="20"/>
        </w:rPr>
        <w:t>Decreto 29/1993, de 11 de marzo, por el que se aprueba el Reglamento de la Ley de Carreteras de la Comunidad de Madrid. (BOCM nº87, 14 de abril de 1993)</w:t>
      </w:r>
    </w:p>
    <w:p w:rsidR="009158CB" w:rsidRPr="00FE6FE4" w:rsidRDefault="009158CB" w:rsidP="002B2905">
      <w:pPr>
        <w:numPr>
          <w:ilvl w:val="0"/>
          <w:numId w:val="1"/>
        </w:numPr>
        <w:ind w:left="714" w:hanging="357"/>
        <w:rPr>
          <w:sz w:val="20"/>
          <w:szCs w:val="20"/>
        </w:rPr>
      </w:pPr>
      <w:r w:rsidRPr="00FE6FE4">
        <w:rPr>
          <w:sz w:val="20"/>
          <w:szCs w:val="20"/>
        </w:rPr>
        <w:t>Ley 3/1991 de Carreteras de la Comunidad de Madrid (BOCM nº68 de 21 de marzo de 1991 y BOE nº127 de 28 de mayo de 1991) y el Decreto 29/1993 por el que se aprueba el Reglamento de Carreteras de la Comunidad de Madrid (BOCM de 14 de abril de 1993).</w:t>
      </w:r>
    </w:p>
    <w:p w:rsidR="009158CB" w:rsidRPr="00FE6FE4" w:rsidRDefault="009158CB" w:rsidP="002B2905">
      <w:pPr>
        <w:numPr>
          <w:ilvl w:val="0"/>
          <w:numId w:val="1"/>
        </w:numPr>
        <w:ind w:left="714" w:hanging="357"/>
        <w:rPr>
          <w:sz w:val="20"/>
          <w:szCs w:val="20"/>
        </w:rPr>
      </w:pPr>
      <w:r w:rsidRPr="00FE6FE4">
        <w:rPr>
          <w:sz w:val="20"/>
          <w:szCs w:val="20"/>
        </w:rPr>
        <w:t>Ley 25/1988 de 29 de julio, de Carreteras (BOE nº 182, de 30 de julio de 1998) y el Real Decreto 1812/1994 por el que se aprueba el Reglamento General de Carreteras (BOE nº228, de 23 de septiembre de 1994).</w:t>
      </w:r>
    </w:p>
    <w:p w:rsidR="009158CB" w:rsidRPr="00FE6FE4" w:rsidRDefault="009158CB" w:rsidP="002B2905">
      <w:pPr>
        <w:numPr>
          <w:ilvl w:val="0"/>
          <w:numId w:val="1"/>
        </w:numPr>
        <w:ind w:left="714" w:hanging="357"/>
        <w:rPr>
          <w:sz w:val="20"/>
          <w:szCs w:val="20"/>
        </w:rPr>
      </w:pPr>
      <w:r w:rsidRPr="00FE6FE4">
        <w:rPr>
          <w:sz w:val="20"/>
          <w:szCs w:val="20"/>
        </w:rPr>
        <w:t>Orden Ministerial de 6 de febrero de 1976, por la que se aprueba el Pliego de Prescripciones Técnicas Generales para Obras de Carreteras y Puentes (PG-3/1975), con las modificaciones posteriores.</w:t>
      </w:r>
    </w:p>
    <w:p w:rsidR="009158CB" w:rsidRPr="00FE6FE4" w:rsidRDefault="009158CB" w:rsidP="002B2905">
      <w:pPr>
        <w:numPr>
          <w:ilvl w:val="0"/>
          <w:numId w:val="1"/>
        </w:numPr>
        <w:ind w:left="714" w:hanging="357"/>
        <w:rPr>
          <w:sz w:val="20"/>
          <w:szCs w:val="20"/>
        </w:rPr>
      </w:pPr>
      <w:r w:rsidRPr="00FE6FE4">
        <w:rPr>
          <w:sz w:val="20"/>
          <w:szCs w:val="20"/>
        </w:rPr>
        <w:t>Instrucción de Carreteras, y sus diferentes normas. Concretamente:</w:t>
      </w:r>
    </w:p>
    <w:p w:rsidR="009158CB" w:rsidRPr="00FE6FE4" w:rsidRDefault="009158CB" w:rsidP="002B2905">
      <w:pPr>
        <w:numPr>
          <w:ilvl w:val="1"/>
          <w:numId w:val="1"/>
        </w:numPr>
        <w:spacing w:after="120"/>
        <w:rPr>
          <w:sz w:val="20"/>
          <w:szCs w:val="20"/>
        </w:rPr>
      </w:pPr>
      <w:r w:rsidRPr="00FE6FE4">
        <w:rPr>
          <w:sz w:val="20"/>
          <w:szCs w:val="20"/>
        </w:rPr>
        <w:t>Orden de 27 de diciembre de 1999 por la que se aprueba la norma 3.1-IC Trazado, de la Instrucción de Carreteras (BOE nº28, de 2 de febrero de 2000).</w:t>
      </w:r>
    </w:p>
    <w:p w:rsidR="009158CB" w:rsidRPr="00FE6FE4" w:rsidRDefault="009158CB" w:rsidP="002B2905">
      <w:pPr>
        <w:numPr>
          <w:ilvl w:val="1"/>
          <w:numId w:val="1"/>
        </w:numPr>
        <w:spacing w:after="120"/>
        <w:rPr>
          <w:sz w:val="20"/>
          <w:szCs w:val="20"/>
        </w:rPr>
      </w:pPr>
      <w:r w:rsidRPr="00FE6FE4">
        <w:rPr>
          <w:sz w:val="20"/>
          <w:szCs w:val="20"/>
        </w:rPr>
        <w:t>Orden FOM/3460/2003, de 28 de noviembre, por la que se aprueba la norma 6.1-IC Secciones de Firme, de la Instrucción de Carreteras (BOE nº297 de 12 de diciembre de 2003).</w:t>
      </w:r>
    </w:p>
    <w:p w:rsidR="009158CB" w:rsidRPr="00FE6FE4" w:rsidRDefault="009158CB" w:rsidP="002B2905">
      <w:pPr>
        <w:numPr>
          <w:ilvl w:val="1"/>
          <w:numId w:val="1"/>
        </w:numPr>
        <w:spacing w:after="120"/>
        <w:rPr>
          <w:sz w:val="20"/>
          <w:szCs w:val="20"/>
        </w:rPr>
      </w:pPr>
      <w:r w:rsidRPr="00FE6FE4">
        <w:rPr>
          <w:sz w:val="20"/>
          <w:szCs w:val="20"/>
        </w:rPr>
        <w:t>Orden de 31 de agosto de 1987 por la que se aprueba la norma 8.3-IC Señalización, balizamiento, defensa, limpieza y terminación de obras fijas fuera de poblado (BOE nº224, de 18 de septiembre de 1987).</w:t>
      </w:r>
    </w:p>
    <w:p w:rsidR="00753BED" w:rsidRPr="00FE6FE4" w:rsidRDefault="00753BED" w:rsidP="00753BED">
      <w:pPr>
        <w:rPr>
          <w:b/>
          <w:sz w:val="20"/>
          <w:szCs w:val="20"/>
          <w:u w:val="single"/>
        </w:rPr>
      </w:pPr>
      <w:r w:rsidRPr="00FE6FE4">
        <w:rPr>
          <w:b/>
          <w:sz w:val="20"/>
          <w:szCs w:val="20"/>
          <w:u w:val="single"/>
        </w:rPr>
        <w:t>Legislación eléctrica</w:t>
      </w:r>
    </w:p>
    <w:p w:rsidR="009158CB" w:rsidRPr="00FE6FE4" w:rsidRDefault="009158CB" w:rsidP="002B2905">
      <w:pPr>
        <w:numPr>
          <w:ilvl w:val="0"/>
          <w:numId w:val="1"/>
        </w:numPr>
        <w:ind w:left="714" w:hanging="357"/>
        <w:rPr>
          <w:sz w:val="20"/>
          <w:szCs w:val="20"/>
        </w:rPr>
      </w:pPr>
      <w:r w:rsidRPr="00FE6FE4">
        <w:rPr>
          <w:sz w:val="20"/>
          <w:szCs w:val="20"/>
        </w:rPr>
        <w:t>Ley 24/2013, de 26 de diciembre, del Sector Eléctrico. (BOE nº310, de 27 de diciembre de 2013.)</w:t>
      </w:r>
    </w:p>
    <w:p w:rsidR="009158CB" w:rsidRPr="00FE6FE4" w:rsidRDefault="009158CB" w:rsidP="002B2905">
      <w:pPr>
        <w:numPr>
          <w:ilvl w:val="0"/>
          <w:numId w:val="1"/>
        </w:numPr>
        <w:ind w:left="714" w:hanging="357"/>
        <w:rPr>
          <w:sz w:val="20"/>
          <w:szCs w:val="20"/>
        </w:rPr>
      </w:pPr>
      <w:r w:rsidRPr="00FE6FE4">
        <w:rPr>
          <w:sz w:val="20"/>
          <w:szCs w:val="20"/>
        </w:rPr>
        <w:t>Real Decreto 1048/2013, de 27 de diciembre, por el que se establece la metodología para el cálculo de la retribución de la actividad de distribución de energía eléctrica. (BOE nº312 de 30 de Diciembre de 2013) (</w:t>
      </w:r>
      <w:r w:rsidRPr="00FE6FE4">
        <w:rPr>
          <w:i/>
          <w:sz w:val="20"/>
          <w:szCs w:val="20"/>
        </w:rPr>
        <w:t>Deroga al Real Decreto 222/2008, de 15 de febrero, excepto la disposición adicional 4</w:t>
      </w:r>
      <w:r w:rsidRPr="00FE6FE4">
        <w:rPr>
          <w:sz w:val="20"/>
          <w:szCs w:val="20"/>
        </w:rPr>
        <w:t>).</w:t>
      </w:r>
    </w:p>
    <w:p w:rsidR="009158CB" w:rsidRPr="00FE6FE4" w:rsidRDefault="009158CB" w:rsidP="002B2905">
      <w:pPr>
        <w:numPr>
          <w:ilvl w:val="0"/>
          <w:numId w:val="1"/>
        </w:numPr>
        <w:ind w:left="714" w:hanging="357"/>
        <w:rPr>
          <w:sz w:val="20"/>
          <w:szCs w:val="20"/>
        </w:rPr>
      </w:pPr>
      <w:r w:rsidRPr="00FE6FE4">
        <w:rPr>
          <w:sz w:val="20"/>
          <w:szCs w:val="20"/>
        </w:rPr>
        <w:lastRenderedPageBreak/>
        <w:t>Real Decreto 1699/2011, de 18 de noviembre, por el que se regula la conexión a red de instalaciones de producción de energía eléctrica de pequeña potencia. (</w:t>
      </w:r>
      <w:r w:rsidRPr="00FE6FE4">
        <w:rPr>
          <w:i/>
          <w:sz w:val="20"/>
          <w:szCs w:val="20"/>
        </w:rPr>
        <w:t>Corrección de errores en BOE nº36, de 11 de febrero de 2012</w:t>
      </w:r>
      <w:r w:rsidRPr="00FE6FE4">
        <w:rPr>
          <w:sz w:val="20"/>
          <w:szCs w:val="20"/>
        </w:rPr>
        <w:t>)</w:t>
      </w:r>
    </w:p>
    <w:p w:rsidR="009158CB" w:rsidRPr="00FE6FE4" w:rsidRDefault="009158CB" w:rsidP="002B2905">
      <w:pPr>
        <w:numPr>
          <w:ilvl w:val="0"/>
          <w:numId w:val="1"/>
        </w:numPr>
        <w:ind w:left="714" w:hanging="357"/>
        <w:rPr>
          <w:sz w:val="20"/>
          <w:szCs w:val="20"/>
        </w:rPr>
      </w:pPr>
      <w:r w:rsidRPr="00FE6FE4">
        <w:rPr>
          <w:sz w:val="20"/>
          <w:szCs w:val="20"/>
        </w:rPr>
        <w:t>Real Decreto 223/2008 de 15 de febrero por el que se aprueba el Reglamento sobre Condiciones Técnicas y Garantía de Seguridad en Líneas Eléctricas de Alta Tensión y sus Instrucciones Técnicas Complementarias ITC-LAT 01 a 09 (BOE nº68, de 19 de marzo de 2008), (El Real Decreto 560/2010 de 7 de mayo modifica los artículos 13.1, 16, 19 y la ITC-LAT 03 y añade las disposiciones adicionales 1 a 4).</w:t>
      </w:r>
    </w:p>
    <w:p w:rsidR="009158CB" w:rsidRPr="00FE6FE4" w:rsidRDefault="009158CB" w:rsidP="002B2905">
      <w:pPr>
        <w:numPr>
          <w:ilvl w:val="0"/>
          <w:numId w:val="1"/>
        </w:numPr>
        <w:ind w:left="714" w:hanging="357"/>
        <w:rPr>
          <w:sz w:val="20"/>
          <w:szCs w:val="20"/>
        </w:rPr>
      </w:pPr>
      <w:r w:rsidRPr="00FE6FE4">
        <w:rPr>
          <w:sz w:val="20"/>
          <w:szCs w:val="20"/>
        </w:rPr>
        <w:t>Real Decreto 1890/2008 de 14 de noviembre por el que se aprueba el Reglamento de Eficiencia Energética en instalaciones de alumbrado exterior, y sus instrucciones técnicas complementarias EA-01 a EA-07 (BOE nº279, de 19 de noviembre de 2008).</w:t>
      </w:r>
    </w:p>
    <w:p w:rsidR="009158CB" w:rsidRPr="00FE6FE4" w:rsidRDefault="009158CB" w:rsidP="002B2905">
      <w:pPr>
        <w:numPr>
          <w:ilvl w:val="0"/>
          <w:numId w:val="1"/>
        </w:numPr>
        <w:ind w:left="714" w:hanging="357"/>
        <w:rPr>
          <w:sz w:val="20"/>
          <w:szCs w:val="20"/>
        </w:rPr>
      </w:pPr>
      <w:r w:rsidRPr="00FE6FE4">
        <w:rPr>
          <w:sz w:val="20"/>
          <w:szCs w:val="20"/>
        </w:rPr>
        <w:t>Real Decreto 842/2002, de 2 de agosto, por el que se aprueba el Reglamento Electrotécnico para Baja Tensión y sus instrucciones técnicas complementarias. (BOE nº224 de 18 de septiembre de 2002) y modificaciones posteriores recogidas en el Real Decreto 560/2010, de 7 de mayo.</w:t>
      </w:r>
    </w:p>
    <w:p w:rsidR="009158CB" w:rsidRPr="00FE6FE4" w:rsidRDefault="009158CB" w:rsidP="002B2905">
      <w:pPr>
        <w:numPr>
          <w:ilvl w:val="0"/>
          <w:numId w:val="1"/>
        </w:numPr>
        <w:ind w:left="714" w:hanging="357"/>
        <w:rPr>
          <w:sz w:val="20"/>
          <w:szCs w:val="20"/>
        </w:rPr>
      </w:pPr>
      <w:r w:rsidRPr="00FE6FE4">
        <w:rPr>
          <w:sz w:val="20"/>
          <w:szCs w:val="20"/>
        </w:rPr>
        <w:t>Decreto 38/2002, de 28 de febrero, por el que se regulan las  entidades de control reglamentario de las instalaciones industriales de la Comunidad de Madrid (BOCM nº61, de 13 de marzo de 2002).</w:t>
      </w:r>
    </w:p>
    <w:p w:rsidR="009158CB" w:rsidRPr="00FE6FE4" w:rsidRDefault="009158CB" w:rsidP="002B2905">
      <w:pPr>
        <w:numPr>
          <w:ilvl w:val="0"/>
          <w:numId w:val="1"/>
        </w:numPr>
        <w:ind w:left="714" w:hanging="357"/>
        <w:rPr>
          <w:sz w:val="20"/>
          <w:szCs w:val="20"/>
        </w:rPr>
      </w:pPr>
      <w:r w:rsidRPr="00FE6FE4">
        <w:rPr>
          <w:sz w:val="20"/>
          <w:szCs w:val="20"/>
        </w:rPr>
        <w:t>Real Decreto 1955/2000 por el que se regula las actividades de transporte, distribución, comercialización, suministros y procedimientos de autorización de instalaciones de energía eléctrica (BOE nº310 de 27 de diciembre de 2000) y Reales Decretos posteriores que complementan, modifican y/o derogan sus artículos.</w:t>
      </w:r>
    </w:p>
    <w:p w:rsidR="009158CB" w:rsidRPr="00FE6FE4" w:rsidRDefault="009158CB" w:rsidP="002B2905">
      <w:pPr>
        <w:numPr>
          <w:ilvl w:val="0"/>
          <w:numId w:val="1"/>
        </w:numPr>
        <w:ind w:left="714" w:hanging="357"/>
        <w:rPr>
          <w:sz w:val="20"/>
          <w:szCs w:val="20"/>
        </w:rPr>
      </w:pPr>
      <w:r w:rsidRPr="00FE6FE4">
        <w:rPr>
          <w:sz w:val="20"/>
          <w:szCs w:val="20"/>
        </w:rPr>
        <w:t>Decreto 40/1998, de 5 de Marzo, por el que se establecen norma técnicas en instalaciones eléctricas para la protección de la avifauna (BOCM nº71 de 25 de marzo de 1998).</w:t>
      </w:r>
    </w:p>
    <w:p w:rsidR="009158CB" w:rsidRPr="00FE6FE4" w:rsidRDefault="009158CB" w:rsidP="002B2905">
      <w:pPr>
        <w:numPr>
          <w:ilvl w:val="0"/>
          <w:numId w:val="1"/>
        </w:numPr>
        <w:ind w:left="714" w:hanging="357"/>
        <w:rPr>
          <w:sz w:val="20"/>
          <w:szCs w:val="20"/>
        </w:rPr>
      </w:pPr>
      <w:r w:rsidRPr="00FE6FE4">
        <w:rPr>
          <w:sz w:val="20"/>
          <w:szCs w:val="20"/>
        </w:rPr>
        <w:t>Decreto 131/1997, de 16 de octubre, por el que se fijan los requisitos que se han de cumplir las actuaciones urbanísticas en relación con las infraestructuras eléctricas. (BOCM nº255 de 27 de octubre de 1997).</w:t>
      </w:r>
    </w:p>
    <w:p w:rsidR="009158CB" w:rsidRPr="00FE6FE4" w:rsidRDefault="009158CB" w:rsidP="002B2905">
      <w:pPr>
        <w:numPr>
          <w:ilvl w:val="0"/>
          <w:numId w:val="1"/>
        </w:numPr>
        <w:ind w:left="714" w:hanging="357"/>
        <w:rPr>
          <w:sz w:val="20"/>
          <w:szCs w:val="20"/>
        </w:rPr>
      </w:pPr>
      <w:r w:rsidRPr="00FE6FE4">
        <w:rPr>
          <w:sz w:val="20"/>
          <w:szCs w:val="20"/>
        </w:rPr>
        <w:t>Normas UNESA sobre dimensionamiento de redes de tierra de centros de transformación de tercera categoría.</w:t>
      </w:r>
    </w:p>
    <w:p w:rsidR="009158CB" w:rsidRPr="00FE6FE4" w:rsidRDefault="009158CB" w:rsidP="002B2905">
      <w:pPr>
        <w:numPr>
          <w:ilvl w:val="0"/>
          <w:numId w:val="1"/>
        </w:numPr>
        <w:ind w:left="714" w:hanging="357"/>
        <w:rPr>
          <w:sz w:val="20"/>
          <w:szCs w:val="20"/>
        </w:rPr>
      </w:pPr>
      <w:r w:rsidRPr="00FE6FE4">
        <w:rPr>
          <w:sz w:val="20"/>
          <w:szCs w:val="20"/>
        </w:rPr>
        <w:t>Real Decreto 1254/1999, de 16 de julio, por el que se aprueban medidas de control de los riesgos inherentes a los accidentes graves en los que intervengan sustancias peligrosas y Reales Decretos posteriores que modifican alguno de sus artículos (BOE nº172, de 20 de julio de 1999).</w:t>
      </w:r>
    </w:p>
    <w:p w:rsidR="009158CB" w:rsidRPr="00FE6FE4" w:rsidRDefault="009158CB" w:rsidP="002B2905">
      <w:pPr>
        <w:numPr>
          <w:ilvl w:val="0"/>
          <w:numId w:val="1"/>
        </w:numPr>
        <w:ind w:left="714" w:hanging="357"/>
        <w:rPr>
          <w:sz w:val="20"/>
          <w:szCs w:val="20"/>
        </w:rPr>
      </w:pPr>
      <w:r w:rsidRPr="00FE6FE4">
        <w:rPr>
          <w:sz w:val="20"/>
          <w:szCs w:val="20"/>
        </w:rPr>
        <w:t>Real Decreto 3275/1982, de 12 de noviembre, sobre Condiciones Técnicas y Garantías de Seguridad en Centrales Eléctricas, Subestaciones y Centros de Transformación. (BOE nº288, de 1 de diciembre de 1982).</w:t>
      </w:r>
    </w:p>
    <w:p w:rsidR="009158CB" w:rsidRPr="00FE6FE4" w:rsidRDefault="009158CB" w:rsidP="002B2905">
      <w:pPr>
        <w:numPr>
          <w:ilvl w:val="0"/>
          <w:numId w:val="1"/>
        </w:numPr>
        <w:ind w:left="714" w:hanging="357"/>
        <w:rPr>
          <w:sz w:val="20"/>
          <w:szCs w:val="20"/>
        </w:rPr>
      </w:pPr>
      <w:r w:rsidRPr="00FE6FE4">
        <w:rPr>
          <w:sz w:val="20"/>
          <w:szCs w:val="20"/>
        </w:rPr>
        <w:t>Orden de 6 de julio de 1984, por la que se aprueban las Instrucciones Técnicas Complementarias del Reglamento sobre Condiciones Técnicas y Garantías de Seguridad en Centrales Eléctricas, Subestaciones y Centros de Transformación (BOE nº183, de 1 de agosto de 1984) y Órdenes posteriores vigentes que las complementan, actualizan y/o modifican.</w:t>
      </w:r>
    </w:p>
    <w:p w:rsidR="009158CB" w:rsidRPr="00FE6FE4" w:rsidRDefault="009158CB" w:rsidP="002B2905">
      <w:pPr>
        <w:numPr>
          <w:ilvl w:val="0"/>
          <w:numId w:val="1"/>
        </w:numPr>
        <w:ind w:left="714" w:hanging="357"/>
        <w:rPr>
          <w:sz w:val="20"/>
          <w:szCs w:val="20"/>
        </w:rPr>
      </w:pPr>
      <w:r w:rsidRPr="00FE6FE4">
        <w:rPr>
          <w:sz w:val="20"/>
          <w:szCs w:val="20"/>
        </w:rPr>
        <w:t>Real Decreto 1110/2007, de 24 de agosto, por el que se aprueba el Reglamento unificado de puntos de medida del sistema eléctrico (BOE nº224, de 18 de septiembre de 2007).</w:t>
      </w:r>
    </w:p>
    <w:p w:rsidR="009158CB" w:rsidRPr="00FE6FE4" w:rsidRDefault="009158CB" w:rsidP="002B2905">
      <w:pPr>
        <w:numPr>
          <w:ilvl w:val="0"/>
          <w:numId w:val="1"/>
        </w:numPr>
        <w:ind w:left="714" w:hanging="357"/>
        <w:rPr>
          <w:sz w:val="20"/>
          <w:szCs w:val="20"/>
        </w:rPr>
      </w:pPr>
      <w:r w:rsidRPr="00FE6FE4">
        <w:rPr>
          <w:sz w:val="20"/>
          <w:szCs w:val="20"/>
        </w:rPr>
        <w:lastRenderedPageBreak/>
        <w:t>Orden 12 de abril de 1999, por la que se dictan las instrucciones técnicas complementarias al Reglamento de Puntos de Medida de los Consumos y Tránsitos de Energía Eléctrica (BOE nº95, de 21 de abril de 1999).</w:t>
      </w:r>
    </w:p>
    <w:p w:rsidR="009158CB" w:rsidRPr="00FE6FE4" w:rsidRDefault="009158CB" w:rsidP="002B2905">
      <w:pPr>
        <w:numPr>
          <w:ilvl w:val="0"/>
          <w:numId w:val="1"/>
        </w:numPr>
        <w:ind w:left="714" w:hanging="357"/>
        <w:rPr>
          <w:sz w:val="20"/>
          <w:szCs w:val="20"/>
        </w:rPr>
      </w:pPr>
      <w:r w:rsidRPr="00FE6FE4">
        <w:rPr>
          <w:sz w:val="20"/>
          <w:szCs w:val="20"/>
        </w:rPr>
        <w:t>Real Decreto 337/2014, de 9 de mayo, por el que se aprueban el Reglamento sobre condiciones técnicas y garantías de seguridad en instalaciones eléctricas de alta tensión y sus Instrucciones Técnicas Complementarias ITC-RAT 01 a 23 (BOE nº139, de 9 de junio de 2014).</w:t>
      </w:r>
    </w:p>
    <w:p w:rsidR="006B302F" w:rsidRPr="00FE6FE4" w:rsidRDefault="006B302F" w:rsidP="002B2905">
      <w:pPr>
        <w:numPr>
          <w:ilvl w:val="0"/>
          <w:numId w:val="1"/>
        </w:numPr>
        <w:ind w:left="714" w:hanging="357"/>
        <w:rPr>
          <w:sz w:val="20"/>
          <w:szCs w:val="20"/>
        </w:rPr>
      </w:pPr>
      <w:r w:rsidRPr="00FE6FE4">
        <w:rPr>
          <w:sz w:val="20"/>
          <w:szCs w:val="20"/>
        </w:rPr>
        <w:t xml:space="preserve">Normativa y especificaciones </w:t>
      </w:r>
      <w:r w:rsidR="007B2847" w:rsidRPr="00FE6FE4">
        <w:rPr>
          <w:sz w:val="20"/>
          <w:szCs w:val="20"/>
        </w:rPr>
        <w:t>p</w:t>
      </w:r>
      <w:r w:rsidRPr="00FE6FE4">
        <w:rPr>
          <w:sz w:val="20"/>
          <w:szCs w:val="20"/>
        </w:rPr>
        <w:t>articulares de las compañías suministradoras de energía eléctrica.</w:t>
      </w:r>
    </w:p>
    <w:p w:rsidR="009158CB" w:rsidRPr="00FE6FE4" w:rsidRDefault="009158CB" w:rsidP="000C7E28">
      <w:pPr>
        <w:rPr>
          <w:b/>
          <w:sz w:val="20"/>
          <w:szCs w:val="20"/>
          <w:u w:val="single"/>
        </w:rPr>
      </w:pPr>
      <w:r w:rsidRPr="00FE6FE4">
        <w:rPr>
          <w:b/>
          <w:sz w:val="20"/>
          <w:szCs w:val="20"/>
          <w:u w:val="single"/>
        </w:rPr>
        <w:t>Legislación de Seguridad y Salud</w:t>
      </w:r>
    </w:p>
    <w:p w:rsidR="009158CB" w:rsidRPr="00FE6FE4" w:rsidRDefault="009158CB" w:rsidP="002B2905">
      <w:pPr>
        <w:numPr>
          <w:ilvl w:val="0"/>
          <w:numId w:val="1"/>
        </w:numPr>
        <w:ind w:left="714" w:hanging="357"/>
        <w:rPr>
          <w:sz w:val="20"/>
          <w:szCs w:val="20"/>
        </w:rPr>
      </w:pPr>
      <w:r w:rsidRPr="00FE6FE4">
        <w:rPr>
          <w:sz w:val="20"/>
          <w:szCs w:val="20"/>
        </w:rPr>
        <w:t>Ley 31/1995, de 8 de Noviembre, de Prevención de Riesgos Laborales. (BOE nº269 de 10 de noviembre de 1995), y los Reales Decretos que la complementan.</w:t>
      </w:r>
    </w:p>
    <w:p w:rsidR="009158CB" w:rsidRPr="00FE6FE4" w:rsidRDefault="009158CB" w:rsidP="002B2905">
      <w:pPr>
        <w:numPr>
          <w:ilvl w:val="0"/>
          <w:numId w:val="1"/>
        </w:numPr>
        <w:ind w:left="714" w:hanging="357"/>
        <w:rPr>
          <w:sz w:val="20"/>
          <w:szCs w:val="20"/>
        </w:rPr>
      </w:pPr>
      <w:r w:rsidRPr="00FE6FE4">
        <w:rPr>
          <w:sz w:val="20"/>
          <w:szCs w:val="20"/>
        </w:rPr>
        <w:t>Ley 54/2003, de 12 de diciembre, de reforma del marco normativo de la prevención de riesgos laborales (BOE nº298 del 13 de diciembre de 2003).</w:t>
      </w:r>
    </w:p>
    <w:p w:rsidR="009158CB" w:rsidRPr="00FE6FE4" w:rsidRDefault="009158CB" w:rsidP="002B2905">
      <w:pPr>
        <w:numPr>
          <w:ilvl w:val="0"/>
          <w:numId w:val="1"/>
        </w:numPr>
        <w:ind w:left="714" w:hanging="357"/>
        <w:rPr>
          <w:sz w:val="20"/>
          <w:szCs w:val="20"/>
        </w:rPr>
      </w:pPr>
      <w:r w:rsidRPr="00FE6FE4">
        <w:rPr>
          <w:sz w:val="20"/>
          <w:szCs w:val="20"/>
        </w:rPr>
        <w:t>Real Decreto 1627/1997, de 24 de octubre, por el que se establecen las disposiciones mínimas de seguridad y salud en las obras de construcción. (BOE nº257 de 25 de octubre de 1997) y Reales Decretos posteriores que modifican, añaden y/o derogan alguno de sus artículos.</w:t>
      </w:r>
    </w:p>
    <w:p w:rsidR="009158CB" w:rsidRPr="00FE6FE4" w:rsidRDefault="009158CB" w:rsidP="002B2905">
      <w:pPr>
        <w:numPr>
          <w:ilvl w:val="0"/>
          <w:numId w:val="1"/>
        </w:numPr>
        <w:ind w:left="714" w:hanging="357"/>
        <w:rPr>
          <w:sz w:val="20"/>
          <w:szCs w:val="20"/>
        </w:rPr>
      </w:pPr>
      <w:r w:rsidRPr="00FE6FE4">
        <w:rPr>
          <w:sz w:val="20"/>
          <w:szCs w:val="20"/>
        </w:rPr>
        <w:t>Real Decreto 337/2010, de 19 de marzo, por el que se modifican el Real Decreto 39/1997, de 17 de enero, por el que se aprueba el Reglamento de los Servicios de Prevención; el Real Decreto 1109/2007, de 24 de agosto, por el que se desarrolla la Ley 32/2006, de 18 de octubre, reguladora de la subcontratación en el sector de la construcción y el Real Decreto 1627/1997, de 24 de octubre, por el que se establecen disposiciones mínimas de seguridad y salud en obras de construcción (BOE nº71, de 23 de marzo de 2010).</w:t>
      </w:r>
    </w:p>
    <w:p w:rsidR="009158CB" w:rsidRPr="00FE6FE4" w:rsidRDefault="009158CB" w:rsidP="002B2905">
      <w:pPr>
        <w:numPr>
          <w:ilvl w:val="0"/>
          <w:numId w:val="1"/>
        </w:numPr>
        <w:ind w:left="714" w:hanging="357"/>
        <w:rPr>
          <w:sz w:val="20"/>
          <w:szCs w:val="20"/>
        </w:rPr>
      </w:pPr>
      <w:r w:rsidRPr="00FE6FE4">
        <w:rPr>
          <w:sz w:val="20"/>
          <w:szCs w:val="20"/>
        </w:rPr>
        <w:t>Real Decreto 486/1997, de 14 de abril, por el que se establecen las disposiciones mínimas de seguridad y salud en los lugares de trabajo (BOE nº97, de 23 de abril de 1997).</w:t>
      </w:r>
    </w:p>
    <w:p w:rsidR="009127B1" w:rsidRPr="00FE6FE4" w:rsidRDefault="009127B1" w:rsidP="009127B1">
      <w:pPr>
        <w:rPr>
          <w:b/>
          <w:sz w:val="20"/>
          <w:szCs w:val="20"/>
          <w:u w:val="single"/>
        </w:rPr>
      </w:pPr>
      <w:r w:rsidRPr="00FE6FE4">
        <w:rPr>
          <w:b/>
          <w:sz w:val="20"/>
          <w:szCs w:val="20"/>
          <w:u w:val="single"/>
        </w:rPr>
        <w:t>Otra documentación de referencia</w:t>
      </w:r>
    </w:p>
    <w:p w:rsidR="009127B1" w:rsidRPr="00FE6FE4" w:rsidRDefault="009127B1" w:rsidP="002B2905">
      <w:pPr>
        <w:numPr>
          <w:ilvl w:val="0"/>
          <w:numId w:val="1"/>
        </w:numPr>
        <w:suppressAutoHyphens w:val="0"/>
        <w:ind w:left="714" w:hanging="357"/>
        <w:rPr>
          <w:sz w:val="20"/>
          <w:szCs w:val="20"/>
        </w:rPr>
      </w:pPr>
      <w:r w:rsidRPr="00FE6FE4">
        <w:rPr>
          <w:sz w:val="20"/>
          <w:szCs w:val="20"/>
        </w:rPr>
        <w:t>RD 140/2003, de 7 de febrero, por el que se establecen los criterios sanitarios de la calidad del agua de consumo humano</w:t>
      </w:r>
    </w:p>
    <w:p w:rsidR="009127B1" w:rsidRPr="00FE6FE4" w:rsidRDefault="009127B1" w:rsidP="002B2905">
      <w:pPr>
        <w:numPr>
          <w:ilvl w:val="0"/>
          <w:numId w:val="1"/>
        </w:numPr>
        <w:suppressAutoHyphens w:val="0"/>
        <w:ind w:left="714" w:hanging="357"/>
        <w:rPr>
          <w:sz w:val="20"/>
          <w:szCs w:val="20"/>
        </w:rPr>
      </w:pPr>
      <w:r w:rsidRPr="00FE6FE4">
        <w:rPr>
          <w:sz w:val="20"/>
          <w:szCs w:val="20"/>
        </w:rPr>
        <w:t>Reglamento 305/2011 de la Unión Europea por el que se establecen las condiciones armon</w:t>
      </w:r>
      <w:r w:rsidRPr="00FE6FE4">
        <w:rPr>
          <w:sz w:val="20"/>
          <w:szCs w:val="20"/>
        </w:rPr>
        <w:t>i</w:t>
      </w:r>
      <w:r w:rsidRPr="00FE6FE4">
        <w:rPr>
          <w:sz w:val="20"/>
          <w:szCs w:val="20"/>
        </w:rPr>
        <w:t>zadas para la comercialización de productos de construcción</w:t>
      </w:r>
    </w:p>
    <w:p w:rsidR="009127B1" w:rsidRPr="00FE6FE4" w:rsidRDefault="009127B1" w:rsidP="002B2905">
      <w:pPr>
        <w:numPr>
          <w:ilvl w:val="0"/>
          <w:numId w:val="1"/>
        </w:numPr>
        <w:ind w:left="714" w:hanging="357"/>
        <w:rPr>
          <w:sz w:val="20"/>
          <w:szCs w:val="20"/>
        </w:rPr>
      </w:pPr>
      <w:r w:rsidRPr="00FE6FE4">
        <w:rPr>
          <w:sz w:val="20"/>
          <w:szCs w:val="20"/>
        </w:rPr>
        <w:t>Guía técnica sobre Depósitos para Abastecimiento de agua potable. CEDEX. 2009.</w:t>
      </w:r>
    </w:p>
    <w:p w:rsidR="009127B1" w:rsidRPr="00FE6FE4" w:rsidRDefault="009127B1" w:rsidP="002B2905">
      <w:pPr>
        <w:numPr>
          <w:ilvl w:val="0"/>
          <w:numId w:val="1"/>
        </w:numPr>
        <w:ind w:left="714" w:hanging="357"/>
        <w:rPr>
          <w:sz w:val="20"/>
          <w:szCs w:val="20"/>
        </w:rPr>
      </w:pPr>
      <w:r w:rsidRPr="00FE6FE4">
        <w:rPr>
          <w:sz w:val="20"/>
          <w:szCs w:val="20"/>
        </w:rPr>
        <w:t>Guía técnica sobre Redes de Saneamiento y Drenaje Urbano. CEDEX. 2007.</w:t>
      </w:r>
    </w:p>
    <w:p w:rsidR="009127B1" w:rsidRPr="00FE6FE4" w:rsidRDefault="009127B1" w:rsidP="002B2905">
      <w:pPr>
        <w:numPr>
          <w:ilvl w:val="0"/>
          <w:numId w:val="1"/>
        </w:numPr>
        <w:ind w:left="714" w:hanging="357"/>
        <w:rPr>
          <w:sz w:val="20"/>
          <w:szCs w:val="20"/>
        </w:rPr>
      </w:pPr>
      <w:r w:rsidRPr="00FE6FE4">
        <w:rPr>
          <w:sz w:val="20"/>
          <w:szCs w:val="20"/>
        </w:rPr>
        <w:t>Guía técnica sobre tuberías para el transporte de agua a presión. CEDEX 2006.</w:t>
      </w:r>
    </w:p>
    <w:p w:rsidR="00F15C3A" w:rsidRPr="00FE6FE4" w:rsidRDefault="00F15C3A" w:rsidP="002B2905">
      <w:pPr>
        <w:numPr>
          <w:ilvl w:val="0"/>
          <w:numId w:val="1"/>
        </w:numPr>
        <w:ind w:left="714" w:hanging="357"/>
        <w:rPr>
          <w:sz w:val="20"/>
          <w:szCs w:val="20"/>
        </w:rPr>
      </w:pPr>
      <w:r w:rsidRPr="00FE6FE4">
        <w:rPr>
          <w:sz w:val="20"/>
          <w:szCs w:val="20"/>
        </w:rPr>
        <w:t>Instrucción del Instituto Eduardo Torroja para tubos de hormigón armado o pretensado (IET). Instituto de Ciencias de la Construcción Eduardo Torroja. Madrid 2007.</w:t>
      </w:r>
    </w:p>
    <w:p w:rsidR="009127B1" w:rsidRPr="00FE6FE4" w:rsidRDefault="009127B1" w:rsidP="002B2905">
      <w:pPr>
        <w:numPr>
          <w:ilvl w:val="0"/>
          <w:numId w:val="1"/>
        </w:numPr>
        <w:ind w:left="714" w:hanging="357"/>
        <w:rPr>
          <w:sz w:val="20"/>
          <w:szCs w:val="20"/>
        </w:rPr>
      </w:pPr>
      <w:r w:rsidRPr="00FE6FE4">
        <w:rPr>
          <w:sz w:val="20"/>
          <w:szCs w:val="20"/>
        </w:rPr>
        <w:t xml:space="preserve">Recomendaciones del I.E.T.C.C. para la fabricación, transporte y montaje de tubos de hormigón en masa. </w:t>
      </w:r>
    </w:p>
    <w:p w:rsidR="009127B1" w:rsidRPr="00FE6FE4" w:rsidRDefault="009127B1" w:rsidP="002B2905">
      <w:pPr>
        <w:numPr>
          <w:ilvl w:val="0"/>
          <w:numId w:val="1"/>
        </w:numPr>
        <w:ind w:left="714" w:hanging="357"/>
        <w:rPr>
          <w:sz w:val="20"/>
          <w:szCs w:val="20"/>
        </w:rPr>
      </w:pPr>
      <w:r w:rsidRPr="00FE6FE4">
        <w:rPr>
          <w:sz w:val="20"/>
          <w:szCs w:val="20"/>
        </w:rPr>
        <w:t>Manual de ATHA sobre cálculo, diseño e instalación de tubos de hormigón armado.</w:t>
      </w:r>
    </w:p>
    <w:p w:rsidR="009158CB" w:rsidRPr="00FE6FE4" w:rsidRDefault="009158CB" w:rsidP="000C7E28">
      <w:pPr>
        <w:rPr>
          <w:b/>
          <w:sz w:val="20"/>
          <w:szCs w:val="20"/>
          <w:u w:val="single"/>
        </w:rPr>
      </w:pPr>
      <w:r w:rsidRPr="00FE6FE4">
        <w:rPr>
          <w:b/>
          <w:sz w:val="20"/>
          <w:szCs w:val="20"/>
          <w:u w:val="single"/>
        </w:rPr>
        <w:lastRenderedPageBreak/>
        <w:t>Normas técnicas</w:t>
      </w:r>
    </w:p>
    <w:p w:rsidR="009158CB" w:rsidRPr="00FE6FE4" w:rsidRDefault="009158CB" w:rsidP="002B2905">
      <w:pPr>
        <w:numPr>
          <w:ilvl w:val="0"/>
          <w:numId w:val="1"/>
        </w:numPr>
        <w:ind w:left="714" w:hanging="357"/>
        <w:rPr>
          <w:sz w:val="20"/>
          <w:szCs w:val="20"/>
        </w:rPr>
      </w:pPr>
      <w:r w:rsidRPr="00FE6FE4">
        <w:rPr>
          <w:sz w:val="20"/>
          <w:szCs w:val="20"/>
        </w:rPr>
        <w:t>Normas UNE.</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096"/>
      </w:tblGrid>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 xml:space="preserve"> 7074: 1954</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Determinación de la adherencia y de la coherencia de los materiales bituminosos.</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7133: 1958</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Determinación de terrones de arcilla en áridos para la fabricación de morteros y hormigones.</w:t>
            </w:r>
          </w:p>
        </w:tc>
      </w:tr>
      <w:tr w:rsidR="003F2864" w:rsidRPr="00FE6FE4" w:rsidTr="007F3D60">
        <w:tc>
          <w:tcPr>
            <w:tcW w:w="2943" w:type="dxa"/>
            <w:tcBorders>
              <w:top w:val="nil"/>
              <w:left w:val="nil"/>
              <w:bottom w:val="nil"/>
              <w:right w:val="nil"/>
            </w:tcBorders>
            <w:shd w:val="clear" w:color="auto" w:fill="auto"/>
          </w:tcPr>
          <w:p w:rsidR="003F2864" w:rsidRPr="00FE6FE4" w:rsidRDefault="007F3D60"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 xml:space="preserve"> </w:t>
            </w:r>
            <w:r w:rsidR="003F2864" w:rsidRPr="00FE6FE4">
              <w:rPr>
                <w:sz w:val="20"/>
                <w:szCs w:val="20"/>
              </w:rPr>
              <w:t>7368: 1977</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Determinación con agua oxigenada del contenido de materia orgánica en los suelos.</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21123: 2010</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Cables eléctricos de utilización industrial de tensión asignada 0,6/1 kV. Parte 2: Cables con aislamiento de polietileno reticulado y cubierta de policloruro de vinilo.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21428: 2011</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Transformadores trifásicos de distribución sumergidos en aceite, 50 Hz, de 50 kVA a 2 500 kVA con tensión más elevada para el material hasta 36 kV. Parte 1: Requisitos generales. Complemento nacional.</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UNE</w:t>
            </w:r>
            <w:r w:rsidR="00A83564" w:rsidRPr="00FE6FE4">
              <w:rPr>
                <w:sz w:val="20"/>
                <w:szCs w:val="20"/>
              </w:rPr>
              <w:t xml:space="preserve">  </w:t>
            </w:r>
            <w:r w:rsidRPr="00FE6FE4">
              <w:rPr>
                <w:sz w:val="20"/>
                <w:szCs w:val="20"/>
              </w:rPr>
              <w:t xml:space="preserve"> 36068: 2011</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Barras corrugadas de acero soldable para uso estructural en armaduras de hormigón armado.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rFonts w:cs="Arial"/>
                <w:color w:val="000000"/>
                <w:sz w:val="20"/>
                <w:szCs w:val="20"/>
              </w:rPr>
            </w:pPr>
            <w:r w:rsidRPr="00FE6FE4">
              <w:rPr>
                <w:sz w:val="20"/>
                <w:szCs w:val="20"/>
              </w:rPr>
              <w:t xml:space="preserve">UNE </w:t>
            </w:r>
            <w:r w:rsidR="00A83564" w:rsidRPr="00FE6FE4">
              <w:rPr>
                <w:sz w:val="20"/>
                <w:szCs w:val="20"/>
              </w:rPr>
              <w:t xml:space="preserve">  </w:t>
            </w:r>
            <w:r w:rsidRPr="00FE6FE4">
              <w:rPr>
                <w:sz w:val="20"/>
                <w:szCs w:val="20"/>
              </w:rPr>
              <w:t>36092: 2014</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rFonts w:cs="Arial"/>
                <w:color w:val="000000"/>
                <w:sz w:val="20"/>
                <w:szCs w:val="20"/>
              </w:rPr>
            </w:pPr>
            <w:r w:rsidRPr="00FE6FE4">
              <w:rPr>
                <w:sz w:val="20"/>
                <w:szCs w:val="20"/>
              </w:rPr>
              <w:t>Mallas electrosoldadas de acero para uso estructural en armaduras de hormigón armado. Mallas electrosoldadas fabricadas con alambres de acero B 500 T.</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36094: 1997</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rFonts w:ascii="ArialMT" w:hAnsi="ArialMT" w:cs="ArialMT"/>
                <w:i/>
                <w:sz w:val="20"/>
                <w:szCs w:val="20"/>
              </w:rPr>
            </w:pPr>
            <w:r w:rsidRPr="00FE6FE4">
              <w:rPr>
                <w:sz w:val="20"/>
                <w:szCs w:val="20"/>
              </w:rPr>
              <w:t>Alambres y cordones de acero para armaduras de hormigón pretensado.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36831: 1997</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Armaduras pasivas de acero para hormigón estructural. Corte, doblado y colocación de barras y mallas. Tolerancias. Formas preferentes de armado.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Pr="00FE6FE4">
              <w:rPr>
                <w:sz w:val="20"/>
                <w:szCs w:val="20"/>
              </w:rPr>
              <w:t>38001: 1985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Clasificación y designación de las aleaciones ligeras.</w:t>
            </w:r>
          </w:p>
        </w:tc>
      </w:tr>
      <w:tr w:rsidR="003F2864" w:rsidRPr="00FE6FE4" w:rsidTr="007F3D60">
        <w:tc>
          <w:tcPr>
            <w:tcW w:w="2943" w:type="dxa"/>
            <w:tcBorders>
              <w:top w:val="nil"/>
              <w:left w:val="nil"/>
              <w:bottom w:val="nil"/>
              <w:right w:val="nil"/>
            </w:tcBorders>
            <w:shd w:val="clear" w:color="auto" w:fill="auto"/>
          </w:tcPr>
          <w:p w:rsidR="003F2864" w:rsidRPr="00FE6FE4" w:rsidRDefault="00A85699" w:rsidP="000C7E28">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003F2864" w:rsidRPr="00FE6FE4">
              <w:rPr>
                <w:sz w:val="20"/>
                <w:szCs w:val="20"/>
              </w:rPr>
              <w:t>38002/1M: 1984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Definición y designación del estado de tratamiento de las aleaciones ligeras.</w:t>
            </w:r>
          </w:p>
        </w:tc>
      </w:tr>
      <w:tr w:rsidR="003F2864" w:rsidRPr="00FE6FE4" w:rsidTr="007F3D60">
        <w:tc>
          <w:tcPr>
            <w:tcW w:w="2943" w:type="dxa"/>
            <w:tcBorders>
              <w:top w:val="nil"/>
              <w:left w:val="nil"/>
              <w:bottom w:val="nil"/>
              <w:right w:val="nil"/>
            </w:tcBorders>
            <w:shd w:val="clear" w:color="auto" w:fill="auto"/>
          </w:tcPr>
          <w:p w:rsidR="003F2864" w:rsidRPr="00FE6FE4" w:rsidRDefault="00A85699" w:rsidP="000C7E28">
            <w:pPr>
              <w:spacing w:before="60" w:after="60" w:line="240" w:lineRule="auto"/>
              <w:rPr>
                <w:sz w:val="20"/>
                <w:szCs w:val="20"/>
              </w:rPr>
            </w:pPr>
            <w:r w:rsidRPr="00FE6FE4">
              <w:rPr>
                <w:sz w:val="20"/>
                <w:szCs w:val="20"/>
              </w:rPr>
              <w:t>UNE</w:t>
            </w:r>
            <w:r w:rsidR="003F2864" w:rsidRPr="00FE6FE4">
              <w:rPr>
                <w:sz w:val="20"/>
                <w:szCs w:val="20"/>
              </w:rPr>
              <w:t xml:space="preserve"> </w:t>
            </w:r>
            <w:r w:rsidR="00A83564" w:rsidRPr="00FE6FE4">
              <w:rPr>
                <w:sz w:val="20"/>
                <w:szCs w:val="20"/>
              </w:rPr>
              <w:t xml:space="preserve">  </w:t>
            </w:r>
            <w:r w:rsidR="003F2864" w:rsidRPr="00FE6FE4">
              <w:rPr>
                <w:sz w:val="20"/>
                <w:szCs w:val="20"/>
              </w:rPr>
              <w:t>53394: 2006 IN</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Plásticos. Código de instalación y manejo de tubos de polietileno (PE) para conducción de agua a presión. Técnicas recomendadas.</w:t>
            </w:r>
          </w:p>
        </w:tc>
      </w:tr>
      <w:tr w:rsidR="003F2864" w:rsidRPr="00FE6FE4" w:rsidTr="007F3D60">
        <w:tc>
          <w:tcPr>
            <w:tcW w:w="2943" w:type="dxa"/>
            <w:tcBorders>
              <w:top w:val="nil"/>
              <w:left w:val="nil"/>
              <w:bottom w:val="nil"/>
              <w:right w:val="nil"/>
            </w:tcBorders>
            <w:shd w:val="clear" w:color="auto" w:fill="auto"/>
          </w:tcPr>
          <w:p w:rsidR="003F2864" w:rsidRPr="00FE6FE4" w:rsidRDefault="007F3D60" w:rsidP="00A85699">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003F2864" w:rsidRPr="00FE6FE4">
              <w:rPr>
                <w:sz w:val="20"/>
                <w:szCs w:val="20"/>
              </w:rPr>
              <w:t>56801: 2008</w:t>
            </w:r>
          </w:p>
        </w:tc>
        <w:tc>
          <w:tcPr>
            <w:tcW w:w="6096" w:type="dxa"/>
            <w:tcBorders>
              <w:top w:val="nil"/>
              <w:left w:val="nil"/>
              <w:bottom w:val="nil"/>
              <w:right w:val="nil"/>
            </w:tcBorders>
            <w:shd w:val="clear" w:color="auto" w:fill="auto"/>
          </w:tcPr>
          <w:p w:rsidR="003F2864" w:rsidRPr="00FE6FE4" w:rsidRDefault="003F2864" w:rsidP="00A85699">
            <w:pPr>
              <w:spacing w:before="60" w:after="60" w:line="240" w:lineRule="auto"/>
              <w:rPr>
                <w:sz w:val="20"/>
                <w:szCs w:val="20"/>
              </w:rPr>
            </w:pPr>
            <w:r w:rsidRPr="00FE6FE4">
              <w:rPr>
                <w:sz w:val="20"/>
                <w:szCs w:val="20"/>
              </w:rPr>
              <w:t>Unidad de hueco de puerta de madera. Terminología, definiciones y clasificación.</w:t>
            </w:r>
          </w:p>
        </w:tc>
      </w:tr>
      <w:tr w:rsidR="003F2864" w:rsidRPr="00FE6FE4" w:rsidTr="007F3D60">
        <w:tc>
          <w:tcPr>
            <w:tcW w:w="2943" w:type="dxa"/>
            <w:tcBorders>
              <w:top w:val="nil"/>
              <w:left w:val="nil"/>
              <w:bottom w:val="nil"/>
              <w:right w:val="nil"/>
            </w:tcBorders>
            <w:shd w:val="clear" w:color="auto" w:fill="auto"/>
          </w:tcPr>
          <w:p w:rsidR="003F2864" w:rsidRPr="00FE6FE4" w:rsidRDefault="007F3D60" w:rsidP="000C7E28">
            <w:pPr>
              <w:spacing w:before="60" w:after="60" w:line="240" w:lineRule="auto"/>
              <w:rPr>
                <w:sz w:val="20"/>
                <w:szCs w:val="20"/>
              </w:rPr>
            </w:pPr>
            <w:r w:rsidRPr="00FE6FE4">
              <w:rPr>
                <w:sz w:val="20"/>
                <w:szCs w:val="20"/>
              </w:rPr>
              <w:t xml:space="preserve">UNE </w:t>
            </w:r>
            <w:r w:rsidR="00A83564" w:rsidRPr="00FE6FE4">
              <w:rPr>
                <w:sz w:val="20"/>
                <w:szCs w:val="20"/>
              </w:rPr>
              <w:t xml:space="preserve">  </w:t>
            </w:r>
            <w:r w:rsidR="003F2864" w:rsidRPr="00FE6FE4">
              <w:rPr>
                <w:sz w:val="20"/>
                <w:szCs w:val="20"/>
              </w:rPr>
              <w:t>56803: 2000</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Hojas de puerta. Especificaciones complementarias.</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A83564">
            <w:pPr>
              <w:spacing w:before="60" w:after="60" w:line="240" w:lineRule="auto"/>
              <w:rPr>
                <w:sz w:val="20"/>
                <w:szCs w:val="20"/>
              </w:rPr>
            </w:pPr>
            <w:r w:rsidRPr="00FE6FE4">
              <w:rPr>
                <w:sz w:val="20"/>
                <w:szCs w:val="20"/>
              </w:rPr>
              <w:t xml:space="preserve">UNE   </w:t>
            </w:r>
            <w:r w:rsidR="003F2864" w:rsidRPr="00FE6FE4">
              <w:rPr>
                <w:sz w:val="20"/>
                <w:szCs w:val="20"/>
              </w:rPr>
              <w:t>67027: 1984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Ladrillos de arcilla cocida. Determinación de la absorción de agua.</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5A1024">
            <w:pPr>
              <w:keepNext/>
              <w:keepLines/>
              <w:spacing w:before="60" w:after="60" w:line="240" w:lineRule="auto"/>
              <w:rPr>
                <w:sz w:val="20"/>
                <w:szCs w:val="20"/>
              </w:rPr>
            </w:pPr>
            <w:r w:rsidRPr="00FE6FE4">
              <w:rPr>
                <w:sz w:val="20"/>
                <w:szCs w:val="20"/>
              </w:rPr>
              <w:t xml:space="preserve">UNE   </w:t>
            </w:r>
            <w:r w:rsidR="003F2864" w:rsidRPr="00FE6FE4">
              <w:rPr>
                <w:sz w:val="20"/>
                <w:szCs w:val="20"/>
              </w:rPr>
              <w:t>67028: 1997 EX</w:t>
            </w:r>
          </w:p>
        </w:tc>
        <w:tc>
          <w:tcPr>
            <w:tcW w:w="6096" w:type="dxa"/>
            <w:tcBorders>
              <w:top w:val="nil"/>
              <w:left w:val="nil"/>
              <w:bottom w:val="nil"/>
              <w:right w:val="nil"/>
            </w:tcBorders>
            <w:shd w:val="clear" w:color="auto" w:fill="auto"/>
          </w:tcPr>
          <w:p w:rsidR="003F2864" w:rsidRPr="00FE6FE4" w:rsidRDefault="003F2864" w:rsidP="005A1024">
            <w:pPr>
              <w:keepNext/>
              <w:keepLines/>
              <w:spacing w:before="60" w:after="60" w:line="240" w:lineRule="auto"/>
              <w:rPr>
                <w:sz w:val="20"/>
                <w:szCs w:val="20"/>
              </w:rPr>
            </w:pPr>
            <w:r w:rsidRPr="00FE6FE4">
              <w:rPr>
                <w:sz w:val="20"/>
                <w:szCs w:val="20"/>
              </w:rPr>
              <w:t>Ladrillos cerámicos de arcilla cocida. Ensayo de heladicidad.</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0C7E28">
            <w:pPr>
              <w:spacing w:before="60" w:after="60" w:line="240" w:lineRule="auto"/>
              <w:rPr>
                <w:sz w:val="20"/>
                <w:szCs w:val="20"/>
              </w:rPr>
            </w:pPr>
            <w:r w:rsidRPr="00FE6FE4">
              <w:rPr>
                <w:sz w:val="20"/>
                <w:szCs w:val="20"/>
              </w:rPr>
              <w:t xml:space="preserve">UNE   </w:t>
            </w:r>
            <w:r w:rsidR="003F2864" w:rsidRPr="00FE6FE4">
              <w:rPr>
                <w:sz w:val="20"/>
                <w:szCs w:val="20"/>
              </w:rPr>
              <w:t>67029. 1995 EX</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Ladrillos cerámicos de arcilla cocida. Ensayo de eflorescencia.</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0C7E28">
            <w:pPr>
              <w:spacing w:before="60" w:after="60" w:line="240" w:lineRule="auto"/>
              <w:rPr>
                <w:sz w:val="20"/>
                <w:szCs w:val="20"/>
              </w:rPr>
            </w:pPr>
            <w:r w:rsidRPr="00FE6FE4">
              <w:rPr>
                <w:sz w:val="20"/>
                <w:szCs w:val="20"/>
              </w:rPr>
              <w:t xml:space="preserve">UNE   </w:t>
            </w:r>
            <w:r w:rsidR="003F2864" w:rsidRPr="00FE6FE4">
              <w:rPr>
                <w:sz w:val="20"/>
                <w:szCs w:val="20"/>
              </w:rPr>
              <w:t>67030: 1985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Ladrillos de arcilla cocida. Medición de las dimensiones y comprobación de la forma.</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0C7E28">
            <w:pPr>
              <w:spacing w:before="60" w:after="60" w:line="240" w:lineRule="auto"/>
              <w:rPr>
                <w:sz w:val="20"/>
                <w:szCs w:val="20"/>
              </w:rPr>
            </w:pPr>
            <w:r w:rsidRPr="00FE6FE4">
              <w:rPr>
                <w:sz w:val="20"/>
                <w:szCs w:val="20"/>
              </w:rPr>
              <w:t xml:space="preserve">UNE   </w:t>
            </w:r>
            <w:r w:rsidR="003F2864" w:rsidRPr="00FE6FE4">
              <w:rPr>
                <w:sz w:val="20"/>
                <w:szCs w:val="20"/>
              </w:rPr>
              <w:t>68072: 1986</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Material de riego. Aspersores rotativos. Requisitos generales y métodos de ensayo.</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0C7E28">
            <w:pPr>
              <w:spacing w:before="60" w:after="60" w:line="240" w:lineRule="auto"/>
              <w:rPr>
                <w:sz w:val="20"/>
                <w:szCs w:val="20"/>
              </w:rPr>
            </w:pPr>
            <w:r w:rsidRPr="00FE6FE4">
              <w:rPr>
                <w:sz w:val="20"/>
                <w:szCs w:val="20"/>
              </w:rPr>
              <w:t xml:space="preserve">UNE   </w:t>
            </w:r>
            <w:r w:rsidR="003F2864" w:rsidRPr="00FE6FE4">
              <w:rPr>
                <w:sz w:val="20"/>
                <w:szCs w:val="20"/>
              </w:rPr>
              <w:t>80305: 2012</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Cementos blancos.</w:t>
            </w:r>
          </w:p>
        </w:tc>
      </w:tr>
      <w:tr w:rsidR="003F2864" w:rsidRPr="00FE6FE4" w:rsidTr="007F3D60">
        <w:tc>
          <w:tcPr>
            <w:tcW w:w="2943" w:type="dxa"/>
            <w:tcBorders>
              <w:top w:val="nil"/>
              <w:left w:val="nil"/>
              <w:bottom w:val="nil"/>
              <w:right w:val="nil"/>
            </w:tcBorders>
            <w:shd w:val="clear" w:color="auto" w:fill="auto"/>
          </w:tcPr>
          <w:p w:rsidR="003F2864" w:rsidRPr="00FE6FE4" w:rsidRDefault="00A83564" w:rsidP="000C7E28">
            <w:pPr>
              <w:spacing w:before="60" w:after="60" w:line="240" w:lineRule="auto"/>
              <w:rPr>
                <w:sz w:val="20"/>
                <w:szCs w:val="20"/>
              </w:rPr>
            </w:pPr>
            <w:r w:rsidRPr="00FE6FE4">
              <w:rPr>
                <w:sz w:val="20"/>
                <w:szCs w:val="20"/>
              </w:rPr>
              <w:t xml:space="preserve">UNE   </w:t>
            </w:r>
            <w:r w:rsidR="003F2864" w:rsidRPr="00FE6FE4">
              <w:rPr>
                <w:sz w:val="20"/>
                <w:szCs w:val="20"/>
              </w:rPr>
              <w:t>83951: 2008</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Durabilidad del hormigón. Aguas de amasado y aguas agresivas. Toma de muestras.</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102042: 2014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Yesos y escayolas de construcción. Otros métodos de ensayo.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lastRenderedPageBreak/>
              <w:t>UNE 103101: 1995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Análisis granulométrico de suelos por tamizado.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103103: 1994</w:t>
            </w:r>
          </w:p>
        </w:tc>
        <w:tc>
          <w:tcPr>
            <w:tcW w:w="6096" w:type="dxa"/>
            <w:tcBorders>
              <w:top w:val="nil"/>
              <w:left w:val="nil"/>
              <w:bottom w:val="nil"/>
              <w:right w:val="nil"/>
            </w:tcBorders>
            <w:shd w:val="clear" w:color="auto" w:fill="auto"/>
            <w:vAlign w:val="center"/>
          </w:tcPr>
          <w:p w:rsidR="003F2864" w:rsidRPr="00FE6FE4" w:rsidRDefault="003F2864" w:rsidP="000C7E28">
            <w:pPr>
              <w:spacing w:before="60" w:after="60" w:line="240" w:lineRule="auto"/>
              <w:rPr>
                <w:sz w:val="20"/>
                <w:szCs w:val="20"/>
              </w:rPr>
            </w:pPr>
            <w:r w:rsidRPr="00FE6FE4">
              <w:rPr>
                <w:sz w:val="20"/>
                <w:szCs w:val="20"/>
              </w:rPr>
              <w:t>Determinación del límite liquido de un suelo por el método del aparato de Casagrande.</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103104: 1994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Determinación del límite plástico de un suelo.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3F2864">
            <w:pPr>
              <w:spacing w:before="60" w:after="60" w:line="240" w:lineRule="auto"/>
              <w:rPr>
                <w:sz w:val="20"/>
                <w:szCs w:val="20"/>
              </w:rPr>
            </w:pPr>
            <w:r w:rsidRPr="00FE6FE4">
              <w:rPr>
                <w:sz w:val="20"/>
                <w:szCs w:val="20"/>
              </w:rPr>
              <w:t>UNE 103105: 1993</w:t>
            </w:r>
          </w:p>
        </w:tc>
        <w:tc>
          <w:tcPr>
            <w:tcW w:w="6096" w:type="dxa"/>
            <w:tcBorders>
              <w:top w:val="nil"/>
              <w:left w:val="nil"/>
              <w:bottom w:val="nil"/>
              <w:right w:val="nil"/>
            </w:tcBorders>
            <w:shd w:val="clear" w:color="auto" w:fill="auto"/>
          </w:tcPr>
          <w:p w:rsidR="003F2864" w:rsidRPr="00FE6FE4" w:rsidRDefault="003F2864" w:rsidP="003F2864">
            <w:pPr>
              <w:spacing w:before="60" w:after="60" w:line="240" w:lineRule="auto"/>
              <w:rPr>
                <w:sz w:val="20"/>
                <w:szCs w:val="20"/>
              </w:rPr>
            </w:pPr>
            <w:r w:rsidRPr="00FE6FE4">
              <w:rPr>
                <w:sz w:val="20"/>
                <w:szCs w:val="20"/>
              </w:rPr>
              <w:t>Determinación de la densidad máxima de una arena</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3F2864">
            <w:pPr>
              <w:spacing w:before="60" w:after="60" w:line="240" w:lineRule="auto"/>
              <w:rPr>
                <w:sz w:val="20"/>
                <w:szCs w:val="20"/>
              </w:rPr>
            </w:pPr>
            <w:r w:rsidRPr="00FE6FE4">
              <w:rPr>
                <w:sz w:val="20"/>
                <w:szCs w:val="20"/>
              </w:rPr>
              <w:t>UNE 103106: 1993</w:t>
            </w:r>
          </w:p>
        </w:tc>
        <w:tc>
          <w:tcPr>
            <w:tcW w:w="6096" w:type="dxa"/>
            <w:tcBorders>
              <w:top w:val="nil"/>
              <w:left w:val="nil"/>
              <w:bottom w:val="nil"/>
              <w:right w:val="nil"/>
            </w:tcBorders>
            <w:shd w:val="clear" w:color="auto" w:fill="auto"/>
          </w:tcPr>
          <w:p w:rsidR="003F2864" w:rsidRPr="00FE6FE4" w:rsidRDefault="003F2864" w:rsidP="003F2864">
            <w:pPr>
              <w:spacing w:before="60" w:after="60" w:line="240" w:lineRule="auto"/>
              <w:rPr>
                <w:sz w:val="20"/>
                <w:szCs w:val="20"/>
              </w:rPr>
            </w:pPr>
            <w:r w:rsidRPr="00FE6FE4">
              <w:rPr>
                <w:sz w:val="20"/>
                <w:szCs w:val="20"/>
              </w:rPr>
              <w:t>Determinación de la densidad máxima de una arena por el método de apisonado.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103109: 1995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Método de ensayo para determinar el índice "equivalente de arena" de un suelo.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103201: 1996</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Determinación cuantitativa del contenido en sulfatos solubles de un suelo.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103202: 1995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Determinación cualitativa del contenido en sulfatos solubles de un suelo.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103300: 1993</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Determinación de la humedad de un suelo mediante secado en estufa</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103500: 1994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Geotecnia. Ensayo de compactación. Proctor normal.</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103501: 1994</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Geotecnia. Ensayo de compactación. Proctor modificado.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103502: 1995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Método de ensayo para determinar en laboratorio el índice C.B.R. de un suelo.</w:t>
            </w:r>
          </w:p>
        </w:tc>
      </w:tr>
      <w:tr w:rsidR="003F2864" w:rsidRPr="00FE6FE4" w:rsidTr="007F3D60">
        <w:tc>
          <w:tcPr>
            <w:tcW w:w="2943"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UNE 103503: 1995</w:t>
            </w:r>
          </w:p>
        </w:tc>
        <w:tc>
          <w:tcPr>
            <w:tcW w:w="6096" w:type="dxa"/>
            <w:tcBorders>
              <w:top w:val="nil"/>
              <w:left w:val="nil"/>
              <w:bottom w:val="nil"/>
              <w:right w:val="nil"/>
            </w:tcBorders>
            <w:shd w:val="clear" w:color="auto" w:fill="auto"/>
          </w:tcPr>
          <w:p w:rsidR="003F2864" w:rsidRPr="00FE6FE4" w:rsidRDefault="003F2864" w:rsidP="000C7E28">
            <w:pPr>
              <w:spacing w:before="60" w:after="60" w:line="240" w:lineRule="auto"/>
              <w:rPr>
                <w:sz w:val="20"/>
                <w:szCs w:val="20"/>
              </w:rPr>
            </w:pPr>
            <w:r w:rsidRPr="00FE6FE4">
              <w:rPr>
                <w:sz w:val="20"/>
                <w:szCs w:val="20"/>
              </w:rPr>
              <w:t>Determinación "in situ" de la densidad de un suelo por el método de la arena.</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365F21">
            <w:pPr>
              <w:keepNext/>
              <w:keepLines/>
              <w:spacing w:before="40" w:after="40" w:line="240" w:lineRule="auto"/>
              <w:rPr>
                <w:sz w:val="20"/>
                <w:szCs w:val="20"/>
              </w:rPr>
            </w:pPr>
            <w:r w:rsidRPr="00FE6FE4">
              <w:rPr>
                <w:sz w:val="20"/>
                <w:szCs w:val="20"/>
              </w:rPr>
              <w:t>UNE 127339: 2012</w:t>
            </w:r>
          </w:p>
        </w:tc>
        <w:tc>
          <w:tcPr>
            <w:tcW w:w="6096" w:type="dxa"/>
            <w:tcBorders>
              <w:top w:val="nil"/>
              <w:left w:val="nil"/>
              <w:bottom w:val="nil"/>
              <w:right w:val="nil"/>
            </w:tcBorders>
            <w:shd w:val="clear" w:color="auto" w:fill="auto"/>
          </w:tcPr>
          <w:p w:rsidR="00365F21" w:rsidRPr="00FE6FE4" w:rsidRDefault="00365F21" w:rsidP="00365F21">
            <w:pPr>
              <w:keepNext/>
              <w:keepLines/>
              <w:spacing w:before="60" w:after="60" w:line="240" w:lineRule="auto"/>
              <w:rPr>
                <w:sz w:val="20"/>
                <w:szCs w:val="20"/>
              </w:rPr>
            </w:pPr>
            <w:r w:rsidRPr="00FE6FE4">
              <w:rPr>
                <w:sz w:val="20"/>
                <w:szCs w:val="20"/>
              </w:rPr>
              <w:t>Propiedades y condiciones de suministro y recepción de las baldosas de hormigón. </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C71BDA">
            <w:pPr>
              <w:keepNext/>
              <w:keepLines/>
              <w:spacing w:before="40" w:after="40" w:line="240" w:lineRule="auto"/>
              <w:rPr>
                <w:sz w:val="20"/>
                <w:szCs w:val="20"/>
              </w:rPr>
            </w:pPr>
            <w:r w:rsidRPr="00FE6FE4">
              <w:rPr>
                <w:sz w:val="20"/>
                <w:szCs w:val="20"/>
              </w:rPr>
              <w:t>UNE 127340: 2006</w:t>
            </w:r>
          </w:p>
        </w:tc>
        <w:tc>
          <w:tcPr>
            <w:tcW w:w="6096" w:type="dxa"/>
            <w:tcBorders>
              <w:top w:val="nil"/>
              <w:left w:val="nil"/>
              <w:bottom w:val="nil"/>
              <w:right w:val="nil"/>
            </w:tcBorders>
            <w:shd w:val="clear" w:color="auto" w:fill="auto"/>
          </w:tcPr>
          <w:p w:rsidR="00365F21" w:rsidRPr="00FE6FE4" w:rsidRDefault="00365F21" w:rsidP="00C71BDA">
            <w:pPr>
              <w:keepNext/>
              <w:keepLines/>
              <w:spacing w:before="60" w:after="60" w:line="240" w:lineRule="auto"/>
              <w:rPr>
                <w:sz w:val="20"/>
                <w:szCs w:val="20"/>
              </w:rPr>
            </w:pPr>
            <w:r w:rsidRPr="00FE6FE4">
              <w:rPr>
                <w:sz w:val="20"/>
                <w:szCs w:val="20"/>
              </w:rPr>
              <w:t>Bordillos prefabricados de hormigón. Especificaciones y métodos de ensayo. Complemento nacional a la Norma UNE-EN 1340.</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831F23">
            <w:pPr>
              <w:keepNext/>
              <w:keepLines/>
              <w:spacing w:before="40" w:after="40" w:line="240" w:lineRule="auto"/>
              <w:rPr>
                <w:sz w:val="20"/>
                <w:szCs w:val="20"/>
              </w:rPr>
            </w:pPr>
            <w:r w:rsidRPr="00FE6FE4">
              <w:rPr>
                <w:sz w:val="20"/>
                <w:szCs w:val="20"/>
              </w:rPr>
              <w:t>UNE 127916: 201</w:t>
            </w:r>
            <w:r w:rsidR="00831F23" w:rsidRPr="00FE6FE4">
              <w:rPr>
                <w:sz w:val="20"/>
                <w:szCs w:val="20"/>
              </w:rPr>
              <w:t>4</w:t>
            </w:r>
          </w:p>
        </w:tc>
        <w:tc>
          <w:tcPr>
            <w:tcW w:w="6096" w:type="dxa"/>
            <w:tcBorders>
              <w:top w:val="nil"/>
              <w:left w:val="nil"/>
              <w:bottom w:val="nil"/>
              <w:right w:val="nil"/>
            </w:tcBorders>
            <w:shd w:val="clear" w:color="auto" w:fill="auto"/>
          </w:tcPr>
          <w:p w:rsidR="00365F21" w:rsidRPr="00FE6FE4" w:rsidRDefault="00365F21" w:rsidP="00A85699">
            <w:pPr>
              <w:keepNext/>
              <w:keepLines/>
              <w:spacing w:before="40" w:after="40" w:line="240" w:lineRule="auto"/>
              <w:rPr>
                <w:sz w:val="20"/>
                <w:szCs w:val="20"/>
              </w:rPr>
            </w:pPr>
            <w:r w:rsidRPr="00FE6FE4">
              <w:rPr>
                <w:sz w:val="20"/>
                <w:szCs w:val="20"/>
              </w:rPr>
              <w:t>Tubos y piezas complementarias de hormigón en masa, de hormigón armado y hormigón con fibra de acero. Complemento nacional a la UNE-EN 1916.</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831F23">
            <w:pPr>
              <w:spacing w:before="40" w:after="40" w:line="240" w:lineRule="auto"/>
              <w:rPr>
                <w:sz w:val="20"/>
                <w:szCs w:val="20"/>
              </w:rPr>
            </w:pPr>
            <w:r w:rsidRPr="00FE6FE4">
              <w:rPr>
                <w:sz w:val="20"/>
                <w:szCs w:val="20"/>
              </w:rPr>
              <w:t>UNE 127917: 20</w:t>
            </w:r>
            <w:r w:rsidR="00831F23" w:rsidRPr="00FE6FE4">
              <w:rPr>
                <w:sz w:val="20"/>
                <w:szCs w:val="20"/>
              </w:rPr>
              <w:t>1</w:t>
            </w:r>
            <w:r w:rsidRPr="00FE6FE4">
              <w:rPr>
                <w:sz w:val="20"/>
                <w:szCs w:val="20"/>
              </w:rPr>
              <w:t>5</w:t>
            </w:r>
          </w:p>
        </w:tc>
        <w:tc>
          <w:tcPr>
            <w:tcW w:w="6096" w:type="dxa"/>
            <w:tcBorders>
              <w:top w:val="nil"/>
              <w:left w:val="nil"/>
              <w:bottom w:val="nil"/>
              <w:right w:val="nil"/>
            </w:tcBorders>
            <w:shd w:val="clear" w:color="auto" w:fill="auto"/>
          </w:tcPr>
          <w:p w:rsidR="00365F21" w:rsidRPr="00FE6FE4" w:rsidRDefault="00365F21" w:rsidP="000C7E28">
            <w:pPr>
              <w:spacing w:before="40" w:after="40" w:line="240" w:lineRule="auto"/>
              <w:rPr>
                <w:sz w:val="20"/>
                <w:szCs w:val="20"/>
              </w:rPr>
            </w:pPr>
            <w:r w:rsidRPr="00FE6FE4">
              <w:rPr>
                <w:sz w:val="20"/>
                <w:szCs w:val="20"/>
              </w:rPr>
              <w:t>Pozos de registro y cámaras de inspección de hormigón en masa, de hormigón con fibra de acero y de hormigón armado. Complemento nacional a la Norma UNE-EN 1917. </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0C7E28">
            <w:pPr>
              <w:spacing w:before="40" w:after="40" w:line="240" w:lineRule="auto"/>
              <w:rPr>
                <w:sz w:val="20"/>
                <w:szCs w:val="20"/>
              </w:rPr>
            </w:pPr>
            <w:r w:rsidRPr="00FE6FE4">
              <w:rPr>
                <w:sz w:val="20"/>
                <w:szCs w:val="20"/>
              </w:rPr>
              <w:t>UNE 211006: 2010</w:t>
            </w:r>
          </w:p>
        </w:tc>
        <w:tc>
          <w:tcPr>
            <w:tcW w:w="6096" w:type="dxa"/>
            <w:tcBorders>
              <w:top w:val="nil"/>
              <w:left w:val="nil"/>
              <w:bottom w:val="nil"/>
              <w:right w:val="nil"/>
            </w:tcBorders>
            <w:shd w:val="clear" w:color="auto" w:fill="auto"/>
          </w:tcPr>
          <w:p w:rsidR="00365F21" w:rsidRPr="00FE6FE4" w:rsidRDefault="00365F21" w:rsidP="000C7E28">
            <w:pPr>
              <w:spacing w:before="40" w:after="40" w:line="240" w:lineRule="auto"/>
              <w:rPr>
                <w:sz w:val="20"/>
                <w:szCs w:val="20"/>
              </w:rPr>
            </w:pPr>
            <w:r w:rsidRPr="00FE6FE4">
              <w:rPr>
                <w:sz w:val="20"/>
                <w:szCs w:val="20"/>
              </w:rPr>
              <w:t>Ensayos previos a la puesta en servicio de sistemas de cables eléctricos de alta tensión en corriente alterna.</w:t>
            </w:r>
          </w:p>
        </w:tc>
      </w:tr>
      <w:tr w:rsidR="00365F21" w:rsidRPr="00FE6FE4" w:rsidTr="007F3D60">
        <w:tc>
          <w:tcPr>
            <w:tcW w:w="2943" w:type="dxa"/>
            <w:tcBorders>
              <w:top w:val="nil"/>
              <w:left w:val="nil"/>
              <w:bottom w:val="nil"/>
              <w:right w:val="nil"/>
            </w:tcBorders>
            <w:shd w:val="clear" w:color="auto" w:fill="auto"/>
          </w:tcPr>
          <w:p w:rsidR="00365F21" w:rsidRPr="00FE6FE4" w:rsidRDefault="00365F21" w:rsidP="000C7E28">
            <w:pPr>
              <w:spacing w:before="40" w:after="40" w:line="240" w:lineRule="auto"/>
              <w:rPr>
                <w:sz w:val="20"/>
                <w:szCs w:val="20"/>
              </w:rPr>
            </w:pPr>
            <w:r w:rsidRPr="00FE6FE4">
              <w:rPr>
                <w:sz w:val="20"/>
                <w:szCs w:val="20"/>
              </w:rPr>
              <w:t>UNE 53394: 2006 IN</w:t>
            </w:r>
          </w:p>
        </w:tc>
        <w:tc>
          <w:tcPr>
            <w:tcW w:w="6096" w:type="dxa"/>
            <w:tcBorders>
              <w:top w:val="nil"/>
              <w:left w:val="nil"/>
              <w:bottom w:val="nil"/>
              <w:right w:val="nil"/>
            </w:tcBorders>
            <w:shd w:val="clear" w:color="auto" w:fill="auto"/>
          </w:tcPr>
          <w:p w:rsidR="00365F21" w:rsidRPr="00FE6FE4" w:rsidRDefault="00365F21" w:rsidP="000C7E28">
            <w:pPr>
              <w:spacing w:before="40" w:after="40" w:line="240" w:lineRule="auto"/>
              <w:rPr>
                <w:sz w:val="20"/>
                <w:szCs w:val="20"/>
              </w:rPr>
            </w:pPr>
            <w:r w:rsidRPr="00FE6FE4">
              <w:rPr>
                <w:sz w:val="20"/>
                <w:szCs w:val="20"/>
              </w:rPr>
              <w:t>Plásticos. Código de instalación y manejo de tubos de polietileno (PE) para conducción de agua a presión. Técnicas recomendadas.</w:t>
            </w:r>
          </w:p>
        </w:tc>
      </w:tr>
    </w:tbl>
    <w:p w:rsidR="009158CB" w:rsidRPr="00FE6FE4" w:rsidRDefault="009158CB" w:rsidP="002B2905">
      <w:pPr>
        <w:numPr>
          <w:ilvl w:val="0"/>
          <w:numId w:val="1"/>
        </w:numPr>
        <w:spacing w:before="240"/>
        <w:ind w:left="714" w:hanging="357"/>
        <w:rPr>
          <w:sz w:val="20"/>
          <w:szCs w:val="20"/>
        </w:rPr>
      </w:pPr>
      <w:r w:rsidRPr="00FE6FE4">
        <w:rPr>
          <w:sz w:val="20"/>
          <w:szCs w:val="20"/>
        </w:rPr>
        <w:t>Normas UNE-EN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096"/>
      </w:tblGrid>
      <w:tr w:rsidR="009158CB" w:rsidRPr="00FE6FE4" w:rsidTr="00893934">
        <w:tc>
          <w:tcPr>
            <w:tcW w:w="2943"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UNE-EN     124: 1995</w:t>
            </w:r>
          </w:p>
        </w:tc>
        <w:tc>
          <w:tcPr>
            <w:tcW w:w="6096"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Dispositivos de cubrimiento y de cierre para zonas de circulación utilizadas por peatones y vehículos. Principios de construcción, ensayos de tipo, marcado, control de calidad.</w:t>
            </w:r>
          </w:p>
        </w:tc>
      </w:tr>
      <w:tr w:rsidR="009158CB" w:rsidRPr="00FE6FE4" w:rsidTr="00893934">
        <w:tc>
          <w:tcPr>
            <w:tcW w:w="2943"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UNE-EN     287: 2011</w:t>
            </w:r>
          </w:p>
        </w:tc>
        <w:tc>
          <w:tcPr>
            <w:tcW w:w="6096"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Cualificación de soldadores. Soldeo por fusión. Parte 1: Aceros.</w:t>
            </w:r>
          </w:p>
        </w:tc>
      </w:tr>
      <w:tr w:rsidR="009158CB" w:rsidRPr="00FE6FE4" w:rsidTr="00893934">
        <w:tc>
          <w:tcPr>
            <w:tcW w:w="2943"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 xml:space="preserve">UNE-EN     295: 2013 </w:t>
            </w:r>
          </w:p>
        </w:tc>
        <w:tc>
          <w:tcPr>
            <w:tcW w:w="6096" w:type="dxa"/>
            <w:tcBorders>
              <w:top w:val="nil"/>
              <w:left w:val="nil"/>
              <w:bottom w:val="nil"/>
              <w:right w:val="nil"/>
            </w:tcBorders>
            <w:shd w:val="clear" w:color="auto" w:fill="auto"/>
          </w:tcPr>
          <w:p w:rsidR="009158CB" w:rsidRPr="00FE6FE4" w:rsidRDefault="009158CB" w:rsidP="000C7E28">
            <w:pPr>
              <w:spacing w:before="60" w:after="60" w:line="240" w:lineRule="auto"/>
              <w:rPr>
                <w:sz w:val="20"/>
                <w:szCs w:val="20"/>
              </w:rPr>
            </w:pPr>
            <w:r w:rsidRPr="00FE6FE4">
              <w:rPr>
                <w:sz w:val="20"/>
                <w:szCs w:val="20"/>
              </w:rPr>
              <w:t xml:space="preserve">Sistemas de tuberías de gres para saneamiento. </w:t>
            </w:r>
          </w:p>
          <w:p w:rsidR="009158CB" w:rsidRPr="00FE6FE4" w:rsidRDefault="009158CB" w:rsidP="000C7E28">
            <w:pPr>
              <w:spacing w:before="60" w:after="60" w:line="240" w:lineRule="auto"/>
              <w:rPr>
                <w:sz w:val="20"/>
                <w:szCs w:val="20"/>
              </w:rPr>
            </w:pPr>
            <w:r w:rsidRPr="00FE6FE4">
              <w:rPr>
                <w:sz w:val="20"/>
                <w:szCs w:val="20"/>
              </w:rPr>
              <w:t>Parte1. Requisitos para tuberías, accesorios y uniones.</w:t>
            </w:r>
          </w:p>
          <w:p w:rsidR="009158CB" w:rsidRPr="00FE6FE4" w:rsidRDefault="009158CB" w:rsidP="000C7E28">
            <w:pPr>
              <w:spacing w:before="60" w:after="60" w:line="240" w:lineRule="auto"/>
              <w:rPr>
                <w:sz w:val="20"/>
                <w:szCs w:val="20"/>
              </w:rPr>
            </w:pPr>
            <w:r w:rsidRPr="00FE6FE4">
              <w:rPr>
                <w:sz w:val="20"/>
                <w:szCs w:val="20"/>
              </w:rPr>
              <w:t>Parte 2. Evaluación de la conformidad y muestreo.</w:t>
            </w:r>
          </w:p>
          <w:p w:rsidR="009158CB" w:rsidRPr="00FE6FE4" w:rsidRDefault="009158CB" w:rsidP="000C7E28">
            <w:pPr>
              <w:spacing w:before="60" w:after="60" w:line="240" w:lineRule="auto"/>
              <w:rPr>
                <w:sz w:val="20"/>
                <w:szCs w:val="20"/>
              </w:rPr>
            </w:pPr>
            <w:r w:rsidRPr="00FE6FE4">
              <w:rPr>
                <w:sz w:val="20"/>
                <w:szCs w:val="20"/>
              </w:rPr>
              <w:t>Parte 3. Métodos de ensayo.</w:t>
            </w:r>
          </w:p>
          <w:p w:rsidR="009158CB" w:rsidRPr="00FE6FE4" w:rsidRDefault="009158CB" w:rsidP="000C7E28">
            <w:pPr>
              <w:spacing w:before="60" w:after="60" w:line="240" w:lineRule="auto"/>
              <w:rPr>
                <w:sz w:val="20"/>
                <w:szCs w:val="20"/>
              </w:rPr>
            </w:pPr>
            <w:r w:rsidRPr="00FE6FE4">
              <w:rPr>
                <w:sz w:val="20"/>
                <w:szCs w:val="20"/>
              </w:rPr>
              <w:t xml:space="preserve">Parte 4. Requisitos para adaptadores, conectores y uniones </w:t>
            </w:r>
            <w:r w:rsidRPr="00FE6FE4">
              <w:rPr>
                <w:sz w:val="20"/>
                <w:szCs w:val="20"/>
              </w:rPr>
              <w:lastRenderedPageBreak/>
              <w:t>flexibles.</w:t>
            </w:r>
          </w:p>
          <w:p w:rsidR="009158CB" w:rsidRPr="00FE6FE4" w:rsidRDefault="009158CB" w:rsidP="000C7E28">
            <w:pPr>
              <w:spacing w:before="60" w:after="60" w:line="240" w:lineRule="auto"/>
              <w:rPr>
                <w:sz w:val="20"/>
                <w:szCs w:val="20"/>
              </w:rPr>
            </w:pPr>
            <w:r w:rsidRPr="00FE6FE4">
              <w:rPr>
                <w:sz w:val="20"/>
                <w:szCs w:val="20"/>
              </w:rPr>
              <w:t>Parte 5. Requisitos para tuberías perforadas y sus accesorios.</w:t>
            </w:r>
          </w:p>
          <w:p w:rsidR="009158CB" w:rsidRPr="00FE6FE4" w:rsidRDefault="009158CB" w:rsidP="000C7E28">
            <w:pPr>
              <w:spacing w:before="60" w:after="60" w:line="240" w:lineRule="auto"/>
              <w:rPr>
                <w:sz w:val="20"/>
                <w:szCs w:val="20"/>
              </w:rPr>
            </w:pPr>
            <w:r w:rsidRPr="00FE6FE4">
              <w:rPr>
                <w:sz w:val="20"/>
                <w:szCs w:val="20"/>
              </w:rPr>
              <w:t>Parte 6. Requisitos para los componentes de las bocas de hombre y cámaras de inspección.</w:t>
            </w:r>
          </w:p>
          <w:p w:rsidR="009158CB" w:rsidRPr="00FE6FE4" w:rsidRDefault="009158CB" w:rsidP="000C7E28">
            <w:pPr>
              <w:spacing w:before="60" w:after="60" w:line="240" w:lineRule="auto"/>
              <w:rPr>
                <w:sz w:val="20"/>
                <w:szCs w:val="20"/>
              </w:rPr>
            </w:pPr>
            <w:r w:rsidRPr="00FE6FE4">
              <w:rPr>
                <w:sz w:val="20"/>
                <w:szCs w:val="20"/>
              </w:rPr>
              <w:t>Parte 7. Requisitos para tuberías de gres y juntas para hinca.</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A85699">
            <w:pPr>
              <w:spacing w:before="60" w:after="60" w:line="240" w:lineRule="auto"/>
              <w:rPr>
                <w:sz w:val="20"/>
                <w:szCs w:val="20"/>
              </w:rPr>
            </w:pPr>
            <w:r w:rsidRPr="00FE6FE4">
              <w:rPr>
                <w:sz w:val="20"/>
                <w:szCs w:val="20"/>
              </w:rPr>
              <w:lastRenderedPageBreak/>
              <w:t>UNE-EN     459: 2011</w:t>
            </w:r>
          </w:p>
        </w:tc>
        <w:tc>
          <w:tcPr>
            <w:tcW w:w="6096" w:type="dxa"/>
            <w:tcBorders>
              <w:top w:val="nil"/>
              <w:left w:val="nil"/>
              <w:bottom w:val="nil"/>
              <w:right w:val="nil"/>
            </w:tcBorders>
            <w:shd w:val="clear" w:color="auto" w:fill="auto"/>
          </w:tcPr>
          <w:p w:rsidR="00A85699" w:rsidRPr="00FE6FE4" w:rsidRDefault="00A85699" w:rsidP="00A85699">
            <w:pPr>
              <w:spacing w:before="60" w:after="60" w:line="240" w:lineRule="auto"/>
              <w:rPr>
                <w:sz w:val="20"/>
                <w:szCs w:val="20"/>
              </w:rPr>
            </w:pPr>
            <w:r w:rsidRPr="00FE6FE4">
              <w:rPr>
                <w:sz w:val="20"/>
                <w:szCs w:val="20"/>
              </w:rPr>
              <w:t xml:space="preserve">Cales para la construcción. </w:t>
            </w:r>
          </w:p>
          <w:p w:rsidR="00A85699" w:rsidRPr="00FE6FE4" w:rsidRDefault="00A85699" w:rsidP="00A85699">
            <w:pPr>
              <w:spacing w:before="60" w:after="60" w:line="240" w:lineRule="auto"/>
              <w:rPr>
                <w:sz w:val="20"/>
                <w:szCs w:val="20"/>
              </w:rPr>
            </w:pPr>
            <w:r w:rsidRPr="00FE6FE4">
              <w:rPr>
                <w:sz w:val="20"/>
                <w:szCs w:val="20"/>
              </w:rPr>
              <w:t>Parte 1. Definiciones, especificaciones y criterios de conformidad.</w:t>
            </w:r>
          </w:p>
          <w:p w:rsidR="00A85699" w:rsidRPr="00FE6FE4" w:rsidRDefault="00A85699" w:rsidP="00A85699">
            <w:pPr>
              <w:spacing w:before="60" w:after="60" w:line="240" w:lineRule="auto"/>
              <w:rPr>
                <w:sz w:val="20"/>
                <w:szCs w:val="20"/>
              </w:rPr>
            </w:pPr>
            <w:r w:rsidRPr="00FE6FE4">
              <w:rPr>
                <w:sz w:val="20"/>
                <w:szCs w:val="20"/>
              </w:rPr>
              <w:t>Parte 2. Métodos de ensayo.</w:t>
            </w:r>
          </w:p>
          <w:p w:rsidR="00A85699" w:rsidRPr="00FE6FE4" w:rsidRDefault="00A85699" w:rsidP="00A85699">
            <w:pPr>
              <w:spacing w:before="60" w:after="60" w:line="240" w:lineRule="auto"/>
              <w:rPr>
                <w:sz w:val="20"/>
                <w:szCs w:val="20"/>
              </w:rPr>
            </w:pPr>
            <w:r w:rsidRPr="00FE6FE4">
              <w:rPr>
                <w:sz w:val="20"/>
                <w:szCs w:val="20"/>
              </w:rPr>
              <w:t>Parte 3. Evaluación de la conformidad.</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520:2005</w:t>
            </w:r>
          </w:p>
          <w:p w:rsidR="00A85699" w:rsidRPr="00FE6FE4" w:rsidRDefault="00A85699" w:rsidP="000C7E28">
            <w:pPr>
              <w:spacing w:before="60" w:after="60" w:line="240" w:lineRule="auto"/>
              <w:rPr>
                <w:sz w:val="20"/>
                <w:szCs w:val="20"/>
              </w:rPr>
            </w:pPr>
            <w:r w:rsidRPr="00FE6FE4">
              <w:rPr>
                <w:sz w:val="20"/>
                <w:szCs w:val="20"/>
              </w:rPr>
              <w:t>+A1:2010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Placas de yeso laminado. Definiciones, especificaciones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365F21">
            <w:pPr>
              <w:keepNext/>
              <w:keepLines/>
              <w:spacing w:before="60" w:after="60" w:line="240" w:lineRule="auto"/>
              <w:rPr>
                <w:sz w:val="20"/>
                <w:szCs w:val="20"/>
              </w:rPr>
            </w:pPr>
            <w:r w:rsidRPr="00FE6FE4">
              <w:rPr>
                <w:sz w:val="20"/>
                <w:szCs w:val="20"/>
              </w:rPr>
              <w:t>UNE-EN     545: 2011</w:t>
            </w:r>
          </w:p>
        </w:tc>
        <w:tc>
          <w:tcPr>
            <w:tcW w:w="6096" w:type="dxa"/>
            <w:tcBorders>
              <w:top w:val="nil"/>
              <w:left w:val="nil"/>
              <w:bottom w:val="nil"/>
              <w:right w:val="nil"/>
            </w:tcBorders>
            <w:shd w:val="clear" w:color="auto" w:fill="auto"/>
          </w:tcPr>
          <w:p w:rsidR="00A85699" w:rsidRPr="00FE6FE4" w:rsidRDefault="00A85699" w:rsidP="00365F21">
            <w:pPr>
              <w:keepNext/>
              <w:keepLines/>
              <w:spacing w:before="60" w:after="60" w:line="240" w:lineRule="auto"/>
              <w:rPr>
                <w:sz w:val="20"/>
                <w:szCs w:val="20"/>
              </w:rPr>
            </w:pPr>
            <w:r w:rsidRPr="00FE6FE4">
              <w:rPr>
                <w:sz w:val="20"/>
                <w:szCs w:val="20"/>
              </w:rPr>
              <w:t>Tubos, racores y accesorios de fundición dúctil y sus uniones para canalizaciones de agua. Requisitos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E91BE2">
            <w:pPr>
              <w:spacing w:before="60" w:after="60" w:line="240" w:lineRule="auto"/>
              <w:rPr>
                <w:sz w:val="20"/>
                <w:szCs w:val="20"/>
              </w:rPr>
            </w:pPr>
            <w:r w:rsidRPr="00FE6FE4">
              <w:rPr>
                <w:sz w:val="20"/>
                <w:szCs w:val="20"/>
              </w:rPr>
              <w:t>UNE-EN     598: 2008</w:t>
            </w:r>
          </w:p>
        </w:tc>
        <w:tc>
          <w:tcPr>
            <w:tcW w:w="6096" w:type="dxa"/>
            <w:tcBorders>
              <w:top w:val="nil"/>
              <w:left w:val="nil"/>
              <w:bottom w:val="nil"/>
              <w:right w:val="nil"/>
            </w:tcBorders>
            <w:shd w:val="clear" w:color="auto" w:fill="auto"/>
          </w:tcPr>
          <w:p w:rsidR="00A85699" w:rsidRPr="00FE6FE4" w:rsidRDefault="00A85699" w:rsidP="00E91BE2">
            <w:pPr>
              <w:spacing w:before="60" w:after="60" w:line="240" w:lineRule="auto"/>
              <w:rPr>
                <w:sz w:val="20"/>
                <w:szCs w:val="20"/>
              </w:rPr>
            </w:pPr>
            <w:r w:rsidRPr="00FE6FE4">
              <w:rPr>
                <w:sz w:val="20"/>
                <w:szCs w:val="20"/>
              </w:rPr>
              <w:t>Tuberías, accesorios y piezas especiales de fundición dúctil y sus uniones para aplicaciones de saneamiento. Requisitos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639: 1995</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Prescripciones comunes para tubos de presión de hormigón incluyendo juntas y accesorios.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641: 1995</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Tubos de presión de hormigón armado, con camisa de chapa, incluyendo juntas y accesorios.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642: 1995</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Tubos de presión de hormigón pretensado, con y sin camisa de chapa, incluyendo juntas, accesorios y prescripciones particulares relativas al acero de pretensar para tubos.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681: 1996</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Juntas elastoméricas. Requisitos de los materiales para juntas de estanquidad de tuberías empleadas en canalizaciones de agua y en drenaje. </w:t>
            </w:r>
          </w:p>
          <w:p w:rsidR="00A85699" w:rsidRPr="00FE6FE4" w:rsidRDefault="00A85699" w:rsidP="000C7E28">
            <w:pPr>
              <w:spacing w:before="60" w:after="60" w:line="240" w:lineRule="auto"/>
              <w:rPr>
                <w:sz w:val="20"/>
                <w:szCs w:val="20"/>
              </w:rPr>
            </w:pPr>
            <w:r w:rsidRPr="00FE6FE4">
              <w:rPr>
                <w:sz w:val="20"/>
                <w:szCs w:val="20"/>
              </w:rPr>
              <w:t>Parte 1. Caucho vulcanizado.</w:t>
            </w:r>
          </w:p>
          <w:p w:rsidR="00A85699" w:rsidRPr="00FE6FE4" w:rsidRDefault="00A85699" w:rsidP="000C7E28">
            <w:pPr>
              <w:spacing w:before="60" w:after="60" w:line="240" w:lineRule="auto"/>
              <w:rPr>
                <w:sz w:val="20"/>
                <w:szCs w:val="20"/>
              </w:rPr>
            </w:pPr>
            <w:r w:rsidRPr="00FE6FE4">
              <w:rPr>
                <w:sz w:val="20"/>
                <w:szCs w:val="20"/>
              </w:rPr>
              <w:t>Parte 2. Elastómeros termoplásticos.</w:t>
            </w:r>
          </w:p>
          <w:p w:rsidR="00A85699" w:rsidRPr="00FE6FE4" w:rsidRDefault="00A85699" w:rsidP="000C7E28">
            <w:pPr>
              <w:spacing w:before="60" w:after="60" w:line="240" w:lineRule="auto"/>
              <w:rPr>
                <w:sz w:val="20"/>
                <w:szCs w:val="20"/>
              </w:rPr>
            </w:pPr>
            <w:r w:rsidRPr="00FE6FE4">
              <w:rPr>
                <w:sz w:val="20"/>
                <w:szCs w:val="20"/>
              </w:rPr>
              <w:t>Parte 4. Elementos de estanqueidad de poliuretano moldeado.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UNE-EN     736: 1996: </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Válvulas. Terminología. </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p>
        </w:tc>
        <w:tc>
          <w:tcPr>
            <w:tcW w:w="6096" w:type="dxa"/>
            <w:tcBorders>
              <w:top w:val="nil"/>
              <w:left w:val="nil"/>
              <w:bottom w:val="nil"/>
              <w:right w:val="nil"/>
            </w:tcBorders>
            <w:shd w:val="clear" w:color="auto" w:fill="auto"/>
          </w:tcPr>
          <w:p w:rsidR="00A85699" w:rsidRPr="00FE6FE4" w:rsidRDefault="00A85699" w:rsidP="000C7E28">
            <w:pPr>
              <w:spacing w:after="60" w:line="240" w:lineRule="auto"/>
              <w:rPr>
                <w:sz w:val="20"/>
                <w:szCs w:val="20"/>
              </w:rPr>
            </w:pPr>
            <w:r w:rsidRPr="00FE6FE4">
              <w:rPr>
                <w:sz w:val="20"/>
                <w:szCs w:val="20"/>
              </w:rPr>
              <w:t>Parte 1: Definición de los tipos de válvulas.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746: 2011</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Equipos de tratamiento térmico industrial. </w:t>
            </w:r>
          </w:p>
          <w:p w:rsidR="00A85699" w:rsidRPr="00FE6FE4" w:rsidRDefault="00A85699" w:rsidP="000C7E28">
            <w:pPr>
              <w:spacing w:before="60" w:after="60" w:line="240" w:lineRule="auto"/>
              <w:rPr>
                <w:sz w:val="20"/>
                <w:szCs w:val="20"/>
              </w:rPr>
            </w:pPr>
            <w:r w:rsidRPr="00FE6FE4">
              <w:rPr>
                <w:sz w:val="20"/>
                <w:szCs w:val="20"/>
              </w:rPr>
              <w:t>Parte 2: Requisitos de seguridad para la combustión y los sistemas de manejo de combustibles.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771: 2011</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Especificaciones de piezas para fábrica de albañilería. </w:t>
            </w:r>
          </w:p>
          <w:p w:rsidR="00A85699" w:rsidRPr="00FE6FE4" w:rsidRDefault="00A85699" w:rsidP="000C7E28">
            <w:pPr>
              <w:spacing w:before="60" w:after="60" w:line="240" w:lineRule="auto"/>
              <w:rPr>
                <w:sz w:val="20"/>
                <w:szCs w:val="20"/>
              </w:rPr>
            </w:pPr>
            <w:r w:rsidRPr="00FE6FE4">
              <w:rPr>
                <w:sz w:val="20"/>
                <w:szCs w:val="20"/>
              </w:rPr>
              <w:t>Parte 3: Bloques de hormigón (áridos densos y ligeros).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772: 2001</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Métodos de ensayo de piezas para fábrica de albañilería.</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after="60" w:line="240" w:lineRule="auto"/>
              <w:rPr>
                <w:sz w:val="20"/>
                <w:szCs w:val="20"/>
              </w:rPr>
            </w:pPr>
          </w:p>
        </w:tc>
        <w:tc>
          <w:tcPr>
            <w:tcW w:w="6096" w:type="dxa"/>
            <w:tcBorders>
              <w:top w:val="nil"/>
              <w:left w:val="nil"/>
              <w:bottom w:val="nil"/>
              <w:right w:val="nil"/>
            </w:tcBorders>
            <w:shd w:val="clear" w:color="auto" w:fill="auto"/>
          </w:tcPr>
          <w:p w:rsidR="00A85699" w:rsidRPr="00FE6FE4" w:rsidRDefault="00A85699" w:rsidP="000C7E28">
            <w:pPr>
              <w:spacing w:after="60" w:line="240" w:lineRule="auto"/>
              <w:rPr>
                <w:sz w:val="20"/>
                <w:szCs w:val="20"/>
              </w:rPr>
            </w:pPr>
            <w:r w:rsidRPr="00FE6FE4">
              <w:rPr>
                <w:sz w:val="20"/>
                <w:szCs w:val="20"/>
              </w:rPr>
              <w:t>Parte 1: Determinación de la resistencia a compresión.</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772: 2011</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Métodos de ensayo de piezas para fábrica de albañilería. </w:t>
            </w:r>
          </w:p>
          <w:p w:rsidR="00A85699" w:rsidRPr="00FE6FE4" w:rsidRDefault="00A85699" w:rsidP="000C7E28">
            <w:pPr>
              <w:spacing w:after="60" w:line="240" w:lineRule="auto"/>
              <w:rPr>
                <w:sz w:val="20"/>
                <w:szCs w:val="20"/>
              </w:rPr>
            </w:pPr>
            <w:r w:rsidRPr="00FE6FE4">
              <w:rPr>
                <w:sz w:val="20"/>
                <w:szCs w:val="20"/>
              </w:rPr>
              <w:t>Parte 11: Determinación de la absorción de agua por capilaridad de piezas para fábrica de albañilería, en hormigón, piedra natural y artificial, y de la tasa de absorción de agua inicial de las piezas de arcilla cocida para fábrica de albañilería.</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805: 2000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Abastecimiento de agua. Especificaciones para redes exteriores a los edificios y sus componentes.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809: 2010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Bombas y grupos motobombas para líquidos. Requisitos comunes de seguridad.</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5A1024">
            <w:pPr>
              <w:keepNext/>
              <w:keepLines/>
              <w:spacing w:before="60" w:after="60" w:line="240" w:lineRule="auto"/>
              <w:rPr>
                <w:sz w:val="20"/>
                <w:szCs w:val="20"/>
              </w:rPr>
            </w:pPr>
            <w:r w:rsidRPr="00FE6FE4">
              <w:rPr>
                <w:sz w:val="20"/>
                <w:szCs w:val="20"/>
              </w:rPr>
              <w:lastRenderedPageBreak/>
              <w:t xml:space="preserve">UNE-EN </w:t>
            </w:r>
            <w:r w:rsidR="00A83564" w:rsidRPr="00FE6FE4">
              <w:rPr>
                <w:sz w:val="20"/>
                <w:szCs w:val="20"/>
              </w:rPr>
              <w:t xml:space="preserve">   </w:t>
            </w:r>
            <w:r w:rsidRPr="00FE6FE4">
              <w:rPr>
                <w:sz w:val="20"/>
                <w:szCs w:val="20"/>
              </w:rPr>
              <w:t xml:space="preserve"> </w:t>
            </w:r>
            <w:r w:rsidR="00A85699" w:rsidRPr="00FE6FE4">
              <w:rPr>
                <w:sz w:val="20"/>
                <w:szCs w:val="20"/>
              </w:rPr>
              <w:t>9</w:t>
            </w:r>
            <w:r w:rsidR="007F4628" w:rsidRPr="00FE6FE4">
              <w:rPr>
                <w:sz w:val="20"/>
                <w:szCs w:val="20"/>
              </w:rPr>
              <w:t>33</w:t>
            </w:r>
            <w:r w:rsidR="00A85699" w:rsidRPr="00FE6FE4">
              <w:rPr>
                <w:sz w:val="20"/>
                <w:szCs w:val="20"/>
              </w:rPr>
              <w:t>: 2012</w:t>
            </w:r>
          </w:p>
        </w:tc>
        <w:tc>
          <w:tcPr>
            <w:tcW w:w="6096" w:type="dxa"/>
            <w:tcBorders>
              <w:top w:val="nil"/>
              <w:left w:val="nil"/>
              <w:bottom w:val="nil"/>
              <w:right w:val="nil"/>
            </w:tcBorders>
            <w:shd w:val="clear" w:color="auto" w:fill="auto"/>
          </w:tcPr>
          <w:p w:rsidR="00A85699" w:rsidRPr="00FE6FE4" w:rsidRDefault="00A85699" w:rsidP="005A1024">
            <w:pPr>
              <w:keepNext/>
              <w:keepLines/>
              <w:spacing w:before="60" w:after="60" w:line="240" w:lineRule="auto"/>
              <w:rPr>
                <w:sz w:val="20"/>
                <w:szCs w:val="20"/>
              </w:rPr>
            </w:pPr>
            <w:r w:rsidRPr="00FE6FE4">
              <w:rPr>
                <w:sz w:val="20"/>
                <w:szCs w:val="20"/>
              </w:rPr>
              <w:t>Ensayos para determinar las propiedades geométricas de los áridos. Parte 1: Determinación de la granulometría de las partículas. Método del tamizado.</w:t>
            </w:r>
          </w:p>
        </w:tc>
      </w:tr>
      <w:tr w:rsidR="00A85699" w:rsidRPr="00FE6FE4" w:rsidTr="00893934">
        <w:tc>
          <w:tcPr>
            <w:tcW w:w="2943" w:type="dxa"/>
            <w:tcBorders>
              <w:top w:val="nil"/>
              <w:left w:val="nil"/>
              <w:bottom w:val="nil"/>
              <w:right w:val="nil"/>
            </w:tcBorders>
            <w:shd w:val="clear" w:color="auto" w:fill="auto"/>
          </w:tcPr>
          <w:p w:rsidR="00A85699" w:rsidRPr="00FE6FE4" w:rsidRDefault="007F4628" w:rsidP="00E91BE2">
            <w:pPr>
              <w:spacing w:before="60" w:after="60" w:line="240" w:lineRule="auto"/>
              <w:rPr>
                <w:sz w:val="20"/>
                <w:szCs w:val="20"/>
              </w:rPr>
            </w:pPr>
            <w:r w:rsidRPr="00FE6FE4">
              <w:rPr>
                <w:sz w:val="20"/>
                <w:szCs w:val="20"/>
              </w:rPr>
              <w:t>UNE-EN</w:t>
            </w:r>
            <w:r w:rsidR="00A83564" w:rsidRPr="00FE6FE4">
              <w:rPr>
                <w:sz w:val="20"/>
                <w:szCs w:val="20"/>
              </w:rPr>
              <w:t xml:space="preserve">     </w:t>
            </w:r>
            <w:r w:rsidRPr="00FE6FE4">
              <w:rPr>
                <w:sz w:val="20"/>
                <w:szCs w:val="20"/>
              </w:rPr>
              <w:t>933</w:t>
            </w:r>
            <w:r w:rsidR="00A85699" w:rsidRPr="00FE6FE4">
              <w:rPr>
                <w:sz w:val="20"/>
                <w:szCs w:val="20"/>
              </w:rPr>
              <w:t>: 1999</w:t>
            </w:r>
          </w:p>
        </w:tc>
        <w:tc>
          <w:tcPr>
            <w:tcW w:w="6096" w:type="dxa"/>
            <w:tcBorders>
              <w:top w:val="nil"/>
              <w:left w:val="nil"/>
              <w:bottom w:val="nil"/>
              <w:right w:val="nil"/>
            </w:tcBorders>
            <w:shd w:val="clear" w:color="auto" w:fill="auto"/>
          </w:tcPr>
          <w:p w:rsidR="00A85699" w:rsidRPr="00FE6FE4" w:rsidRDefault="00A85699" w:rsidP="00E91BE2">
            <w:pPr>
              <w:spacing w:before="60" w:after="60" w:line="240" w:lineRule="auto"/>
              <w:rPr>
                <w:sz w:val="20"/>
                <w:szCs w:val="20"/>
              </w:rPr>
            </w:pPr>
            <w:r w:rsidRPr="00FE6FE4">
              <w:rPr>
                <w:sz w:val="20"/>
                <w:szCs w:val="20"/>
              </w:rPr>
              <w:t>Ensayos para determinar las propieda</w:t>
            </w:r>
            <w:r w:rsidR="007F3D60" w:rsidRPr="00FE6FE4">
              <w:rPr>
                <w:sz w:val="20"/>
                <w:szCs w:val="20"/>
              </w:rPr>
              <w:t xml:space="preserve">des geométricas de los áridos. </w:t>
            </w:r>
            <w:r w:rsidRPr="00FE6FE4">
              <w:rPr>
                <w:sz w:val="20"/>
                <w:szCs w:val="20"/>
              </w:rPr>
              <w:t>Parte 5: Determinación del porcentaje de caras de fractura de las partículas de árido grueso.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951: 1999</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Hojas de puerta. Método de medida de la altura, anchura, espesor y escuadría.</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952: 2000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Hojas de puerta. Planitud general y local. Método de medida.</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A83564">
            <w:pPr>
              <w:spacing w:before="60" w:after="60" w:line="240" w:lineRule="auto"/>
              <w:rPr>
                <w:sz w:val="20"/>
                <w:szCs w:val="20"/>
              </w:rPr>
            </w:pPr>
            <w:r w:rsidRPr="00FE6FE4">
              <w:rPr>
                <w:sz w:val="20"/>
                <w:szCs w:val="20"/>
              </w:rPr>
              <w:t>UNE-EN</w:t>
            </w:r>
            <w:r w:rsidR="00A83564" w:rsidRPr="00FE6FE4">
              <w:rPr>
                <w:sz w:val="20"/>
                <w:szCs w:val="20"/>
              </w:rPr>
              <w:t xml:space="preserve">     </w:t>
            </w:r>
            <w:r w:rsidR="00A85699" w:rsidRPr="00FE6FE4">
              <w:rPr>
                <w:sz w:val="20"/>
                <w:szCs w:val="20"/>
              </w:rPr>
              <w:t>998: 2012</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Especificaciones de los morteros para albañilería. Parte 1: Morteros para revoco y enlucido.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1074:2001</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Válvulas para el suministro de agua. Requisitos de aptitud al uso y ensayos de verificación apropiados. Parte 1: Requisitos generales.</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0C7E28">
            <w:pPr>
              <w:spacing w:before="60" w:after="60" w:line="240" w:lineRule="auto"/>
              <w:rPr>
                <w:sz w:val="20"/>
                <w:szCs w:val="20"/>
              </w:rPr>
            </w:pPr>
            <w:r w:rsidRPr="00FE6FE4">
              <w:rPr>
                <w:sz w:val="20"/>
                <w:szCs w:val="20"/>
              </w:rPr>
              <w:t>UNE-EN</w:t>
            </w:r>
            <w:r w:rsidR="00A83564" w:rsidRPr="00FE6FE4">
              <w:rPr>
                <w:sz w:val="20"/>
                <w:szCs w:val="20"/>
              </w:rPr>
              <w:t xml:space="preserve">    </w:t>
            </w:r>
            <w:r w:rsidR="00A85699" w:rsidRPr="00FE6FE4">
              <w:rPr>
                <w:sz w:val="20"/>
                <w:szCs w:val="20"/>
              </w:rPr>
              <w:t>1092: 2008</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Bridas y sus uniones. Bridas circulares para tuberías, grifería, accesorios y piezas especiales, designación PN. Parte 1: Bridas de acero.</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A85699">
            <w:pPr>
              <w:spacing w:before="60" w:after="60" w:line="240" w:lineRule="auto"/>
              <w:rPr>
                <w:sz w:val="20"/>
                <w:szCs w:val="20"/>
              </w:rPr>
            </w:pPr>
            <w:r w:rsidRPr="00FE6FE4">
              <w:rPr>
                <w:sz w:val="20"/>
                <w:szCs w:val="20"/>
              </w:rPr>
              <w:t>UNE-EN</w:t>
            </w:r>
            <w:r w:rsidR="00A83564" w:rsidRPr="00FE6FE4">
              <w:rPr>
                <w:sz w:val="20"/>
                <w:szCs w:val="20"/>
              </w:rPr>
              <w:t xml:space="preserve">    </w:t>
            </w:r>
            <w:r w:rsidR="00365F21" w:rsidRPr="00FE6FE4">
              <w:rPr>
                <w:sz w:val="20"/>
                <w:szCs w:val="20"/>
              </w:rPr>
              <w:t>1097</w:t>
            </w:r>
            <w:r w:rsidR="00A85699" w:rsidRPr="00FE6FE4">
              <w:rPr>
                <w:sz w:val="20"/>
                <w:szCs w:val="20"/>
              </w:rPr>
              <w:t>: 2010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Ensayos para determinar las propiedades mecánicas y físicas de los áridos. Parte 2: Métodos para la determinación de la resistencia a la fragmentación</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A85699">
            <w:pPr>
              <w:spacing w:before="60" w:after="60" w:line="240" w:lineRule="auto"/>
              <w:rPr>
                <w:sz w:val="20"/>
                <w:szCs w:val="20"/>
              </w:rPr>
            </w:pPr>
            <w:r w:rsidRPr="00FE6FE4">
              <w:rPr>
                <w:sz w:val="20"/>
                <w:szCs w:val="20"/>
              </w:rPr>
              <w:t>UNE-EN</w:t>
            </w:r>
            <w:r w:rsidR="00A83564" w:rsidRPr="00FE6FE4">
              <w:rPr>
                <w:sz w:val="20"/>
                <w:szCs w:val="20"/>
              </w:rPr>
              <w:t xml:space="preserve">    </w:t>
            </w:r>
            <w:r w:rsidR="00365F21" w:rsidRPr="00FE6FE4">
              <w:rPr>
                <w:sz w:val="20"/>
                <w:szCs w:val="20"/>
              </w:rPr>
              <w:t>1097</w:t>
            </w:r>
            <w:r w:rsidR="00A85699" w:rsidRPr="00FE6FE4">
              <w:rPr>
                <w:sz w:val="20"/>
                <w:szCs w:val="20"/>
              </w:rPr>
              <w:t>: 20</w:t>
            </w:r>
            <w:r w:rsidR="00365F21" w:rsidRPr="00FE6FE4">
              <w:rPr>
                <w:sz w:val="20"/>
                <w:szCs w:val="20"/>
              </w:rPr>
              <w:t>09</w:t>
            </w:r>
          </w:p>
        </w:tc>
        <w:tc>
          <w:tcPr>
            <w:tcW w:w="6096" w:type="dxa"/>
            <w:tcBorders>
              <w:top w:val="nil"/>
              <w:left w:val="nil"/>
              <w:bottom w:val="nil"/>
              <w:right w:val="nil"/>
            </w:tcBorders>
            <w:shd w:val="clear" w:color="auto" w:fill="auto"/>
          </w:tcPr>
          <w:p w:rsidR="00A85699" w:rsidRPr="00FE6FE4" w:rsidRDefault="00A85699" w:rsidP="00A85699">
            <w:pPr>
              <w:spacing w:before="60" w:after="60" w:line="240" w:lineRule="auto"/>
              <w:rPr>
                <w:sz w:val="20"/>
                <w:szCs w:val="20"/>
              </w:rPr>
            </w:pPr>
            <w:r w:rsidRPr="00FE6FE4">
              <w:rPr>
                <w:sz w:val="20"/>
                <w:szCs w:val="20"/>
              </w:rPr>
              <w:t>Ensayos para determinar las propiedades mecánicas y físicas de los áridos. Parte 7: Determinación de la densidad real del filler. Método del picnómetro.</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A85699">
            <w:pPr>
              <w:spacing w:before="60" w:after="60" w:line="240" w:lineRule="auto"/>
              <w:rPr>
                <w:sz w:val="20"/>
                <w:szCs w:val="20"/>
              </w:rPr>
            </w:pPr>
            <w:r w:rsidRPr="00FE6FE4">
              <w:rPr>
                <w:sz w:val="20"/>
                <w:szCs w:val="20"/>
              </w:rPr>
              <w:t>UNE-EN</w:t>
            </w:r>
            <w:r w:rsidR="00A83564" w:rsidRPr="00FE6FE4">
              <w:rPr>
                <w:sz w:val="20"/>
                <w:szCs w:val="20"/>
              </w:rPr>
              <w:t xml:space="preserve">    </w:t>
            </w:r>
            <w:r w:rsidR="00365F21" w:rsidRPr="00FE6FE4">
              <w:rPr>
                <w:sz w:val="20"/>
                <w:szCs w:val="20"/>
              </w:rPr>
              <w:t>1097</w:t>
            </w:r>
            <w:r w:rsidR="00A85699" w:rsidRPr="00FE6FE4">
              <w:rPr>
                <w:sz w:val="20"/>
                <w:szCs w:val="20"/>
              </w:rPr>
              <w:t>: 2010</w:t>
            </w:r>
          </w:p>
        </w:tc>
        <w:tc>
          <w:tcPr>
            <w:tcW w:w="6096" w:type="dxa"/>
            <w:tcBorders>
              <w:top w:val="nil"/>
              <w:left w:val="nil"/>
              <w:bottom w:val="nil"/>
              <w:right w:val="nil"/>
            </w:tcBorders>
            <w:shd w:val="clear" w:color="auto" w:fill="auto"/>
          </w:tcPr>
          <w:p w:rsidR="00A85699" w:rsidRPr="00FE6FE4" w:rsidRDefault="00A85699" w:rsidP="00A85699">
            <w:pPr>
              <w:spacing w:before="60" w:after="60" w:line="240" w:lineRule="auto"/>
              <w:rPr>
                <w:sz w:val="20"/>
                <w:szCs w:val="20"/>
              </w:rPr>
            </w:pPr>
            <w:r w:rsidRPr="00FE6FE4">
              <w:rPr>
                <w:sz w:val="20"/>
                <w:szCs w:val="20"/>
              </w:rPr>
              <w:t>Ensayos para determinar las propiedades mecánicas y físicas de los áridos. Parte 8: Determinación del coeficiente de pulimento acelerado</w:t>
            </w:r>
            <w:r w:rsidRPr="00FE6FE4">
              <w:rPr>
                <w:rFonts w:ascii="Verdana" w:hAnsi="Verdana"/>
                <w:color w:val="000000"/>
                <w:sz w:val="20"/>
                <w:szCs w:val="20"/>
                <w:shd w:val="clear" w:color="auto" w:fill="EDEDED"/>
              </w:rPr>
              <w:t>.</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1121 : 2000</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Puertas. Comportamiento entre dos climas diferentes. Método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893934" w:rsidP="000C7E28">
            <w:pPr>
              <w:spacing w:before="60" w:after="60" w:line="240" w:lineRule="auto"/>
              <w:rPr>
                <w:sz w:val="20"/>
                <w:szCs w:val="20"/>
              </w:rPr>
            </w:pPr>
            <w:r w:rsidRPr="00FE6FE4">
              <w:rPr>
                <w:sz w:val="20"/>
                <w:szCs w:val="20"/>
              </w:rPr>
              <w:t xml:space="preserve">UNE-EN    </w:t>
            </w:r>
            <w:r w:rsidR="00A85699" w:rsidRPr="00FE6FE4">
              <w:rPr>
                <w:sz w:val="20"/>
                <w:szCs w:val="20"/>
              </w:rPr>
              <w:t>1338: 2004</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Adoquines de hormigón. Especificaciones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1339: 2004</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Baldosas de hormigón. Especificaciones y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UNE-EN    1340: 2004</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Bordillos prefabricados de hormigón. Especificaciones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1341: 2013</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Baldosas de piedra natural para uso como pavimento exterior. Requisitos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1342: 2003</w:t>
            </w:r>
          </w:p>
        </w:tc>
        <w:tc>
          <w:tcPr>
            <w:tcW w:w="6096" w:type="dxa"/>
            <w:tcBorders>
              <w:top w:val="nil"/>
              <w:left w:val="nil"/>
              <w:bottom w:val="nil"/>
              <w:right w:val="nil"/>
            </w:tcBorders>
            <w:shd w:val="clear" w:color="auto" w:fill="auto"/>
          </w:tcPr>
          <w:p w:rsidR="00A85699" w:rsidRPr="00FE6FE4" w:rsidRDefault="00A85699" w:rsidP="000C7E28">
            <w:pPr>
              <w:spacing w:before="60" w:after="60" w:line="240" w:lineRule="auto"/>
              <w:rPr>
                <w:sz w:val="20"/>
                <w:szCs w:val="20"/>
              </w:rPr>
            </w:pPr>
            <w:r w:rsidRPr="00FE6FE4">
              <w:rPr>
                <w:sz w:val="20"/>
                <w:szCs w:val="20"/>
              </w:rPr>
              <w:t>Adoquines de piedra natural para uso como pavimento exterior. Requisitos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4C3F3F">
            <w:pPr>
              <w:keepNext/>
              <w:keepLines/>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1343: 2013</w:t>
            </w:r>
          </w:p>
        </w:tc>
        <w:tc>
          <w:tcPr>
            <w:tcW w:w="6096" w:type="dxa"/>
            <w:tcBorders>
              <w:top w:val="nil"/>
              <w:left w:val="nil"/>
              <w:bottom w:val="nil"/>
              <w:right w:val="nil"/>
            </w:tcBorders>
            <w:shd w:val="clear" w:color="auto" w:fill="auto"/>
          </w:tcPr>
          <w:p w:rsidR="00A85699" w:rsidRPr="00FE6FE4" w:rsidRDefault="00A85699" w:rsidP="004C3F3F">
            <w:pPr>
              <w:keepNext/>
              <w:keepLines/>
              <w:spacing w:before="60" w:after="60" w:line="240" w:lineRule="auto"/>
              <w:rPr>
                <w:sz w:val="20"/>
                <w:szCs w:val="20"/>
              </w:rPr>
            </w:pPr>
            <w:r w:rsidRPr="00FE6FE4">
              <w:rPr>
                <w:sz w:val="20"/>
                <w:szCs w:val="20"/>
              </w:rPr>
              <w:t>Bordillos de piedra natural para uso como pavimento exterior. Requisitos y métodos de ensayo.</w:t>
            </w:r>
          </w:p>
        </w:tc>
      </w:tr>
      <w:tr w:rsidR="00A85699" w:rsidRPr="00FE6FE4" w:rsidTr="00893934">
        <w:tc>
          <w:tcPr>
            <w:tcW w:w="2943" w:type="dxa"/>
            <w:tcBorders>
              <w:top w:val="nil"/>
              <w:left w:val="nil"/>
              <w:bottom w:val="nil"/>
              <w:right w:val="nil"/>
            </w:tcBorders>
            <w:shd w:val="clear" w:color="auto" w:fill="auto"/>
          </w:tcPr>
          <w:p w:rsidR="00A85699" w:rsidRPr="00FE6FE4" w:rsidRDefault="007F3D60" w:rsidP="004C3F3F">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00A85699" w:rsidRPr="00FE6FE4">
              <w:rPr>
                <w:sz w:val="20"/>
                <w:szCs w:val="20"/>
              </w:rPr>
              <w:t>1363: 2000</w:t>
            </w:r>
          </w:p>
        </w:tc>
        <w:tc>
          <w:tcPr>
            <w:tcW w:w="6096" w:type="dxa"/>
            <w:tcBorders>
              <w:top w:val="nil"/>
              <w:left w:val="nil"/>
              <w:bottom w:val="nil"/>
              <w:right w:val="nil"/>
            </w:tcBorders>
            <w:shd w:val="clear" w:color="auto" w:fill="auto"/>
          </w:tcPr>
          <w:p w:rsidR="00A85699" w:rsidRPr="00FE6FE4" w:rsidRDefault="00A85699" w:rsidP="004C3F3F">
            <w:pPr>
              <w:spacing w:before="60" w:after="60" w:line="240" w:lineRule="auto"/>
              <w:rPr>
                <w:sz w:val="20"/>
                <w:szCs w:val="20"/>
              </w:rPr>
            </w:pPr>
            <w:r w:rsidRPr="00FE6FE4">
              <w:rPr>
                <w:sz w:val="20"/>
                <w:szCs w:val="20"/>
              </w:rPr>
              <w:t>Ensayos de resistencia al fuego. Parte 2: Procedimientos alternativos y adicionales.</w:t>
            </w:r>
          </w:p>
        </w:tc>
      </w:tr>
      <w:tr w:rsidR="00A85699" w:rsidRPr="00FE6FE4" w:rsidTr="00893934">
        <w:tc>
          <w:tcPr>
            <w:tcW w:w="2943" w:type="dxa"/>
            <w:tcBorders>
              <w:top w:val="nil"/>
              <w:left w:val="nil"/>
              <w:bottom w:val="nil"/>
              <w:right w:val="nil"/>
            </w:tcBorders>
            <w:shd w:val="clear" w:color="auto" w:fill="auto"/>
          </w:tcPr>
          <w:p w:rsidR="00A85699" w:rsidRPr="00FE6FE4" w:rsidRDefault="00A85699" w:rsidP="004C3F3F">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1412: 2003</w:t>
            </w:r>
          </w:p>
        </w:tc>
        <w:tc>
          <w:tcPr>
            <w:tcW w:w="6096" w:type="dxa"/>
            <w:tcBorders>
              <w:top w:val="nil"/>
              <w:left w:val="nil"/>
              <w:bottom w:val="nil"/>
              <w:right w:val="nil"/>
            </w:tcBorders>
            <w:shd w:val="clear" w:color="auto" w:fill="auto"/>
          </w:tcPr>
          <w:p w:rsidR="00A85699" w:rsidRPr="00FE6FE4" w:rsidRDefault="00A85699" w:rsidP="004C3F3F">
            <w:pPr>
              <w:spacing w:before="60" w:after="60" w:line="240" w:lineRule="auto"/>
              <w:rPr>
                <w:sz w:val="20"/>
                <w:szCs w:val="20"/>
              </w:rPr>
            </w:pPr>
            <w:r w:rsidRPr="00FE6FE4">
              <w:rPr>
                <w:sz w:val="20"/>
                <w:szCs w:val="20"/>
              </w:rPr>
              <w:t>Cobre y aleaciones de cobre. Sistema europeo de designación numérica</w:t>
            </w:r>
            <w:r w:rsidR="00365F21" w:rsidRPr="00FE6FE4">
              <w:rPr>
                <w:sz w:val="20"/>
                <w:szCs w:val="20"/>
              </w:rPr>
              <w:t>.</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UNE-EN</w:t>
            </w:r>
            <w:r w:rsidR="00893934" w:rsidRPr="00FE6FE4">
              <w:rPr>
                <w:sz w:val="20"/>
                <w:szCs w:val="20"/>
              </w:rPr>
              <w:t xml:space="preserve">    </w:t>
            </w:r>
            <w:r w:rsidRPr="00FE6FE4">
              <w:rPr>
                <w:sz w:val="20"/>
                <w:szCs w:val="20"/>
              </w:rPr>
              <w:t>1503: 2001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Válvulas. Materiales para los cuerpos, caperuzas y cubiertas.</w:t>
            </w:r>
          </w:p>
          <w:p w:rsidR="00365F21" w:rsidRPr="00FE6FE4" w:rsidRDefault="00365F21" w:rsidP="000C7E28">
            <w:pPr>
              <w:spacing w:before="60" w:after="60" w:line="240" w:lineRule="auto"/>
              <w:rPr>
                <w:sz w:val="20"/>
                <w:szCs w:val="20"/>
              </w:rPr>
            </w:pPr>
            <w:r w:rsidRPr="00FE6FE4">
              <w:rPr>
                <w:sz w:val="20"/>
                <w:szCs w:val="20"/>
              </w:rPr>
              <w:t>Parte 1: Aceros especificados en las normas europeas.</w:t>
            </w:r>
          </w:p>
          <w:p w:rsidR="00365F21" w:rsidRPr="00FE6FE4" w:rsidRDefault="00365F21" w:rsidP="000C7E28">
            <w:pPr>
              <w:spacing w:before="60" w:after="60" w:line="240" w:lineRule="auto"/>
              <w:rPr>
                <w:sz w:val="20"/>
                <w:szCs w:val="20"/>
              </w:rPr>
            </w:pPr>
            <w:r w:rsidRPr="00FE6FE4">
              <w:rPr>
                <w:sz w:val="20"/>
                <w:szCs w:val="20"/>
              </w:rPr>
              <w:t>Parte 2: Aceros distintos de los especificados en las normas europeas.</w:t>
            </w:r>
          </w:p>
          <w:p w:rsidR="00365F21" w:rsidRPr="00FE6FE4" w:rsidRDefault="00365F21" w:rsidP="000C7E28">
            <w:pPr>
              <w:spacing w:before="60" w:after="60" w:line="240" w:lineRule="auto"/>
              <w:rPr>
                <w:sz w:val="20"/>
                <w:szCs w:val="20"/>
              </w:rPr>
            </w:pPr>
            <w:r w:rsidRPr="00FE6FE4">
              <w:rPr>
                <w:sz w:val="20"/>
                <w:szCs w:val="20"/>
              </w:rPr>
              <w:t>Parte 3. Fundiciones especificadas en las normas europeas.</w:t>
            </w:r>
          </w:p>
          <w:p w:rsidR="00365F21" w:rsidRPr="00FE6FE4" w:rsidRDefault="00365F21" w:rsidP="000C7E28">
            <w:pPr>
              <w:spacing w:before="60" w:after="60" w:line="240" w:lineRule="auto"/>
              <w:rPr>
                <w:sz w:val="20"/>
                <w:szCs w:val="20"/>
              </w:rPr>
            </w:pPr>
            <w:r w:rsidRPr="00FE6FE4">
              <w:rPr>
                <w:sz w:val="20"/>
                <w:szCs w:val="20"/>
              </w:rPr>
              <w:t xml:space="preserve">Parte 4. Aleaciones de cobre especificadas en las normas </w:t>
            </w:r>
            <w:r w:rsidRPr="00FE6FE4">
              <w:rPr>
                <w:sz w:val="20"/>
                <w:szCs w:val="20"/>
              </w:rPr>
              <w:lastRenderedPageBreak/>
              <w:t>europeas (2003).</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lastRenderedPageBreak/>
              <w:t xml:space="preserve">UNE-EN   </w:t>
            </w:r>
            <w:r w:rsidR="00893934" w:rsidRPr="00FE6FE4">
              <w:rPr>
                <w:sz w:val="20"/>
                <w:szCs w:val="20"/>
              </w:rPr>
              <w:t xml:space="preserve"> </w:t>
            </w:r>
            <w:r w:rsidRPr="00FE6FE4">
              <w:rPr>
                <w:sz w:val="20"/>
                <w:szCs w:val="20"/>
              </w:rPr>
              <w:t>1536: 2011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Ejecución de trabajos geotécnicos especiales. Pilotes perforados.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1538: 2011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Ejecución de trabajos geotécnicos especiales. Muros-pantalla.</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1563: 2012</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Fundición. Fundición de grafito esferoidal.</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1610: 1998</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Instalación y pruebas de acometidas y redes de saneamiento.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1796: 2014</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Sistemas de canalización en materiales plásticos para suministro de agua con o sin presión. Plásticos termoestables reforzados con fibra de vidrio (PRFV) basados en resina de poliéster insaturada (UP).</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1916: 2008</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Tubos y piezas complementarias de hormigón en masa, hormigón armado y hormigón con fibra de acero.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1917: 2008</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Pozos de registro y cámaras de inspección de hormigón en masa, hormigón armado y hormigón con fibras de acero.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1925: 1999</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Métodos de ensayo para piedra natural. Determinación del coeficiente de absorción de agua por capilaridad.</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1926: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Métodos de ensayo para la piedra natural. Determinación de la resistencia a la compresión uniaxial.</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1982: 2009</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Cobre y aleaciones de cobre. Lingotes y piezas fundidas.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10020: 2001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Definición y clasificación de los tipos de acero.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893934" w:rsidRPr="00FE6FE4">
              <w:rPr>
                <w:sz w:val="20"/>
                <w:szCs w:val="20"/>
              </w:rPr>
              <w:t xml:space="preserve"> </w:t>
            </w:r>
            <w:r w:rsidRPr="00FE6FE4">
              <w:rPr>
                <w:sz w:val="20"/>
                <w:szCs w:val="20"/>
              </w:rPr>
              <w:t>10025: 2006</w:t>
            </w:r>
          </w:p>
        </w:tc>
        <w:tc>
          <w:tcPr>
            <w:tcW w:w="6096" w:type="dxa"/>
            <w:tcBorders>
              <w:top w:val="nil"/>
              <w:left w:val="nil"/>
              <w:bottom w:val="nil"/>
              <w:right w:val="nil"/>
            </w:tcBorders>
            <w:shd w:val="clear" w:color="auto" w:fill="auto"/>
          </w:tcPr>
          <w:p w:rsidR="007F3D60" w:rsidRPr="00FE6FE4" w:rsidRDefault="00365F21" w:rsidP="000C7E28">
            <w:pPr>
              <w:spacing w:before="60" w:after="60" w:line="240" w:lineRule="auto"/>
              <w:rPr>
                <w:sz w:val="20"/>
                <w:szCs w:val="20"/>
              </w:rPr>
            </w:pPr>
            <w:r w:rsidRPr="00FE6FE4">
              <w:rPr>
                <w:sz w:val="20"/>
                <w:szCs w:val="20"/>
              </w:rPr>
              <w:t xml:space="preserve">Productos laminados en caliente de aceros para estructuras. </w:t>
            </w:r>
          </w:p>
          <w:p w:rsidR="00365F21" w:rsidRPr="00FE6FE4" w:rsidRDefault="00365F21" w:rsidP="000C7E28">
            <w:pPr>
              <w:spacing w:before="60" w:after="60" w:line="240" w:lineRule="auto"/>
              <w:rPr>
                <w:sz w:val="20"/>
                <w:szCs w:val="20"/>
              </w:rPr>
            </w:pPr>
            <w:r w:rsidRPr="00FE6FE4">
              <w:rPr>
                <w:sz w:val="20"/>
                <w:szCs w:val="20"/>
              </w:rPr>
              <w:t>Parte 1: Condiciones técnicas generales de suministro.</w:t>
            </w:r>
          </w:p>
          <w:p w:rsidR="00365F21" w:rsidRPr="00FE6FE4" w:rsidRDefault="00365F21" w:rsidP="000C7E28">
            <w:pPr>
              <w:spacing w:before="60" w:after="60" w:line="240" w:lineRule="auto"/>
              <w:rPr>
                <w:sz w:val="20"/>
                <w:szCs w:val="20"/>
              </w:rPr>
            </w:pPr>
            <w:r w:rsidRPr="00FE6FE4">
              <w:rPr>
                <w:sz w:val="20"/>
                <w:szCs w:val="20"/>
              </w:rPr>
              <w:t>Parte 2: Condiciones técnicas de suministro de los aceros estructurales no aleados.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A9326D">
            <w:pPr>
              <w:spacing w:before="60" w:after="60" w:line="240" w:lineRule="auto"/>
              <w:jc w:val="left"/>
              <w:rPr>
                <w:sz w:val="20"/>
                <w:szCs w:val="20"/>
              </w:rPr>
            </w:pPr>
            <w:r w:rsidRPr="00FE6FE4">
              <w:rPr>
                <w:sz w:val="20"/>
                <w:szCs w:val="20"/>
              </w:rPr>
              <w:t>UNE-EN</w:t>
            </w:r>
            <w:r w:rsidR="00893934" w:rsidRPr="00FE6FE4">
              <w:rPr>
                <w:sz w:val="20"/>
                <w:szCs w:val="20"/>
              </w:rPr>
              <w:t xml:space="preserve"> </w:t>
            </w:r>
            <w:r w:rsidRPr="00FE6FE4">
              <w:rPr>
                <w:sz w:val="20"/>
                <w:szCs w:val="20"/>
              </w:rPr>
              <w:t>10028:</w:t>
            </w:r>
            <w:r w:rsidR="00C71BDA" w:rsidRPr="00FE6FE4">
              <w:rPr>
                <w:sz w:val="20"/>
                <w:szCs w:val="20"/>
              </w:rPr>
              <w:t xml:space="preserve"> </w:t>
            </w:r>
            <w:r w:rsidRPr="00FE6FE4">
              <w:rPr>
                <w:sz w:val="20"/>
                <w:szCs w:val="20"/>
              </w:rPr>
              <w:t>2007+A1:2009/AC:2010</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Productos planos de acero para aplicaciones a presión. Parte 1: Prescripciones generales.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C71BDA" w:rsidRPr="00FE6FE4">
              <w:rPr>
                <w:sz w:val="20"/>
                <w:szCs w:val="20"/>
              </w:rPr>
              <w:t xml:space="preserve"> </w:t>
            </w:r>
            <w:r w:rsidRPr="00FE6FE4">
              <w:rPr>
                <w:sz w:val="20"/>
                <w:szCs w:val="20"/>
              </w:rPr>
              <w:t>10028: 2010</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Productos planos de acero para aplicaciones a presión. </w:t>
            </w:r>
            <w:r w:rsidR="007F3D60" w:rsidRPr="00FE6FE4">
              <w:rPr>
                <w:sz w:val="20"/>
                <w:szCs w:val="20"/>
              </w:rPr>
              <w:t>P</w:t>
            </w:r>
            <w:r w:rsidRPr="00FE6FE4">
              <w:rPr>
                <w:sz w:val="20"/>
                <w:szCs w:val="20"/>
              </w:rPr>
              <w:t>arte 2: Aceros no aleados y aleados con propiedades especificadas a altas temperaturas.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10080: 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Acero para el armado del hormigón. Acero soldable para armaduras de hormigón armado. Generalidades.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10088: 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Aceros inoxidables.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10210: 2007</w:t>
            </w:r>
          </w:p>
        </w:tc>
        <w:tc>
          <w:tcPr>
            <w:tcW w:w="6096"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Perfiles huecos para construcción, acabados en caliente, de acero no aleado y de grano fino.</w:t>
            </w:r>
          </w:p>
          <w:p w:rsidR="00365F21" w:rsidRPr="00FE6FE4" w:rsidRDefault="00365F21" w:rsidP="00E91BE2">
            <w:pPr>
              <w:spacing w:before="60" w:after="60" w:line="240" w:lineRule="auto"/>
              <w:rPr>
                <w:sz w:val="20"/>
                <w:szCs w:val="20"/>
              </w:rPr>
            </w:pPr>
            <w:r w:rsidRPr="00FE6FE4">
              <w:rPr>
                <w:sz w:val="20"/>
                <w:szCs w:val="20"/>
              </w:rPr>
              <w:t>Parte 1: Condiciones técnicas de suministro.</w:t>
            </w:r>
          </w:p>
          <w:p w:rsidR="00365F21" w:rsidRPr="00FE6FE4" w:rsidRDefault="00365F21" w:rsidP="00E91BE2">
            <w:pPr>
              <w:spacing w:before="60" w:after="60" w:line="240" w:lineRule="auto"/>
              <w:rPr>
                <w:sz w:val="20"/>
                <w:szCs w:val="20"/>
              </w:rPr>
            </w:pPr>
            <w:r w:rsidRPr="00FE6FE4">
              <w:rPr>
                <w:sz w:val="20"/>
                <w:szCs w:val="20"/>
              </w:rPr>
              <w:t>Parte 2: Tolerancias, dimensiones y propiedades de sección.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10217: 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Tubos de acero soldados para usos a presión. Condiciones técnicas de suministro. Parte 7: Tubos de acero inoxidable.</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10219: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Perfiles huecos para construcción, conformados en frío, de acero no aleado y de grano fino.</w:t>
            </w:r>
          </w:p>
          <w:p w:rsidR="00365F21" w:rsidRPr="00FE6FE4" w:rsidRDefault="00365F21" w:rsidP="000C7E28">
            <w:pPr>
              <w:spacing w:before="60" w:after="60" w:line="240" w:lineRule="auto"/>
              <w:rPr>
                <w:sz w:val="20"/>
                <w:szCs w:val="20"/>
              </w:rPr>
            </w:pPr>
            <w:r w:rsidRPr="00FE6FE4">
              <w:rPr>
                <w:sz w:val="20"/>
                <w:szCs w:val="20"/>
              </w:rPr>
              <w:t>Parte 1: Condiciones técnicas de suministro.</w:t>
            </w:r>
          </w:p>
          <w:p w:rsidR="00365F21" w:rsidRPr="00FE6FE4" w:rsidRDefault="00365F21" w:rsidP="000C7E28">
            <w:pPr>
              <w:spacing w:before="60" w:after="60" w:line="240" w:lineRule="auto"/>
              <w:rPr>
                <w:sz w:val="20"/>
                <w:szCs w:val="20"/>
              </w:rPr>
            </w:pPr>
            <w:r w:rsidRPr="00FE6FE4">
              <w:rPr>
                <w:sz w:val="20"/>
                <w:szCs w:val="20"/>
              </w:rPr>
              <w:t>Parte 2: Tolerancias, dimensiones y propiedades de sección.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10224:</w:t>
            </w:r>
            <w:r w:rsidR="00893934" w:rsidRPr="00FE6FE4">
              <w:rPr>
                <w:sz w:val="20"/>
                <w:szCs w:val="20"/>
              </w:rPr>
              <w:t xml:space="preserve"> </w:t>
            </w:r>
            <w:r w:rsidRPr="00FE6FE4">
              <w:rPr>
                <w:sz w:val="20"/>
                <w:szCs w:val="20"/>
              </w:rPr>
              <w:t>2003</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Tubos y accesorios en acero no aleado para el transporte de líquidos acuosos, incluido agua para consumo humano. Condiciones técnicas de suministro.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10311: 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Uniones para la conexión de tubos de acero y sus accesorios para la conducción de agua y otros líquidos acuosos.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3C798B">
            <w:pPr>
              <w:spacing w:before="60" w:after="60" w:line="240" w:lineRule="auto"/>
              <w:rPr>
                <w:sz w:val="20"/>
                <w:szCs w:val="20"/>
              </w:rPr>
            </w:pPr>
            <w:r w:rsidRPr="00FE6FE4">
              <w:rPr>
                <w:sz w:val="20"/>
                <w:szCs w:val="20"/>
              </w:rPr>
              <w:lastRenderedPageBreak/>
              <w:t>UNE-EN</w:t>
            </w:r>
            <w:r w:rsidR="003C798B" w:rsidRPr="00FE6FE4">
              <w:rPr>
                <w:sz w:val="20"/>
                <w:szCs w:val="20"/>
              </w:rPr>
              <w:t xml:space="preserve">  </w:t>
            </w:r>
            <w:r w:rsidRPr="00FE6FE4">
              <w:rPr>
                <w:sz w:val="20"/>
                <w:szCs w:val="20"/>
              </w:rPr>
              <w:t>12165: 2011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Cobre y aleaciones de cobre. Semiproductos de forja.</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12201: 2012</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Sistemas de canalización en materiales plásticos para conducción de agua y saneamiento con presión. Polietileno (PE). </w:t>
            </w:r>
          </w:p>
          <w:p w:rsidR="00365F21" w:rsidRPr="00FE6FE4" w:rsidRDefault="00365F21" w:rsidP="000C7E28">
            <w:pPr>
              <w:spacing w:before="60" w:after="60" w:line="240" w:lineRule="auto"/>
              <w:rPr>
                <w:sz w:val="20"/>
                <w:szCs w:val="20"/>
              </w:rPr>
            </w:pPr>
            <w:r w:rsidRPr="00FE6FE4">
              <w:rPr>
                <w:sz w:val="20"/>
                <w:szCs w:val="20"/>
              </w:rPr>
              <w:t>Parte 1: Generalidades.</w:t>
            </w:r>
          </w:p>
          <w:p w:rsidR="00365F21" w:rsidRPr="00FE6FE4" w:rsidRDefault="00365F21" w:rsidP="000C7E28">
            <w:pPr>
              <w:spacing w:before="60" w:after="60" w:line="240" w:lineRule="auto"/>
              <w:rPr>
                <w:sz w:val="20"/>
                <w:szCs w:val="20"/>
              </w:rPr>
            </w:pPr>
            <w:r w:rsidRPr="00FE6FE4">
              <w:rPr>
                <w:sz w:val="20"/>
                <w:szCs w:val="20"/>
              </w:rPr>
              <w:t>Parte 2: Tubos.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893934">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w:t>
            </w:r>
            <w:r w:rsidR="00893934" w:rsidRPr="00FE6FE4">
              <w:rPr>
                <w:sz w:val="20"/>
                <w:szCs w:val="20"/>
              </w:rPr>
              <w:t>350</w:t>
            </w:r>
            <w:r w:rsidRPr="00FE6FE4">
              <w:rPr>
                <w:sz w:val="20"/>
                <w:szCs w:val="20"/>
              </w:rPr>
              <w:t>:</w:t>
            </w:r>
            <w:r w:rsidR="00893934" w:rsidRPr="00FE6FE4">
              <w:rPr>
                <w:sz w:val="20"/>
                <w:szCs w:val="20"/>
              </w:rPr>
              <w:t xml:space="preserve"> </w:t>
            </w:r>
            <w:r w:rsidRPr="00FE6FE4">
              <w:rPr>
                <w:sz w:val="20"/>
                <w:szCs w:val="20"/>
              </w:rPr>
              <w:t>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Ensayos de hormigón fresco. Parte 2: Ensayo de asentamiento.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12371: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Métodos de ensayo para piedra natural. Determinación de la resistencia a la heladicidad.</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12372: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Métodos de ensayo para piedra natural. Determinación de la resistencia a la flexión bajo carga concentrada.</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12390:</w:t>
            </w:r>
            <w:r w:rsidR="00893934" w:rsidRPr="00FE6FE4">
              <w:rPr>
                <w:sz w:val="20"/>
                <w:szCs w:val="20"/>
              </w:rPr>
              <w:t xml:space="preserve"> </w:t>
            </w:r>
            <w:r w:rsidRPr="00FE6FE4">
              <w:rPr>
                <w:sz w:val="20"/>
                <w:szCs w:val="20"/>
              </w:rPr>
              <w:t>2001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Ensayos de hormigón endurecido. Parte 1: Forma, medidas y otras características de las probetas y moldes.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12390:</w:t>
            </w:r>
            <w:r w:rsidR="00893934" w:rsidRPr="00FE6FE4">
              <w:rPr>
                <w:sz w:val="20"/>
                <w:szCs w:val="20"/>
              </w:rPr>
              <w:t xml:space="preserve"> </w:t>
            </w:r>
            <w:r w:rsidRPr="00FE6FE4">
              <w:rPr>
                <w:sz w:val="20"/>
                <w:szCs w:val="20"/>
              </w:rPr>
              <w:t>2003</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Ensayos de hormigón endurecido. Parte 3: Determinación de la resistencia a compresión de probetas.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12407: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Métodos de ensayo para piedra natural. Estudio petrográfico.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12592: 2015</w:t>
            </w:r>
          </w:p>
        </w:tc>
        <w:tc>
          <w:tcPr>
            <w:tcW w:w="6096"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Betunes y ligantes bituminosos. Determinación de la solubilidad.</w:t>
            </w:r>
          </w:p>
        </w:tc>
      </w:tr>
      <w:tr w:rsidR="00000F2A" w:rsidRPr="00FE6FE4" w:rsidTr="00893934">
        <w:tc>
          <w:tcPr>
            <w:tcW w:w="2943" w:type="dxa"/>
            <w:tcBorders>
              <w:top w:val="nil"/>
              <w:left w:val="nil"/>
              <w:bottom w:val="nil"/>
              <w:right w:val="nil"/>
            </w:tcBorders>
            <w:shd w:val="clear" w:color="auto" w:fill="auto"/>
          </w:tcPr>
          <w:p w:rsidR="00000F2A" w:rsidRPr="00FE6FE4" w:rsidRDefault="00000F2A" w:rsidP="005A1024">
            <w:pPr>
              <w:keepNext/>
              <w:keepLines/>
              <w:spacing w:before="60" w:after="60" w:line="240" w:lineRule="auto"/>
              <w:rPr>
                <w:sz w:val="20"/>
                <w:szCs w:val="20"/>
              </w:rPr>
            </w:pPr>
            <w:r w:rsidRPr="00FE6FE4">
              <w:rPr>
                <w:sz w:val="20"/>
                <w:szCs w:val="20"/>
              </w:rPr>
              <w:t>UNE-EN  12608: 2003</w:t>
            </w:r>
          </w:p>
        </w:tc>
        <w:tc>
          <w:tcPr>
            <w:tcW w:w="6096" w:type="dxa"/>
            <w:tcBorders>
              <w:top w:val="nil"/>
              <w:left w:val="nil"/>
              <w:bottom w:val="nil"/>
              <w:right w:val="nil"/>
            </w:tcBorders>
            <w:shd w:val="clear" w:color="auto" w:fill="auto"/>
          </w:tcPr>
          <w:p w:rsidR="00000F2A" w:rsidRPr="00FE6FE4" w:rsidRDefault="00000F2A" w:rsidP="005A1024">
            <w:pPr>
              <w:keepNext/>
              <w:keepLines/>
              <w:spacing w:before="60" w:after="60" w:line="240" w:lineRule="auto"/>
              <w:rPr>
                <w:sz w:val="20"/>
                <w:szCs w:val="20"/>
              </w:rPr>
            </w:pPr>
            <w:r w:rsidRPr="00FE6FE4">
              <w:rPr>
                <w:sz w:val="20"/>
                <w:szCs w:val="20"/>
              </w:rPr>
              <w:t>Perfiles de poli (cloruro de vinilo) no plastificado (PVC-U) para la fabricación de ventanas y de puertas. Clasificación, requisitos y métodos de ensayo.</w:t>
            </w:r>
          </w:p>
        </w:tc>
      </w:tr>
      <w:tr w:rsidR="00365F21" w:rsidRPr="00FE6FE4" w:rsidTr="00893934">
        <w:tc>
          <w:tcPr>
            <w:tcW w:w="2943" w:type="dxa"/>
            <w:tcBorders>
              <w:top w:val="nil"/>
              <w:left w:val="nil"/>
              <w:bottom w:val="nil"/>
              <w:right w:val="nil"/>
            </w:tcBorders>
            <w:shd w:val="clear" w:color="auto" w:fill="auto"/>
          </w:tcPr>
          <w:p w:rsidR="00365F21" w:rsidRPr="00FE6FE4" w:rsidRDefault="00893934" w:rsidP="00000F2A">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12697</w:t>
            </w:r>
            <w:r w:rsidR="00365F21" w:rsidRPr="00FE6FE4">
              <w:rPr>
                <w:sz w:val="20"/>
                <w:szCs w:val="20"/>
              </w:rPr>
              <w:t>: 2013</w:t>
            </w:r>
          </w:p>
        </w:tc>
        <w:tc>
          <w:tcPr>
            <w:tcW w:w="6096" w:type="dxa"/>
            <w:tcBorders>
              <w:top w:val="nil"/>
              <w:left w:val="nil"/>
              <w:bottom w:val="nil"/>
              <w:right w:val="nil"/>
            </w:tcBorders>
            <w:shd w:val="clear" w:color="auto" w:fill="auto"/>
          </w:tcPr>
          <w:p w:rsidR="00365F21" w:rsidRPr="00FE6FE4" w:rsidRDefault="00365F21" w:rsidP="00000F2A">
            <w:pPr>
              <w:spacing w:before="60" w:after="60" w:line="240" w:lineRule="auto"/>
              <w:rPr>
                <w:sz w:val="20"/>
                <w:szCs w:val="20"/>
              </w:rPr>
            </w:pPr>
            <w:r w:rsidRPr="00FE6FE4">
              <w:rPr>
                <w:sz w:val="20"/>
                <w:szCs w:val="20"/>
              </w:rPr>
              <w:t>Mezclas bituminosas. Métodos de ensayo para mezclas bituminosas en caliente. Parte 34: Ensayo Marshall.</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12699: 2001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Realización de trabajos geotécnicos especiales. Pilotes de desplazamiento.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12794: 2006</w:t>
            </w:r>
          </w:p>
          <w:p w:rsidR="00365F21" w:rsidRPr="00FE6FE4" w:rsidRDefault="00365F21" w:rsidP="000C7E28">
            <w:pPr>
              <w:spacing w:before="60" w:after="60" w:line="240" w:lineRule="auto"/>
              <w:rPr>
                <w:sz w:val="20"/>
                <w:szCs w:val="20"/>
              </w:rPr>
            </w:pPr>
            <w:r w:rsidRPr="00FE6FE4">
              <w:rPr>
                <w:sz w:val="20"/>
                <w:szCs w:val="20"/>
              </w:rPr>
              <w:t>+A1:2008</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Productos prefabricados de hormigón. Pilotes de cimentación.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12842: 2013</w:t>
            </w:r>
          </w:p>
        </w:tc>
        <w:tc>
          <w:tcPr>
            <w:tcW w:w="6096"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Racores de fundición dúctil para sistemas de tuberías de PVC-U o PE. Requisitos y métodos de ensayo.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12849: 2009</w:t>
            </w:r>
          </w:p>
        </w:tc>
        <w:tc>
          <w:tcPr>
            <w:tcW w:w="6096"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Betunes y ligantes bituminosos. Determinación del poder de penetración de las emulsiones bituminosas.</w:t>
            </w:r>
          </w:p>
        </w:tc>
      </w:tr>
      <w:tr w:rsidR="00C71BDA" w:rsidRPr="00FE6FE4" w:rsidTr="00893934">
        <w:tc>
          <w:tcPr>
            <w:tcW w:w="2943" w:type="dxa"/>
            <w:tcBorders>
              <w:top w:val="nil"/>
              <w:left w:val="nil"/>
              <w:bottom w:val="nil"/>
              <w:right w:val="nil"/>
            </w:tcBorders>
            <w:shd w:val="clear" w:color="auto" w:fill="auto"/>
          </w:tcPr>
          <w:p w:rsidR="00C71BDA" w:rsidRPr="00FE6FE4" w:rsidRDefault="00C71BDA" w:rsidP="003E7E3E">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12944: 2008</w:t>
            </w:r>
          </w:p>
        </w:tc>
        <w:tc>
          <w:tcPr>
            <w:tcW w:w="6096" w:type="dxa"/>
            <w:tcBorders>
              <w:top w:val="nil"/>
              <w:left w:val="nil"/>
              <w:bottom w:val="nil"/>
              <w:right w:val="nil"/>
            </w:tcBorders>
            <w:shd w:val="clear" w:color="auto" w:fill="auto"/>
          </w:tcPr>
          <w:p w:rsidR="00C71BDA" w:rsidRPr="00FE6FE4" w:rsidRDefault="00C71BDA" w:rsidP="003E7E3E">
            <w:pPr>
              <w:spacing w:before="60" w:after="60" w:line="240" w:lineRule="auto"/>
              <w:rPr>
                <w:sz w:val="20"/>
                <w:szCs w:val="20"/>
              </w:rPr>
            </w:pPr>
            <w:r w:rsidRPr="00FE6FE4">
              <w:rPr>
                <w:sz w:val="20"/>
                <w:szCs w:val="20"/>
              </w:rPr>
              <w:t>Pinturas y barnices. Protección de estructuras de acero frente a la corrosión mediante sistemas de pintura protectores. Parte 5: Sistema de pinturas protectores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4D442C">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13043: 2003</w:t>
            </w:r>
          </w:p>
        </w:tc>
        <w:tc>
          <w:tcPr>
            <w:tcW w:w="6096" w:type="dxa"/>
            <w:tcBorders>
              <w:top w:val="nil"/>
              <w:left w:val="nil"/>
              <w:bottom w:val="nil"/>
              <w:right w:val="nil"/>
            </w:tcBorders>
            <w:shd w:val="clear" w:color="auto" w:fill="auto"/>
          </w:tcPr>
          <w:p w:rsidR="00365F21" w:rsidRPr="00FE6FE4" w:rsidRDefault="00365F21" w:rsidP="004D442C">
            <w:pPr>
              <w:spacing w:before="60" w:after="60" w:line="240" w:lineRule="auto"/>
              <w:rPr>
                <w:sz w:val="20"/>
                <w:szCs w:val="20"/>
              </w:rPr>
            </w:pPr>
            <w:r w:rsidRPr="00FE6FE4">
              <w:rPr>
                <w:sz w:val="20"/>
                <w:szCs w:val="20"/>
              </w:rPr>
              <w:t>Áridos para mezclas bituminosas y tratamientos superficiales de carreteras, aeropuertos y otras zonas pavimentadas.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13101: 2003</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Pates para pozos de registro enterrados. Requisitos, marcado, ensayos y evaluación de conformidad.</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UNE</w:t>
            </w:r>
            <w:r w:rsidR="00893934" w:rsidRPr="00FE6FE4">
              <w:rPr>
                <w:sz w:val="20"/>
                <w:szCs w:val="20"/>
              </w:rPr>
              <w:t xml:space="preserve">-EN </w:t>
            </w:r>
            <w:r w:rsidR="003C798B" w:rsidRPr="00FE6FE4">
              <w:rPr>
                <w:sz w:val="20"/>
                <w:szCs w:val="20"/>
              </w:rPr>
              <w:t xml:space="preserve"> </w:t>
            </w:r>
            <w:r w:rsidR="00893934" w:rsidRPr="00FE6FE4">
              <w:rPr>
                <w:sz w:val="20"/>
                <w:szCs w:val="20"/>
              </w:rPr>
              <w:t>13286</w:t>
            </w:r>
            <w:r w:rsidRPr="00FE6FE4">
              <w:rPr>
                <w:sz w:val="20"/>
                <w:szCs w:val="20"/>
              </w:rPr>
              <w:t>: 2011</w:t>
            </w:r>
          </w:p>
        </w:tc>
        <w:tc>
          <w:tcPr>
            <w:tcW w:w="6096"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Mezclas de áridos sin ligante y con conglomerante hidráulico. Parte 2: Métodos de ensayo para la determinación en laboratorio de la densidad de referencia y el contenido en agua. Compactación Próctor.</w:t>
            </w:r>
          </w:p>
        </w:tc>
      </w:tr>
      <w:tr w:rsidR="00365F21" w:rsidRPr="00FE6FE4" w:rsidTr="00893934">
        <w:tc>
          <w:tcPr>
            <w:tcW w:w="2943" w:type="dxa"/>
            <w:tcBorders>
              <w:top w:val="nil"/>
              <w:left w:val="nil"/>
              <w:bottom w:val="nil"/>
              <w:right w:val="nil"/>
            </w:tcBorders>
            <w:shd w:val="clear" w:color="auto" w:fill="auto"/>
          </w:tcPr>
          <w:p w:rsidR="00365F21" w:rsidRPr="00FE6FE4" w:rsidRDefault="00893934" w:rsidP="003E7E3E">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13286</w:t>
            </w:r>
            <w:r w:rsidR="00365F21" w:rsidRPr="00FE6FE4">
              <w:rPr>
                <w:sz w:val="20"/>
                <w:szCs w:val="20"/>
              </w:rPr>
              <w:t>: 2003</w:t>
            </w:r>
          </w:p>
        </w:tc>
        <w:tc>
          <w:tcPr>
            <w:tcW w:w="6096" w:type="dxa"/>
            <w:tcBorders>
              <w:top w:val="nil"/>
              <w:left w:val="nil"/>
              <w:bottom w:val="nil"/>
              <w:right w:val="nil"/>
            </w:tcBorders>
            <w:shd w:val="clear" w:color="auto" w:fill="auto"/>
          </w:tcPr>
          <w:p w:rsidR="00365F21" w:rsidRPr="00FE6FE4" w:rsidRDefault="00365F21" w:rsidP="003E7E3E">
            <w:pPr>
              <w:spacing w:before="60" w:after="60" w:line="240" w:lineRule="auto"/>
              <w:rPr>
                <w:sz w:val="20"/>
                <w:szCs w:val="20"/>
              </w:rPr>
            </w:pPr>
            <w:r w:rsidRPr="00FE6FE4">
              <w:rPr>
                <w:sz w:val="20"/>
                <w:szCs w:val="20"/>
              </w:rPr>
              <w:t>Mezclas de áridos sin ligante y con conglomerante hidráulico. Parte 41: Método de ensayo para la determinación de la resistencia a la compresión de las mezclas de áridos con conglomerante hidráulico.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13279: 2009</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Yesos de construcción y conglomerantes a base de yeso para la construcción. Parte 1: Definiciones y especificaciones.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13331: 2002</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Sistemas de entibación de zanjas.</w:t>
            </w:r>
          </w:p>
          <w:p w:rsidR="00365F21" w:rsidRPr="00FE6FE4" w:rsidRDefault="00365F21" w:rsidP="000C7E28">
            <w:pPr>
              <w:spacing w:before="60" w:after="60" w:line="240" w:lineRule="auto"/>
              <w:rPr>
                <w:sz w:val="20"/>
                <w:szCs w:val="20"/>
              </w:rPr>
            </w:pPr>
            <w:r w:rsidRPr="00FE6FE4">
              <w:rPr>
                <w:sz w:val="20"/>
                <w:szCs w:val="20"/>
              </w:rPr>
              <w:lastRenderedPageBreak/>
              <w:t>Parte 1. Especificaciones de producto.</w:t>
            </w:r>
          </w:p>
          <w:p w:rsidR="00365F21" w:rsidRPr="00FE6FE4" w:rsidRDefault="00365F21" w:rsidP="000C7E28">
            <w:pPr>
              <w:spacing w:before="60" w:after="60" w:line="240" w:lineRule="auto"/>
              <w:rPr>
                <w:sz w:val="20"/>
                <w:szCs w:val="20"/>
              </w:rPr>
            </w:pPr>
            <w:r w:rsidRPr="00FE6FE4">
              <w:rPr>
                <w:sz w:val="20"/>
                <w:szCs w:val="20"/>
              </w:rPr>
              <w:t>Parte 2: Evaluación por cálculo o por ensayo.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lastRenderedPageBreak/>
              <w:t xml:space="preserve">UNE-EN </w:t>
            </w:r>
            <w:r w:rsidR="003C798B" w:rsidRPr="00FE6FE4">
              <w:rPr>
                <w:sz w:val="20"/>
                <w:szCs w:val="20"/>
              </w:rPr>
              <w:t xml:space="preserve"> </w:t>
            </w:r>
            <w:r w:rsidRPr="00FE6FE4">
              <w:rPr>
                <w:sz w:val="20"/>
                <w:szCs w:val="20"/>
              </w:rPr>
              <w:t>13369: 2013</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Reglas comunes para productos prefabricados de hormigón.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13476: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Sistemas de canalización en materiales plásticos para evacuación y saneamiento enterrado sin presión. Sistemas de canalización de pared estructurada de poli (cloruro de vinilo) no plastificado (PVC-U), polipropileno (PP) y polietileno (PE). Parte 1: Requisitos generales y características de funcionamiento.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13478: 2005</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Baldosas de terrazo. Parte 1: Baldosas de terrazo para uso interior.</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13589: 2008</w:t>
            </w:r>
          </w:p>
        </w:tc>
        <w:tc>
          <w:tcPr>
            <w:tcW w:w="6096"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Betunes y ligantes bituminosos. Determinación de las propiedades de tracción de betunes modificados por el método de fuerza-ductilidad.</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00F2A">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13598</w:t>
            </w:r>
            <w:r w:rsidR="007F3D60" w:rsidRPr="00FE6FE4">
              <w:rPr>
                <w:sz w:val="20"/>
                <w:szCs w:val="20"/>
              </w:rPr>
              <w:t>-1</w:t>
            </w:r>
            <w:r w:rsidRPr="00FE6FE4">
              <w:rPr>
                <w:sz w:val="20"/>
                <w:szCs w:val="20"/>
              </w:rPr>
              <w:t>: 2011</w:t>
            </w:r>
          </w:p>
        </w:tc>
        <w:tc>
          <w:tcPr>
            <w:tcW w:w="6096" w:type="dxa"/>
            <w:tcBorders>
              <w:top w:val="nil"/>
              <w:left w:val="nil"/>
              <w:bottom w:val="nil"/>
              <w:right w:val="nil"/>
            </w:tcBorders>
            <w:shd w:val="clear" w:color="auto" w:fill="auto"/>
          </w:tcPr>
          <w:p w:rsidR="00365F21" w:rsidRPr="00FE6FE4" w:rsidRDefault="00365F21" w:rsidP="00000F2A">
            <w:pPr>
              <w:spacing w:before="60" w:after="60" w:line="240" w:lineRule="auto"/>
              <w:rPr>
                <w:sz w:val="20"/>
                <w:szCs w:val="20"/>
              </w:rPr>
            </w:pPr>
            <w:r w:rsidRPr="00FE6FE4">
              <w:rPr>
                <w:sz w:val="20"/>
                <w:szCs w:val="20"/>
              </w:rPr>
              <w:t>Sistemas de canalización en materiales plásticos para saneamiento y evacuación enterrados sin presión. Policloruro de vinilo no plastificado (PVC-U), polipropileno (PP) y polietileno (PE). Parte 1: Especificaciones para los accesorios auxiliares incluyendo las arquetas de inspección poco profundas.</w:t>
            </w:r>
          </w:p>
        </w:tc>
      </w:tr>
      <w:tr w:rsidR="00D05791" w:rsidRPr="00FE6FE4" w:rsidTr="00893934">
        <w:tc>
          <w:tcPr>
            <w:tcW w:w="2943" w:type="dxa"/>
            <w:tcBorders>
              <w:top w:val="nil"/>
              <w:left w:val="nil"/>
              <w:bottom w:val="nil"/>
              <w:right w:val="nil"/>
            </w:tcBorders>
            <w:shd w:val="clear" w:color="auto" w:fill="auto"/>
          </w:tcPr>
          <w:p w:rsidR="00D05791" w:rsidRPr="00FE6FE4" w:rsidRDefault="00D05791" w:rsidP="00000F2A">
            <w:pPr>
              <w:spacing w:before="60" w:after="60" w:line="240" w:lineRule="auto"/>
              <w:rPr>
                <w:sz w:val="20"/>
                <w:szCs w:val="20"/>
              </w:rPr>
            </w:pPr>
            <w:r w:rsidRPr="00FE6FE4">
              <w:rPr>
                <w:sz w:val="20"/>
                <w:szCs w:val="20"/>
              </w:rPr>
              <w:t>UNE-EN  13706-1: 2003</w:t>
            </w:r>
          </w:p>
        </w:tc>
        <w:tc>
          <w:tcPr>
            <w:tcW w:w="6096" w:type="dxa"/>
            <w:tcBorders>
              <w:top w:val="nil"/>
              <w:left w:val="nil"/>
              <w:bottom w:val="nil"/>
              <w:right w:val="nil"/>
            </w:tcBorders>
            <w:shd w:val="clear" w:color="auto" w:fill="auto"/>
          </w:tcPr>
          <w:p w:rsidR="00D05791" w:rsidRPr="00FE6FE4" w:rsidRDefault="00D05791" w:rsidP="00000F2A">
            <w:pPr>
              <w:spacing w:before="60" w:after="60" w:line="240" w:lineRule="auto"/>
              <w:rPr>
                <w:sz w:val="20"/>
                <w:szCs w:val="20"/>
              </w:rPr>
            </w:pPr>
            <w:r w:rsidRPr="00FE6FE4">
              <w:rPr>
                <w:sz w:val="20"/>
                <w:szCs w:val="20"/>
              </w:rPr>
              <w:t>Materiales compuestos de plástico reforzado. Especificaciones para perfiles pultruidos.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00F2A">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14157: 2005</w:t>
            </w:r>
          </w:p>
        </w:tc>
        <w:tc>
          <w:tcPr>
            <w:tcW w:w="6096" w:type="dxa"/>
            <w:tcBorders>
              <w:top w:val="nil"/>
              <w:left w:val="nil"/>
              <w:bottom w:val="nil"/>
              <w:right w:val="nil"/>
            </w:tcBorders>
            <w:shd w:val="clear" w:color="auto" w:fill="auto"/>
          </w:tcPr>
          <w:p w:rsidR="00365F21" w:rsidRPr="00FE6FE4" w:rsidRDefault="00365F21" w:rsidP="00000F2A">
            <w:pPr>
              <w:spacing w:before="60" w:after="60" w:line="240" w:lineRule="auto"/>
              <w:rPr>
                <w:sz w:val="20"/>
                <w:szCs w:val="20"/>
              </w:rPr>
            </w:pPr>
            <w:r w:rsidRPr="00FE6FE4">
              <w:rPr>
                <w:sz w:val="20"/>
                <w:szCs w:val="20"/>
              </w:rPr>
              <w:t>Métodos de ensayo para piedra natural. Determinación de la resistencia a la abrasión.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14199: 2006</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Ejecución de trabajos especiales. Micropilotes.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5A1024">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14231: 2004</w:t>
            </w:r>
          </w:p>
        </w:tc>
        <w:tc>
          <w:tcPr>
            <w:tcW w:w="6096" w:type="dxa"/>
            <w:tcBorders>
              <w:top w:val="nil"/>
              <w:left w:val="nil"/>
              <w:bottom w:val="nil"/>
              <w:right w:val="nil"/>
            </w:tcBorders>
            <w:shd w:val="clear" w:color="auto" w:fill="auto"/>
          </w:tcPr>
          <w:p w:rsidR="00365F21" w:rsidRPr="00FE6FE4" w:rsidRDefault="00365F21" w:rsidP="005A1024">
            <w:pPr>
              <w:spacing w:before="60" w:after="60" w:line="240" w:lineRule="auto"/>
              <w:rPr>
                <w:sz w:val="20"/>
                <w:szCs w:val="20"/>
              </w:rPr>
            </w:pPr>
            <w:r w:rsidRPr="00FE6FE4">
              <w:rPr>
                <w:sz w:val="20"/>
                <w:szCs w:val="20"/>
              </w:rPr>
              <w:t>Métodos de ensayo para piedra natural. Determinación de la resistencia al deslizamiento mediante el péndulo de fricción.</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14246: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Placas de escayola para techos suspendidos. Definiciones, especificaciones y métodos de ensayo.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14364: 2007</w:t>
            </w:r>
          </w:p>
          <w:p w:rsidR="00365F21" w:rsidRPr="00FE6FE4" w:rsidRDefault="00365F21" w:rsidP="000C7E28">
            <w:pPr>
              <w:spacing w:before="60" w:after="60" w:line="240" w:lineRule="auto"/>
              <w:rPr>
                <w:sz w:val="20"/>
                <w:szCs w:val="20"/>
              </w:rPr>
            </w:pPr>
            <w:r w:rsidRPr="00FE6FE4">
              <w:rPr>
                <w:sz w:val="20"/>
                <w:szCs w:val="20"/>
              </w:rPr>
              <w:t>+A1:2009</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Sistemas de canalización en materiales plásticos para evacuación y saneamiento con o sin presión. Plásticos termoendurecibles reforzados con vidrio (PRFV) a base de resina de poliéster insaturado (UP). Especificaciones para tuberías, accesorios y uniones.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14396: 2004</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Escaleras fijas para pozos de registro.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14411: 2007</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Baldosas cerámicas. Definiciones, clasificación, características y marcado.</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14844: 2007</w:t>
            </w:r>
          </w:p>
          <w:p w:rsidR="00365F21" w:rsidRPr="00FE6FE4" w:rsidRDefault="00365F21" w:rsidP="000C7E28">
            <w:pPr>
              <w:spacing w:before="60" w:after="60" w:line="240" w:lineRule="auto"/>
              <w:rPr>
                <w:sz w:val="20"/>
                <w:szCs w:val="20"/>
              </w:rPr>
            </w:pPr>
            <w:r w:rsidRPr="00FE6FE4">
              <w:rPr>
                <w:sz w:val="20"/>
                <w:szCs w:val="20"/>
              </w:rPr>
              <w:t>+A2:2012</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Productos prefabricados de hormigón. Marcos.</w:t>
            </w:r>
          </w:p>
        </w:tc>
      </w:tr>
      <w:tr w:rsidR="00365F21" w:rsidRPr="00FE6FE4" w:rsidTr="00893934">
        <w:tc>
          <w:tcPr>
            <w:tcW w:w="2943"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15189: 2008</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Tuberías, accesorios y piezas especiales de fundición dúctil. Recubrimientos exteriores de poliuretano para tuberías. Requisitos y métodos de ensayo.</w:t>
            </w:r>
          </w:p>
        </w:tc>
      </w:tr>
      <w:tr w:rsidR="00365F21" w:rsidRPr="00FE6FE4" w:rsidTr="00893934">
        <w:tc>
          <w:tcPr>
            <w:tcW w:w="2943" w:type="dxa"/>
            <w:tcBorders>
              <w:top w:val="nil"/>
              <w:left w:val="nil"/>
              <w:bottom w:val="nil"/>
              <w:right w:val="nil"/>
            </w:tcBorders>
            <w:shd w:val="clear" w:color="auto" w:fill="auto"/>
          </w:tcPr>
          <w:p w:rsidR="00365F21" w:rsidRPr="00FE6FE4" w:rsidRDefault="007F3D60"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00365F21" w:rsidRPr="00FE6FE4">
              <w:rPr>
                <w:sz w:val="20"/>
                <w:szCs w:val="20"/>
              </w:rPr>
              <w:t>60034: 2011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Máquinas eléctricas rotativas. Parte 1: Características asignadas y características de funcionamiento.</w:t>
            </w:r>
          </w:p>
        </w:tc>
      </w:tr>
      <w:tr w:rsidR="00365F21" w:rsidRPr="00FE6FE4" w:rsidTr="00893934">
        <w:tc>
          <w:tcPr>
            <w:tcW w:w="2943" w:type="dxa"/>
            <w:tcBorders>
              <w:top w:val="nil"/>
              <w:left w:val="nil"/>
              <w:bottom w:val="nil"/>
              <w:right w:val="nil"/>
            </w:tcBorders>
            <w:shd w:val="clear" w:color="auto" w:fill="auto"/>
          </w:tcPr>
          <w:p w:rsidR="00365F21" w:rsidRPr="00FE6FE4" w:rsidRDefault="007F3D60"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00365F21" w:rsidRPr="00FE6FE4">
              <w:rPr>
                <w:sz w:val="20"/>
                <w:szCs w:val="20"/>
              </w:rPr>
              <w:t>60034: 2004</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Máquinas eléctricas rotativas. Parte 14. Vibraciones mecánicas de determinadas máquinas con altura de eje igual o superior a 56 mm. Medición, evaluación y límites de la intensidad de vibración. (IEC 60034-14:2003/A1:2007).</w:t>
            </w:r>
          </w:p>
        </w:tc>
      </w:tr>
      <w:tr w:rsidR="00365F21" w:rsidRPr="00FE6FE4" w:rsidTr="00893934">
        <w:tc>
          <w:tcPr>
            <w:tcW w:w="2943" w:type="dxa"/>
            <w:tcBorders>
              <w:top w:val="nil"/>
              <w:left w:val="nil"/>
              <w:bottom w:val="nil"/>
              <w:right w:val="nil"/>
            </w:tcBorders>
            <w:shd w:val="clear" w:color="auto" w:fill="auto"/>
          </w:tcPr>
          <w:p w:rsidR="00365F21" w:rsidRPr="00FE6FE4" w:rsidRDefault="007F3D60" w:rsidP="000C7E28">
            <w:pPr>
              <w:spacing w:before="60" w:after="60" w:line="240" w:lineRule="auto"/>
              <w:rPr>
                <w:sz w:val="20"/>
                <w:szCs w:val="20"/>
              </w:rPr>
            </w:pPr>
            <w:r w:rsidRPr="00FE6FE4">
              <w:rPr>
                <w:sz w:val="20"/>
                <w:szCs w:val="20"/>
              </w:rPr>
              <w:t>UNE-EN</w:t>
            </w:r>
            <w:r w:rsidR="003C798B" w:rsidRPr="00FE6FE4">
              <w:rPr>
                <w:sz w:val="20"/>
                <w:szCs w:val="20"/>
              </w:rPr>
              <w:t xml:space="preserve"> </w:t>
            </w:r>
            <w:r w:rsidRPr="00FE6FE4">
              <w:rPr>
                <w:sz w:val="20"/>
                <w:szCs w:val="20"/>
              </w:rPr>
              <w:t xml:space="preserve"> </w:t>
            </w:r>
            <w:r w:rsidR="00365F21" w:rsidRPr="00FE6FE4">
              <w:rPr>
                <w:sz w:val="20"/>
                <w:szCs w:val="20"/>
              </w:rPr>
              <w:t>60034: 2010</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Máquinas eléctricas rotativas. Parte 30: Clases de rendimiento para los motores trifásicos de inducción de jaula de velocidad única (código IE).</w:t>
            </w:r>
          </w:p>
        </w:tc>
      </w:tr>
      <w:tr w:rsidR="00365F21" w:rsidRPr="00FE6FE4" w:rsidTr="00893934">
        <w:tc>
          <w:tcPr>
            <w:tcW w:w="2943" w:type="dxa"/>
            <w:tcBorders>
              <w:top w:val="nil"/>
              <w:left w:val="nil"/>
              <w:bottom w:val="nil"/>
              <w:right w:val="nil"/>
            </w:tcBorders>
            <w:shd w:val="clear" w:color="auto" w:fill="auto"/>
          </w:tcPr>
          <w:p w:rsidR="00365F21" w:rsidRPr="00FE6FE4" w:rsidRDefault="00440A53" w:rsidP="000C7E28">
            <w:pPr>
              <w:spacing w:before="60" w:after="60" w:line="240" w:lineRule="auto"/>
              <w:rPr>
                <w:sz w:val="20"/>
                <w:szCs w:val="20"/>
              </w:rPr>
            </w:pPr>
            <w:r w:rsidRPr="00FE6FE4">
              <w:rPr>
                <w:sz w:val="20"/>
                <w:szCs w:val="20"/>
              </w:rPr>
              <w:lastRenderedPageBreak/>
              <w:t>UNE-EN</w:t>
            </w:r>
            <w:r w:rsidR="003C798B" w:rsidRPr="00FE6FE4">
              <w:rPr>
                <w:sz w:val="20"/>
                <w:szCs w:val="20"/>
              </w:rPr>
              <w:t xml:space="preserve"> </w:t>
            </w:r>
            <w:r w:rsidR="00365F21" w:rsidRPr="00FE6FE4">
              <w:rPr>
                <w:sz w:val="20"/>
                <w:szCs w:val="20"/>
              </w:rPr>
              <w:t xml:space="preserve"> 60076: 2013</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Transformadores de potencia.</w:t>
            </w:r>
          </w:p>
        </w:tc>
      </w:tr>
      <w:tr w:rsidR="00365F21" w:rsidRPr="00FE6FE4" w:rsidTr="00893934">
        <w:tc>
          <w:tcPr>
            <w:tcW w:w="2943" w:type="dxa"/>
            <w:tcBorders>
              <w:top w:val="nil"/>
              <w:left w:val="nil"/>
              <w:bottom w:val="nil"/>
              <w:right w:val="nil"/>
            </w:tcBorders>
            <w:shd w:val="clear" w:color="auto" w:fill="auto"/>
          </w:tcPr>
          <w:p w:rsidR="00365F21" w:rsidRPr="00FE6FE4" w:rsidRDefault="00440A53"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00365F21" w:rsidRPr="00FE6FE4">
              <w:rPr>
                <w:sz w:val="20"/>
                <w:szCs w:val="20"/>
              </w:rPr>
              <w:t>60439: 2001</w:t>
            </w:r>
          </w:p>
        </w:tc>
        <w:tc>
          <w:tcPr>
            <w:tcW w:w="6096" w:type="dxa"/>
            <w:tcBorders>
              <w:top w:val="nil"/>
              <w:left w:val="nil"/>
              <w:bottom w:val="nil"/>
              <w:right w:val="nil"/>
            </w:tcBorders>
            <w:shd w:val="clear" w:color="auto" w:fill="auto"/>
          </w:tcPr>
          <w:p w:rsidR="00365F21" w:rsidRPr="00FE6FE4" w:rsidRDefault="00365F21" w:rsidP="000C7E28">
            <w:pPr>
              <w:spacing w:before="60" w:after="60" w:line="240" w:lineRule="auto"/>
              <w:rPr>
                <w:sz w:val="20"/>
                <w:szCs w:val="20"/>
              </w:rPr>
            </w:pPr>
            <w:r w:rsidRPr="00FE6FE4">
              <w:rPr>
                <w:sz w:val="20"/>
                <w:szCs w:val="20"/>
              </w:rPr>
              <w:t>Conjuntos de aparamenta de baja tensión.</w:t>
            </w:r>
          </w:p>
        </w:tc>
      </w:tr>
      <w:tr w:rsidR="00AC6BE4" w:rsidRPr="00FE6FE4" w:rsidTr="00893934">
        <w:tc>
          <w:tcPr>
            <w:tcW w:w="2943" w:type="dxa"/>
            <w:tcBorders>
              <w:top w:val="nil"/>
              <w:left w:val="nil"/>
              <w:bottom w:val="nil"/>
              <w:right w:val="nil"/>
            </w:tcBorders>
            <w:shd w:val="clear" w:color="auto" w:fill="auto"/>
          </w:tcPr>
          <w:p w:rsidR="00AC6BE4" w:rsidRPr="00FE6FE4" w:rsidRDefault="00AC6BE4" w:rsidP="000C7E28">
            <w:pPr>
              <w:spacing w:before="60" w:after="60" w:line="240" w:lineRule="auto"/>
              <w:rPr>
                <w:sz w:val="20"/>
                <w:szCs w:val="20"/>
              </w:rPr>
            </w:pPr>
            <w:r w:rsidRPr="00FE6FE4">
              <w:rPr>
                <w:sz w:val="20"/>
                <w:szCs w:val="20"/>
              </w:rPr>
              <w:t>UNE-EN  60831: 1998</w:t>
            </w:r>
          </w:p>
        </w:tc>
        <w:tc>
          <w:tcPr>
            <w:tcW w:w="6096" w:type="dxa"/>
            <w:tcBorders>
              <w:top w:val="nil"/>
              <w:left w:val="nil"/>
              <w:bottom w:val="nil"/>
              <w:right w:val="nil"/>
            </w:tcBorders>
            <w:shd w:val="clear" w:color="auto" w:fill="auto"/>
          </w:tcPr>
          <w:p w:rsidR="00AC6BE4" w:rsidRPr="00FE6FE4" w:rsidRDefault="00AC6BE4" w:rsidP="000C7E28">
            <w:pPr>
              <w:spacing w:before="60" w:after="60" w:line="240" w:lineRule="auto"/>
              <w:rPr>
                <w:sz w:val="20"/>
                <w:szCs w:val="20"/>
              </w:rPr>
            </w:pPr>
            <w:r w:rsidRPr="00FE6FE4">
              <w:rPr>
                <w:sz w:val="20"/>
                <w:szCs w:val="20"/>
              </w:rPr>
              <w:t>Condensadores de potencia autorregenerables a instalar en paralelo en redes de corriente alterna de tensión nominal inferior o igual a 1000 V.</w:t>
            </w:r>
          </w:p>
        </w:tc>
      </w:tr>
      <w:tr w:rsidR="00AC6BE4" w:rsidRPr="00FE6FE4" w:rsidTr="00893934">
        <w:tc>
          <w:tcPr>
            <w:tcW w:w="2943" w:type="dxa"/>
            <w:tcBorders>
              <w:top w:val="nil"/>
              <w:left w:val="nil"/>
              <w:bottom w:val="nil"/>
              <w:right w:val="nil"/>
            </w:tcBorders>
            <w:shd w:val="clear" w:color="auto" w:fill="auto"/>
          </w:tcPr>
          <w:p w:rsidR="00AC6BE4" w:rsidRPr="00FE6FE4" w:rsidRDefault="00AC6BE4" w:rsidP="000C7E28">
            <w:pPr>
              <w:spacing w:before="60" w:after="60" w:line="240" w:lineRule="auto"/>
              <w:rPr>
                <w:sz w:val="20"/>
                <w:szCs w:val="20"/>
              </w:rPr>
            </w:pPr>
          </w:p>
        </w:tc>
        <w:tc>
          <w:tcPr>
            <w:tcW w:w="6096" w:type="dxa"/>
            <w:tcBorders>
              <w:top w:val="nil"/>
              <w:left w:val="nil"/>
              <w:bottom w:val="nil"/>
              <w:right w:val="nil"/>
            </w:tcBorders>
            <w:shd w:val="clear" w:color="auto" w:fill="auto"/>
          </w:tcPr>
          <w:p w:rsidR="00AC6BE4" w:rsidRPr="00FE6FE4" w:rsidRDefault="00AC6BE4" w:rsidP="000C7E28">
            <w:pPr>
              <w:spacing w:before="60" w:after="60" w:line="240" w:lineRule="auto"/>
              <w:rPr>
                <w:sz w:val="20"/>
                <w:szCs w:val="20"/>
              </w:rPr>
            </w:pPr>
            <w:r w:rsidRPr="00FE6FE4">
              <w:rPr>
                <w:sz w:val="20"/>
                <w:szCs w:val="20"/>
              </w:rPr>
              <w:t>Parte 1. Generalidades. Características de funcionamiento, ensayos y valores nominales. Prescripciones de seguridad. Guía de instalación y de explotación.</w:t>
            </w:r>
          </w:p>
          <w:p w:rsidR="00AC6BE4" w:rsidRPr="00FE6FE4" w:rsidRDefault="00AC6BE4" w:rsidP="000C7E28">
            <w:pPr>
              <w:spacing w:before="60" w:after="60" w:line="240" w:lineRule="auto"/>
              <w:rPr>
                <w:sz w:val="20"/>
                <w:szCs w:val="20"/>
              </w:rPr>
            </w:pPr>
            <w:r w:rsidRPr="00FE6FE4">
              <w:rPr>
                <w:sz w:val="20"/>
                <w:szCs w:val="20"/>
              </w:rPr>
              <w:t>Parte 2. Ensayos de envejecimiento, autorregeneración y destrucción.</w:t>
            </w:r>
          </w:p>
        </w:tc>
      </w:tr>
      <w:tr w:rsidR="00365F21" w:rsidRPr="00FE6FE4" w:rsidTr="00893934">
        <w:tc>
          <w:tcPr>
            <w:tcW w:w="2943" w:type="dxa"/>
            <w:tcBorders>
              <w:top w:val="nil"/>
              <w:left w:val="nil"/>
              <w:bottom w:val="nil"/>
              <w:right w:val="nil"/>
            </w:tcBorders>
            <w:shd w:val="clear" w:color="auto" w:fill="auto"/>
          </w:tcPr>
          <w:p w:rsidR="00365F21" w:rsidRPr="00FE6FE4" w:rsidRDefault="00440A53" w:rsidP="00E91BE2">
            <w:pPr>
              <w:spacing w:before="60" w:after="60" w:line="240" w:lineRule="auto"/>
              <w:rPr>
                <w:sz w:val="20"/>
                <w:szCs w:val="20"/>
              </w:rPr>
            </w:pPr>
            <w:r w:rsidRPr="00FE6FE4">
              <w:rPr>
                <w:sz w:val="20"/>
                <w:szCs w:val="20"/>
              </w:rPr>
              <w:t>UNE-EN</w:t>
            </w:r>
            <w:r w:rsidR="003C798B" w:rsidRPr="00FE6FE4">
              <w:rPr>
                <w:sz w:val="20"/>
                <w:szCs w:val="20"/>
              </w:rPr>
              <w:t xml:space="preserve"> </w:t>
            </w:r>
            <w:r w:rsidRPr="00FE6FE4">
              <w:rPr>
                <w:sz w:val="20"/>
                <w:szCs w:val="20"/>
              </w:rPr>
              <w:t xml:space="preserve"> </w:t>
            </w:r>
            <w:r w:rsidR="00365F21" w:rsidRPr="00FE6FE4">
              <w:rPr>
                <w:sz w:val="20"/>
                <w:szCs w:val="20"/>
              </w:rPr>
              <w:t>61000: 2007</w:t>
            </w:r>
          </w:p>
        </w:tc>
        <w:tc>
          <w:tcPr>
            <w:tcW w:w="6096" w:type="dxa"/>
            <w:tcBorders>
              <w:top w:val="nil"/>
              <w:left w:val="nil"/>
              <w:bottom w:val="nil"/>
              <w:right w:val="nil"/>
            </w:tcBorders>
            <w:shd w:val="clear" w:color="auto" w:fill="auto"/>
          </w:tcPr>
          <w:p w:rsidR="00365F21" w:rsidRPr="00FE6FE4" w:rsidRDefault="00365F21" w:rsidP="00E91BE2">
            <w:pPr>
              <w:spacing w:before="60" w:after="60" w:line="240" w:lineRule="auto"/>
              <w:rPr>
                <w:sz w:val="20"/>
                <w:szCs w:val="20"/>
              </w:rPr>
            </w:pPr>
            <w:r w:rsidRPr="00FE6FE4">
              <w:rPr>
                <w:sz w:val="20"/>
                <w:szCs w:val="20"/>
              </w:rPr>
              <w:t>Compatibilidad electromagnética (CEM). Parte 6-1: Normas genéricas. Inmunidad en entornos residenciales, comerciales y de industria ligera. (IEC 61000-6-1:2005).</w:t>
            </w:r>
          </w:p>
        </w:tc>
      </w:tr>
      <w:tr w:rsidR="00440A53" w:rsidRPr="00FE6FE4" w:rsidTr="00893934">
        <w:tc>
          <w:tcPr>
            <w:tcW w:w="2943" w:type="dxa"/>
            <w:tcBorders>
              <w:top w:val="nil"/>
              <w:left w:val="nil"/>
              <w:bottom w:val="nil"/>
              <w:right w:val="nil"/>
            </w:tcBorders>
            <w:shd w:val="clear" w:color="auto" w:fill="auto"/>
          </w:tcPr>
          <w:p w:rsidR="00440A53" w:rsidRPr="00FE6FE4" w:rsidRDefault="00440A53" w:rsidP="000C7E28">
            <w:pPr>
              <w:spacing w:before="60" w:after="60" w:line="240" w:lineRule="auto"/>
              <w:rPr>
                <w:sz w:val="20"/>
                <w:szCs w:val="20"/>
              </w:rPr>
            </w:pPr>
            <w:r w:rsidRPr="00FE6FE4">
              <w:rPr>
                <w:sz w:val="20"/>
                <w:szCs w:val="20"/>
              </w:rPr>
              <w:t xml:space="preserve">UNE-EN </w:t>
            </w:r>
            <w:r w:rsidR="003C798B" w:rsidRPr="00FE6FE4">
              <w:rPr>
                <w:sz w:val="20"/>
                <w:szCs w:val="20"/>
              </w:rPr>
              <w:t xml:space="preserve"> </w:t>
            </w:r>
            <w:r w:rsidRPr="00FE6FE4">
              <w:rPr>
                <w:sz w:val="20"/>
                <w:szCs w:val="20"/>
              </w:rPr>
              <w:t>61439: 2014</w:t>
            </w:r>
          </w:p>
        </w:tc>
        <w:tc>
          <w:tcPr>
            <w:tcW w:w="6096" w:type="dxa"/>
            <w:tcBorders>
              <w:top w:val="nil"/>
              <w:left w:val="nil"/>
              <w:bottom w:val="nil"/>
              <w:right w:val="nil"/>
            </w:tcBorders>
            <w:shd w:val="clear" w:color="auto" w:fill="auto"/>
          </w:tcPr>
          <w:p w:rsidR="00440A53" w:rsidRPr="00FE6FE4" w:rsidRDefault="00440A53" w:rsidP="000C7E28">
            <w:pPr>
              <w:spacing w:before="60" w:after="60" w:line="240" w:lineRule="auto"/>
              <w:rPr>
                <w:sz w:val="20"/>
                <w:szCs w:val="20"/>
              </w:rPr>
            </w:pPr>
            <w:r w:rsidRPr="00FE6FE4">
              <w:rPr>
                <w:sz w:val="20"/>
                <w:szCs w:val="20"/>
              </w:rPr>
              <w:t>Conjuntos de aparamenta de baja tensión. Parte 1: Reglas Generales.</w:t>
            </w:r>
          </w:p>
        </w:tc>
      </w:tr>
    </w:tbl>
    <w:p w:rsidR="009158CB" w:rsidRPr="00FE6FE4" w:rsidRDefault="009158CB" w:rsidP="002B2905">
      <w:pPr>
        <w:numPr>
          <w:ilvl w:val="0"/>
          <w:numId w:val="1"/>
        </w:numPr>
        <w:spacing w:before="240"/>
        <w:ind w:left="714" w:hanging="357"/>
        <w:rPr>
          <w:sz w:val="20"/>
          <w:szCs w:val="20"/>
        </w:rPr>
      </w:pPr>
      <w:r w:rsidRPr="00FE6FE4">
        <w:rPr>
          <w:sz w:val="20"/>
          <w:szCs w:val="20"/>
        </w:rPr>
        <w:t>Normas UNE-EN ISO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096"/>
      </w:tblGrid>
      <w:tr w:rsidR="009158CB" w:rsidRPr="00FE6FE4" w:rsidTr="00F77BB9">
        <w:tc>
          <w:tcPr>
            <w:tcW w:w="2943" w:type="dxa"/>
            <w:tcBorders>
              <w:top w:val="nil"/>
              <w:left w:val="nil"/>
              <w:bottom w:val="nil"/>
              <w:right w:val="nil"/>
            </w:tcBorders>
            <w:shd w:val="clear" w:color="auto" w:fill="auto"/>
          </w:tcPr>
          <w:p w:rsidR="009158CB" w:rsidRPr="00FE6FE4" w:rsidRDefault="005A1024" w:rsidP="005A1024">
            <w:pPr>
              <w:keepNext/>
              <w:keepLines/>
              <w:spacing w:before="40" w:after="40" w:line="240" w:lineRule="auto"/>
              <w:rPr>
                <w:sz w:val="20"/>
                <w:szCs w:val="20"/>
              </w:rPr>
            </w:pPr>
            <w:r w:rsidRPr="00FE6FE4">
              <w:rPr>
                <w:sz w:val="20"/>
                <w:szCs w:val="20"/>
              </w:rPr>
              <w:t>UNE-EN ISO  898</w:t>
            </w:r>
            <w:r w:rsidR="009158CB" w:rsidRPr="00FE6FE4">
              <w:rPr>
                <w:sz w:val="20"/>
                <w:szCs w:val="20"/>
              </w:rPr>
              <w:t>:</w:t>
            </w:r>
            <w:r w:rsidRPr="00FE6FE4">
              <w:rPr>
                <w:sz w:val="20"/>
                <w:szCs w:val="20"/>
              </w:rPr>
              <w:t xml:space="preserve"> 2010</w:t>
            </w:r>
          </w:p>
        </w:tc>
        <w:tc>
          <w:tcPr>
            <w:tcW w:w="6096" w:type="dxa"/>
            <w:tcBorders>
              <w:top w:val="nil"/>
              <w:left w:val="nil"/>
              <w:bottom w:val="nil"/>
              <w:right w:val="nil"/>
            </w:tcBorders>
            <w:shd w:val="clear" w:color="auto" w:fill="auto"/>
          </w:tcPr>
          <w:p w:rsidR="009158CB" w:rsidRPr="00FE6FE4" w:rsidRDefault="009158CB" w:rsidP="005A1024">
            <w:pPr>
              <w:keepNext/>
              <w:keepLines/>
              <w:spacing w:before="40" w:after="40" w:line="240" w:lineRule="auto"/>
              <w:rPr>
                <w:sz w:val="20"/>
                <w:szCs w:val="20"/>
              </w:rPr>
            </w:pPr>
            <w:r w:rsidRPr="00FE6FE4">
              <w:rPr>
                <w:sz w:val="20"/>
                <w:szCs w:val="20"/>
              </w:rPr>
              <w:t>Características mecánicas de los elementos de fijación de acero al carbono y acero aleado.</w:t>
            </w:r>
            <w:r w:rsidR="005A1024" w:rsidRPr="00FE6FE4">
              <w:rPr>
                <w:sz w:val="20"/>
                <w:szCs w:val="20"/>
              </w:rPr>
              <w:t xml:space="preserve"> </w:t>
            </w:r>
            <w:r w:rsidRPr="00FE6FE4">
              <w:rPr>
                <w:sz w:val="20"/>
                <w:szCs w:val="20"/>
              </w:rPr>
              <w:t>Parte 1: Pernos, tornillos y bulones con clases de calidad especificadas. Rosca de paso grueso y rosca de paso fino (ISO 898-1:2009)</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195B00">
            <w:pPr>
              <w:spacing w:before="40" w:after="40" w:line="240" w:lineRule="auto"/>
              <w:rPr>
                <w:sz w:val="20"/>
                <w:szCs w:val="20"/>
              </w:rPr>
            </w:pPr>
            <w:r w:rsidRPr="00FE6FE4">
              <w:rPr>
                <w:sz w:val="20"/>
                <w:szCs w:val="20"/>
              </w:rPr>
              <w:t>UNE-EN ISO 1461: 2010</w:t>
            </w:r>
          </w:p>
        </w:tc>
        <w:tc>
          <w:tcPr>
            <w:tcW w:w="6096" w:type="dxa"/>
            <w:tcBorders>
              <w:top w:val="nil"/>
              <w:left w:val="nil"/>
              <w:bottom w:val="nil"/>
              <w:right w:val="nil"/>
            </w:tcBorders>
            <w:shd w:val="clear" w:color="auto" w:fill="auto"/>
          </w:tcPr>
          <w:p w:rsidR="009158CB" w:rsidRPr="00FE6FE4" w:rsidRDefault="009158CB" w:rsidP="00195B00">
            <w:pPr>
              <w:spacing w:before="40" w:after="40" w:line="240" w:lineRule="auto"/>
              <w:rPr>
                <w:sz w:val="20"/>
                <w:szCs w:val="20"/>
              </w:rPr>
            </w:pPr>
            <w:r w:rsidRPr="00FE6FE4">
              <w:rPr>
                <w:sz w:val="20"/>
                <w:szCs w:val="20"/>
              </w:rPr>
              <w:t>Recubrimientos de galvanización en caliente sobre piezas de hierro y acero. Especificaciones y métodos de ensayo.</w:t>
            </w:r>
          </w:p>
        </w:tc>
      </w:tr>
      <w:tr w:rsidR="00C65E41" w:rsidRPr="00FE6FE4" w:rsidTr="00F77BB9">
        <w:tc>
          <w:tcPr>
            <w:tcW w:w="2943" w:type="dxa"/>
            <w:tcBorders>
              <w:top w:val="nil"/>
              <w:left w:val="nil"/>
              <w:bottom w:val="nil"/>
              <w:right w:val="nil"/>
            </w:tcBorders>
            <w:shd w:val="clear" w:color="auto" w:fill="auto"/>
          </w:tcPr>
          <w:p w:rsidR="00C65E41" w:rsidRPr="00FE6FE4" w:rsidRDefault="00C65E41" w:rsidP="00195B00">
            <w:pPr>
              <w:spacing w:before="40" w:after="40" w:line="240" w:lineRule="auto"/>
              <w:rPr>
                <w:sz w:val="20"/>
                <w:szCs w:val="20"/>
              </w:rPr>
            </w:pPr>
            <w:r w:rsidRPr="00FE6FE4">
              <w:rPr>
                <w:sz w:val="20"/>
                <w:szCs w:val="20"/>
              </w:rPr>
              <w:t>UNE-EN ISO 2409: 2013</w:t>
            </w:r>
          </w:p>
        </w:tc>
        <w:tc>
          <w:tcPr>
            <w:tcW w:w="6096" w:type="dxa"/>
            <w:tcBorders>
              <w:top w:val="nil"/>
              <w:left w:val="nil"/>
              <w:bottom w:val="nil"/>
              <w:right w:val="nil"/>
            </w:tcBorders>
            <w:shd w:val="clear" w:color="auto" w:fill="auto"/>
          </w:tcPr>
          <w:p w:rsidR="00C65E41" w:rsidRPr="00FE6FE4" w:rsidRDefault="00C65E41" w:rsidP="00195B00">
            <w:pPr>
              <w:spacing w:before="40" w:after="40" w:line="240" w:lineRule="auto"/>
              <w:rPr>
                <w:sz w:val="20"/>
                <w:szCs w:val="20"/>
              </w:rPr>
            </w:pPr>
            <w:r w:rsidRPr="00FE6FE4">
              <w:rPr>
                <w:sz w:val="20"/>
                <w:szCs w:val="20"/>
              </w:rPr>
              <w:t>Pinturas y barnices. Ensayo de corte con enrejado.</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UNE-EN ISO 3452: 2014</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Ensayos no destructivos. Ensayo por líquidos penetrantes. Parte 1: Principios generales</w:t>
            </w:r>
          </w:p>
          <w:p w:rsidR="009158CB" w:rsidRPr="00FE6FE4" w:rsidRDefault="009158CB" w:rsidP="000C7E28">
            <w:pPr>
              <w:spacing w:before="40" w:after="40" w:line="240" w:lineRule="auto"/>
              <w:rPr>
                <w:sz w:val="20"/>
                <w:szCs w:val="20"/>
              </w:rPr>
            </w:pPr>
            <w:r w:rsidRPr="00FE6FE4">
              <w:rPr>
                <w:sz w:val="20"/>
                <w:szCs w:val="20"/>
              </w:rPr>
              <w:t>Parte 2: Ensayo de productos penetrantes</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UNE-EN ISO 4892: 2014</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Plásticos. Métodos de exposición a fuentes luminosas de laboratorio.</w:t>
            </w:r>
            <w:r w:rsidR="007F3D60" w:rsidRPr="00FE6FE4">
              <w:rPr>
                <w:sz w:val="20"/>
                <w:szCs w:val="20"/>
              </w:rPr>
              <w:t xml:space="preserve"> </w:t>
            </w:r>
            <w:r w:rsidRPr="00FE6FE4">
              <w:rPr>
                <w:sz w:val="20"/>
                <w:szCs w:val="20"/>
              </w:rPr>
              <w:t>Parte 2. Lámparas de arco de xenón.</w:t>
            </w:r>
          </w:p>
        </w:tc>
      </w:tr>
      <w:tr w:rsidR="00F77BB9" w:rsidRPr="00FE6FE4" w:rsidTr="00F77BB9">
        <w:tc>
          <w:tcPr>
            <w:tcW w:w="2943" w:type="dxa"/>
            <w:tcBorders>
              <w:top w:val="nil"/>
              <w:left w:val="nil"/>
              <w:bottom w:val="nil"/>
              <w:right w:val="nil"/>
            </w:tcBorders>
            <w:shd w:val="clear" w:color="auto" w:fill="auto"/>
          </w:tcPr>
          <w:p w:rsidR="00F77BB9" w:rsidRPr="00FE6FE4" w:rsidRDefault="00F77BB9" w:rsidP="000C7E28">
            <w:pPr>
              <w:spacing w:before="40" w:after="40" w:line="240" w:lineRule="auto"/>
              <w:rPr>
                <w:sz w:val="20"/>
                <w:szCs w:val="20"/>
              </w:rPr>
            </w:pPr>
            <w:r w:rsidRPr="00FE6FE4">
              <w:rPr>
                <w:sz w:val="20"/>
                <w:szCs w:val="20"/>
              </w:rPr>
              <w:t>UNE-EN ISO 7010: 2012</w:t>
            </w:r>
          </w:p>
        </w:tc>
        <w:tc>
          <w:tcPr>
            <w:tcW w:w="6096" w:type="dxa"/>
            <w:tcBorders>
              <w:top w:val="nil"/>
              <w:left w:val="nil"/>
              <w:bottom w:val="nil"/>
              <w:right w:val="nil"/>
            </w:tcBorders>
            <w:shd w:val="clear" w:color="auto" w:fill="auto"/>
          </w:tcPr>
          <w:p w:rsidR="00F77BB9" w:rsidRPr="00FE6FE4" w:rsidRDefault="00F77BB9" w:rsidP="000C7E28">
            <w:pPr>
              <w:spacing w:before="40" w:after="40" w:line="240" w:lineRule="auto"/>
              <w:rPr>
                <w:sz w:val="20"/>
                <w:szCs w:val="20"/>
              </w:rPr>
            </w:pPr>
            <w:r w:rsidRPr="00FE6FE4">
              <w:rPr>
                <w:sz w:val="20"/>
                <w:szCs w:val="20"/>
              </w:rPr>
              <w:t>Símbolos gráficos. Colores y señales de seguridad. Señales de seguridad registradas.</w:t>
            </w:r>
          </w:p>
        </w:tc>
      </w:tr>
      <w:tr w:rsidR="009158CB" w:rsidRPr="00FE6FE4" w:rsidTr="00F77BB9">
        <w:tc>
          <w:tcPr>
            <w:tcW w:w="2943" w:type="dxa"/>
            <w:tcBorders>
              <w:top w:val="nil"/>
              <w:left w:val="nil"/>
              <w:bottom w:val="nil"/>
              <w:right w:val="nil"/>
            </w:tcBorders>
            <w:shd w:val="clear" w:color="auto" w:fill="auto"/>
          </w:tcPr>
          <w:p w:rsidR="009158CB" w:rsidRPr="00FE6FE4" w:rsidRDefault="005A1024" w:rsidP="000C7E28">
            <w:pPr>
              <w:spacing w:before="40" w:after="40" w:line="240" w:lineRule="auto"/>
              <w:rPr>
                <w:sz w:val="20"/>
                <w:szCs w:val="20"/>
              </w:rPr>
            </w:pPr>
            <w:r w:rsidRPr="00FE6FE4">
              <w:rPr>
                <w:sz w:val="20"/>
                <w:szCs w:val="20"/>
              </w:rPr>
              <w:t>UNE-EN ISO 8501</w:t>
            </w:r>
            <w:r w:rsidR="009158CB" w:rsidRPr="00FE6FE4">
              <w:rPr>
                <w:sz w:val="20"/>
                <w:szCs w:val="20"/>
              </w:rPr>
              <w:t>:</w:t>
            </w:r>
            <w:r w:rsidRPr="00FE6FE4">
              <w:rPr>
                <w:sz w:val="20"/>
                <w:szCs w:val="20"/>
              </w:rPr>
              <w:t xml:space="preserve"> 2008</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Preparación de substratos de acero previa a la aplicación de pinturas y productos relacionados. Evaluación visual de la limpieza de las superficies. Parte 1: Grados de óxido y de preparación de substratos de acero no pintados después de eliminar totalmente los recubrimientos anteriores. (ISO 8501-1:2007).</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UNE-EN ISO 10675: 2013</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 xml:space="preserve">Ensayo no destructivo de uniones soldadas. Niveles de aceptación para los ensayos radiográficos. </w:t>
            </w:r>
            <w:r w:rsidR="005A1024" w:rsidRPr="00FE6FE4">
              <w:rPr>
                <w:sz w:val="20"/>
                <w:szCs w:val="20"/>
              </w:rPr>
              <w:t xml:space="preserve"> </w:t>
            </w:r>
            <w:r w:rsidRPr="00FE6FE4">
              <w:rPr>
                <w:sz w:val="20"/>
                <w:szCs w:val="20"/>
              </w:rPr>
              <w:t>Parte 1: Acero, níquel, titanio y sus aleaciones.</w:t>
            </w:r>
          </w:p>
        </w:tc>
      </w:tr>
      <w:tr w:rsidR="001E6376" w:rsidRPr="00FE6FE4" w:rsidTr="00F77BB9">
        <w:tc>
          <w:tcPr>
            <w:tcW w:w="2943" w:type="dxa"/>
            <w:tcBorders>
              <w:top w:val="nil"/>
              <w:left w:val="nil"/>
              <w:bottom w:val="nil"/>
              <w:right w:val="nil"/>
            </w:tcBorders>
            <w:shd w:val="clear" w:color="auto" w:fill="auto"/>
          </w:tcPr>
          <w:p w:rsidR="001E6376" w:rsidRPr="00FE6FE4" w:rsidRDefault="001E6376" w:rsidP="000C7E28">
            <w:pPr>
              <w:spacing w:before="40" w:after="40" w:line="240" w:lineRule="auto"/>
              <w:rPr>
                <w:sz w:val="20"/>
                <w:szCs w:val="20"/>
              </w:rPr>
            </w:pPr>
            <w:r w:rsidRPr="00FE6FE4">
              <w:rPr>
                <w:sz w:val="20"/>
                <w:szCs w:val="20"/>
              </w:rPr>
              <w:t>UNE-EN ISO 10684: 2006/AC:2009</w:t>
            </w:r>
          </w:p>
        </w:tc>
        <w:tc>
          <w:tcPr>
            <w:tcW w:w="6096" w:type="dxa"/>
            <w:tcBorders>
              <w:top w:val="nil"/>
              <w:left w:val="nil"/>
              <w:bottom w:val="nil"/>
              <w:right w:val="nil"/>
            </w:tcBorders>
            <w:shd w:val="clear" w:color="auto" w:fill="auto"/>
          </w:tcPr>
          <w:p w:rsidR="001E6376" w:rsidRPr="00FE6FE4" w:rsidRDefault="001E6376" w:rsidP="000C7E28">
            <w:pPr>
              <w:spacing w:before="40" w:after="40" w:line="240" w:lineRule="auto"/>
              <w:rPr>
                <w:sz w:val="20"/>
                <w:szCs w:val="20"/>
              </w:rPr>
            </w:pPr>
            <w:r w:rsidRPr="00FE6FE4">
              <w:rPr>
                <w:sz w:val="20"/>
                <w:szCs w:val="20"/>
              </w:rPr>
              <w:t>Elementos de fijación. Recubrimientos por galvanización en caliente (ISO 10684:2004/Cor 1:2008)</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UNE-EN ISO 12100: 2012</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Seguridad de las máquinas. Principios generales para el diseño. Evaluación del riesgo y reducción del riesgo</w:t>
            </w:r>
          </w:p>
        </w:tc>
      </w:tr>
      <w:tr w:rsidR="009158CB" w:rsidRPr="00FE6FE4" w:rsidTr="00F77BB9">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UNE-EN ISO 15607:2004</w:t>
            </w:r>
          </w:p>
        </w:tc>
        <w:tc>
          <w:tcPr>
            <w:tcW w:w="6096"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Especificación y cualificación de los procedimientos de soldeo para los materiales metálicos. Reglas generales</w:t>
            </w:r>
            <w:r w:rsidR="009A45F1" w:rsidRPr="00FE6FE4">
              <w:rPr>
                <w:sz w:val="20"/>
                <w:szCs w:val="20"/>
              </w:rPr>
              <w:t>.</w:t>
            </w:r>
          </w:p>
        </w:tc>
      </w:tr>
    </w:tbl>
    <w:p w:rsidR="009158CB" w:rsidRPr="00FE6FE4" w:rsidRDefault="009158CB" w:rsidP="002B2905">
      <w:pPr>
        <w:numPr>
          <w:ilvl w:val="0"/>
          <w:numId w:val="1"/>
        </w:numPr>
        <w:spacing w:before="240"/>
        <w:ind w:left="714" w:hanging="357"/>
        <w:rPr>
          <w:sz w:val="20"/>
          <w:szCs w:val="20"/>
        </w:rPr>
      </w:pPr>
      <w:r w:rsidRPr="00FE6FE4">
        <w:rPr>
          <w:sz w:val="20"/>
          <w:szCs w:val="20"/>
        </w:rPr>
        <w:t>Normas UNE</w:t>
      </w:r>
      <w:r w:rsidR="000C7E28" w:rsidRPr="00FE6FE4">
        <w:rPr>
          <w:sz w:val="20"/>
          <w:szCs w:val="20"/>
        </w:rPr>
        <w:t>-</w:t>
      </w:r>
      <w:r w:rsidRPr="00FE6FE4">
        <w:rPr>
          <w:sz w:val="20"/>
          <w:szCs w:val="20"/>
        </w:rPr>
        <w:t>ISO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096"/>
      </w:tblGrid>
      <w:tr w:rsidR="009158CB" w:rsidRPr="00FE6FE4" w:rsidTr="004C3F3F">
        <w:tc>
          <w:tcPr>
            <w:tcW w:w="2943" w:type="dxa"/>
            <w:tcBorders>
              <w:top w:val="nil"/>
              <w:left w:val="nil"/>
              <w:bottom w:val="nil"/>
              <w:right w:val="nil"/>
            </w:tcBorders>
            <w:shd w:val="clear" w:color="auto" w:fill="auto"/>
          </w:tcPr>
          <w:p w:rsidR="009158CB" w:rsidRPr="00FE6FE4" w:rsidRDefault="009158CB" w:rsidP="004C3F3F">
            <w:pPr>
              <w:spacing w:before="60" w:after="60" w:line="240" w:lineRule="auto"/>
              <w:rPr>
                <w:sz w:val="20"/>
                <w:szCs w:val="20"/>
              </w:rPr>
            </w:pPr>
            <w:r w:rsidRPr="00FE6FE4">
              <w:rPr>
                <w:sz w:val="20"/>
                <w:szCs w:val="20"/>
              </w:rPr>
              <w:t>UNE-ISO 8026:2012</w:t>
            </w:r>
          </w:p>
        </w:tc>
        <w:tc>
          <w:tcPr>
            <w:tcW w:w="6095" w:type="dxa"/>
            <w:tcBorders>
              <w:top w:val="nil"/>
              <w:left w:val="nil"/>
              <w:bottom w:val="nil"/>
              <w:right w:val="nil"/>
            </w:tcBorders>
            <w:shd w:val="clear" w:color="auto" w:fill="auto"/>
          </w:tcPr>
          <w:p w:rsidR="009158CB" w:rsidRPr="00FE6FE4" w:rsidRDefault="009158CB" w:rsidP="004C3F3F">
            <w:pPr>
              <w:spacing w:before="60" w:after="60" w:line="240" w:lineRule="auto"/>
              <w:rPr>
                <w:sz w:val="20"/>
                <w:szCs w:val="20"/>
              </w:rPr>
            </w:pPr>
            <w:r w:rsidRPr="00FE6FE4">
              <w:rPr>
                <w:sz w:val="20"/>
                <w:szCs w:val="20"/>
              </w:rPr>
              <w:t>Materiales de riego. Difusores. Especificaciones y métodos de ensayo.</w:t>
            </w:r>
          </w:p>
        </w:tc>
      </w:tr>
      <w:tr w:rsidR="009158CB" w:rsidRPr="00FE6FE4" w:rsidTr="004C3F3F">
        <w:tc>
          <w:tcPr>
            <w:tcW w:w="2943" w:type="dxa"/>
            <w:tcBorders>
              <w:top w:val="nil"/>
              <w:left w:val="nil"/>
              <w:bottom w:val="nil"/>
              <w:right w:val="nil"/>
            </w:tcBorders>
            <w:shd w:val="clear" w:color="auto" w:fill="auto"/>
          </w:tcPr>
          <w:p w:rsidR="009158CB" w:rsidRPr="00FE6FE4" w:rsidRDefault="009158CB" w:rsidP="00000F2A">
            <w:pPr>
              <w:keepNext/>
              <w:keepLines/>
              <w:spacing w:before="60" w:after="60" w:line="240" w:lineRule="auto"/>
              <w:rPr>
                <w:sz w:val="20"/>
                <w:szCs w:val="20"/>
              </w:rPr>
            </w:pPr>
            <w:r w:rsidRPr="00FE6FE4">
              <w:rPr>
                <w:sz w:val="20"/>
                <w:szCs w:val="20"/>
              </w:rPr>
              <w:lastRenderedPageBreak/>
              <w:t>UNE-ISO 16422: 2008</w:t>
            </w:r>
          </w:p>
        </w:tc>
        <w:tc>
          <w:tcPr>
            <w:tcW w:w="6095" w:type="dxa"/>
            <w:tcBorders>
              <w:top w:val="nil"/>
              <w:left w:val="nil"/>
              <w:bottom w:val="nil"/>
              <w:right w:val="nil"/>
            </w:tcBorders>
            <w:shd w:val="clear" w:color="auto" w:fill="auto"/>
          </w:tcPr>
          <w:p w:rsidR="009158CB" w:rsidRPr="00FE6FE4" w:rsidRDefault="009158CB" w:rsidP="00000F2A">
            <w:pPr>
              <w:keepNext/>
              <w:keepLines/>
              <w:spacing w:before="60" w:after="60" w:line="240" w:lineRule="auto"/>
              <w:rPr>
                <w:sz w:val="20"/>
                <w:szCs w:val="20"/>
              </w:rPr>
            </w:pPr>
            <w:r w:rsidRPr="00FE6FE4">
              <w:rPr>
                <w:sz w:val="20"/>
                <w:szCs w:val="20"/>
              </w:rPr>
              <w:t>Tubos y uniones de poli (cloruro de vinilo) orientado (PVC-O) para conducción de agua a presión. Especificaciones.</w:t>
            </w:r>
          </w:p>
        </w:tc>
      </w:tr>
    </w:tbl>
    <w:p w:rsidR="009158CB" w:rsidRPr="00FE6FE4" w:rsidRDefault="009158CB" w:rsidP="002B2905">
      <w:pPr>
        <w:numPr>
          <w:ilvl w:val="0"/>
          <w:numId w:val="1"/>
        </w:numPr>
        <w:spacing w:before="240"/>
        <w:ind w:left="714" w:hanging="357"/>
        <w:rPr>
          <w:sz w:val="20"/>
          <w:szCs w:val="20"/>
        </w:rPr>
      </w:pPr>
      <w:r w:rsidRPr="00FE6FE4">
        <w:rPr>
          <w:sz w:val="20"/>
          <w:szCs w:val="20"/>
        </w:rPr>
        <w:t>Normas ISO</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096"/>
      </w:tblGrid>
      <w:tr w:rsidR="009158CB" w:rsidRPr="00FE6FE4" w:rsidTr="004C3F3F">
        <w:tc>
          <w:tcPr>
            <w:tcW w:w="2943" w:type="dxa"/>
            <w:tcBorders>
              <w:top w:val="nil"/>
              <w:left w:val="nil"/>
              <w:bottom w:val="nil"/>
              <w:right w:val="nil"/>
            </w:tcBorders>
            <w:shd w:val="clear" w:color="auto" w:fill="auto"/>
          </w:tcPr>
          <w:p w:rsidR="009158CB" w:rsidRPr="00FE6FE4" w:rsidRDefault="00B67B9B" w:rsidP="00E91BE2">
            <w:pPr>
              <w:spacing w:before="60" w:after="60" w:line="240" w:lineRule="auto"/>
              <w:rPr>
                <w:sz w:val="20"/>
                <w:szCs w:val="20"/>
              </w:rPr>
            </w:pPr>
            <w:r w:rsidRPr="00FE6FE4">
              <w:rPr>
                <w:sz w:val="20"/>
                <w:szCs w:val="20"/>
              </w:rPr>
              <w:t>ISO   161</w:t>
            </w:r>
            <w:r w:rsidR="009158CB" w:rsidRPr="00FE6FE4">
              <w:rPr>
                <w:sz w:val="20"/>
                <w:szCs w:val="20"/>
              </w:rPr>
              <w:t>:1996</w:t>
            </w:r>
          </w:p>
        </w:tc>
        <w:tc>
          <w:tcPr>
            <w:tcW w:w="6095" w:type="dxa"/>
            <w:tcBorders>
              <w:top w:val="nil"/>
              <w:left w:val="nil"/>
              <w:bottom w:val="nil"/>
              <w:right w:val="nil"/>
            </w:tcBorders>
            <w:shd w:val="clear" w:color="auto" w:fill="auto"/>
          </w:tcPr>
          <w:p w:rsidR="009158CB" w:rsidRPr="00FE6FE4" w:rsidRDefault="009158CB" w:rsidP="00E91BE2">
            <w:pPr>
              <w:spacing w:before="60" w:after="60" w:line="240" w:lineRule="auto"/>
              <w:rPr>
                <w:sz w:val="20"/>
                <w:szCs w:val="20"/>
              </w:rPr>
            </w:pPr>
            <w:r w:rsidRPr="00FE6FE4">
              <w:rPr>
                <w:sz w:val="20"/>
                <w:szCs w:val="20"/>
                <w:lang w:val="en-US"/>
              </w:rPr>
              <w:t xml:space="preserve">Thermoplastics pipes for the conveyance of fluids. Nominal outside diameters and nominal pressures. </w:t>
            </w:r>
            <w:r w:rsidRPr="00FE6FE4">
              <w:rPr>
                <w:sz w:val="20"/>
                <w:szCs w:val="20"/>
              </w:rPr>
              <w:t>Part 1: Metric series</w:t>
            </w:r>
          </w:p>
        </w:tc>
      </w:tr>
      <w:tr w:rsidR="009158CB" w:rsidRPr="00FE6FE4" w:rsidTr="004C3F3F">
        <w:tc>
          <w:tcPr>
            <w:tcW w:w="2943" w:type="dxa"/>
            <w:tcBorders>
              <w:top w:val="nil"/>
              <w:left w:val="nil"/>
              <w:bottom w:val="nil"/>
              <w:right w:val="nil"/>
            </w:tcBorders>
            <w:shd w:val="clear" w:color="auto" w:fill="auto"/>
          </w:tcPr>
          <w:p w:rsidR="009158CB" w:rsidRPr="00FE6FE4" w:rsidRDefault="009158CB" w:rsidP="004C3F3F">
            <w:pPr>
              <w:spacing w:before="60" w:after="60" w:line="240" w:lineRule="auto"/>
              <w:rPr>
                <w:sz w:val="20"/>
                <w:szCs w:val="20"/>
              </w:rPr>
            </w:pPr>
            <w:r w:rsidRPr="00FE6FE4">
              <w:rPr>
                <w:sz w:val="20"/>
                <w:szCs w:val="20"/>
              </w:rPr>
              <w:t xml:space="preserve">ISO 2531:2009 </w:t>
            </w:r>
          </w:p>
        </w:tc>
        <w:tc>
          <w:tcPr>
            <w:tcW w:w="6095" w:type="dxa"/>
            <w:tcBorders>
              <w:top w:val="nil"/>
              <w:left w:val="nil"/>
              <w:bottom w:val="nil"/>
              <w:right w:val="nil"/>
            </w:tcBorders>
            <w:shd w:val="clear" w:color="auto" w:fill="auto"/>
          </w:tcPr>
          <w:p w:rsidR="009158CB" w:rsidRPr="00FE6FE4" w:rsidRDefault="009158CB" w:rsidP="004C3F3F">
            <w:pPr>
              <w:spacing w:before="60" w:after="60" w:line="240" w:lineRule="auto"/>
              <w:rPr>
                <w:sz w:val="20"/>
                <w:szCs w:val="20"/>
                <w:lang w:val="en-US"/>
              </w:rPr>
            </w:pPr>
            <w:r w:rsidRPr="00FE6FE4">
              <w:rPr>
                <w:sz w:val="20"/>
                <w:szCs w:val="20"/>
                <w:lang w:val="en-US"/>
              </w:rPr>
              <w:t>Ductile iron pipes, fittings, accessories and their joints for water applications</w:t>
            </w:r>
          </w:p>
        </w:tc>
      </w:tr>
      <w:tr w:rsidR="009158CB" w:rsidRPr="00FE6FE4" w:rsidTr="004C3F3F">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ISO 4200:1991</w:t>
            </w:r>
          </w:p>
        </w:tc>
        <w:tc>
          <w:tcPr>
            <w:tcW w:w="609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Plain end steel tubes, welded and seamless -- General tables of dimensions and masses per unit length</w:t>
            </w:r>
          </w:p>
        </w:tc>
      </w:tr>
      <w:tr w:rsidR="009158CB" w:rsidRPr="00FE6FE4" w:rsidTr="004C3F3F">
        <w:tc>
          <w:tcPr>
            <w:tcW w:w="2943"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ISO 8180: 2006</w:t>
            </w:r>
          </w:p>
        </w:tc>
        <w:tc>
          <w:tcPr>
            <w:tcW w:w="609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Ductile iron pipelines -- Polyethylene sleeving for site application</w:t>
            </w:r>
            <w:r w:rsidR="000F1D60" w:rsidRPr="00FE6FE4">
              <w:rPr>
                <w:sz w:val="20"/>
                <w:szCs w:val="20"/>
                <w:lang w:val="en-US"/>
              </w:rPr>
              <w:t>.</w:t>
            </w:r>
          </w:p>
        </w:tc>
      </w:tr>
      <w:tr w:rsidR="000F1D60" w:rsidRPr="00FE6FE4" w:rsidTr="004C3F3F">
        <w:tc>
          <w:tcPr>
            <w:tcW w:w="2943" w:type="dxa"/>
            <w:tcBorders>
              <w:top w:val="nil"/>
              <w:left w:val="nil"/>
              <w:bottom w:val="nil"/>
              <w:right w:val="nil"/>
            </w:tcBorders>
            <w:shd w:val="clear" w:color="auto" w:fill="auto"/>
          </w:tcPr>
          <w:p w:rsidR="000F1D60" w:rsidRPr="00FE6FE4" w:rsidRDefault="000F1D60" w:rsidP="000C7E28">
            <w:pPr>
              <w:spacing w:before="40" w:after="40" w:line="240" w:lineRule="auto"/>
              <w:rPr>
                <w:sz w:val="20"/>
                <w:szCs w:val="20"/>
                <w:lang w:val="es-ES"/>
              </w:rPr>
            </w:pPr>
            <w:r w:rsidRPr="00FE6FE4">
              <w:rPr>
                <w:sz w:val="20"/>
                <w:szCs w:val="20"/>
              </w:rPr>
              <w:t>ISO 9906: 2012</w:t>
            </w:r>
          </w:p>
        </w:tc>
        <w:tc>
          <w:tcPr>
            <w:tcW w:w="6095" w:type="dxa"/>
            <w:tcBorders>
              <w:top w:val="nil"/>
              <w:left w:val="nil"/>
              <w:bottom w:val="nil"/>
              <w:right w:val="nil"/>
            </w:tcBorders>
            <w:shd w:val="clear" w:color="auto" w:fill="auto"/>
          </w:tcPr>
          <w:p w:rsidR="000F1D60" w:rsidRPr="00FE6FE4" w:rsidRDefault="000F1D60" w:rsidP="000C7E28">
            <w:pPr>
              <w:spacing w:before="40" w:after="40" w:line="240" w:lineRule="auto"/>
              <w:rPr>
                <w:sz w:val="20"/>
                <w:szCs w:val="20"/>
                <w:lang w:val="en-US"/>
              </w:rPr>
            </w:pPr>
            <w:r w:rsidRPr="00FE6FE4">
              <w:rPr>
                <w:sz w:val="20"/>
                <w:szCs w:val="20"/>
                <w:lang w:val="es-ES"/>
              </w:rPr>
              <w:t>Bombas rotodinámicas. Ensayos de rendimiento hidráulico de aceptación. Niveles</w:t>
            </w:r>
            <w:r w:rsidRPr="00FE6FE4">
              <w:rPr>
                <w:sz w:val="20"/>
                <w:szCs w:val="20"/>
                <w:lang w:val="en-US"/>
              </w:rPr>
              <w:t xml:space="preserve"> 1, 2 y 3.</w:t>
            </w:r>
          </w:p>
        </w:tc>
      </w:tr>
    </w:tbl>
    <w:p w:rsidR="009158CB" w:rsidRPr="00FE6FE4" w:rsidRDefault="009158CB" w:rsidP="002B2905">
      <w:pPr>
        <w:numPr>
          <w:ilvl w:val="0"/>
          <w:numId w:val="1"/>
        </w:numPr>
        <w:spacing w:before="240"/>
        <w:ind w:left="714" w:hanging="357"/>
        <w:rPr>
          <w:sz w:val="20"/>
          <w:szCs w:val="20"/>
        </w:rPr>
      </w:pPr>
      <w:r w:rsidRPr="00FE6FE4">
        <w:rPr>
          <w:sz w:val="20"/>
          <w:szCs w:val="20"/>
        </w:rPr>
        <w:t>Otras normas técnicas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5"/>
        <w:gridCol w:w="6284"/>
      </w:tblGrid>
      <w:tr w:rsidR="009158CB" w:rsidRPr="00FE6FE4" w:rsidTr="009158CB">
        <w:tc>
          <w:tcPr>
            <w:tcW w:w="275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AWWA C210</w:t>
            </w:r>
          </w:p>
        </w:tc>
        <w:tc>
          <w:tcPr>
            <w:tcW w:w="6284"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Liquid epoxy coating systems for the interior and exterior of steel water pipelines.</w:t>
            </w:r>
          </w:p>
        </w:tc>
      </w:tr>
      <w:tr w:rsidR="009158CB" w:rsidRPr="00FE6FE4" w:rsidTr="009158CB">
        <w:tc>
          <w:tcPr>
            <w:tcW w:w="275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AWWA C222</w:t>
            </w:r>
          </w:p>
        </w:tc>
        <w:tc>
          <w:tcPr>
            <w:tcW w:w="6284"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Polyurethane coatings for the interior and exterior of steel water pipes and fittings.</w:t>
            </w:r>
          </w:p>
        </w:tc>
      </w:tr>
      <w:tr w:rsidR="009158CB" w:rsidRPr="00FE6FE4" w:rsidTr="009158CB">
        <w:tc>
          <w:tcPr>
            <w:tcW w:w="275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AWWA M45</w:t>
            </w:r>
          </w:p>
        </w:tc>
        <w:tc>
          <w:tcPr>
            <w:tcW w:w="6284"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Fiberglass pipe design.</w:t>
            </w:r>
          </w:p>
        </w:tc>
      </w:tr>
      <w:tr w:rsidR="009158CB" w:rsidRPr="00FE6FE4" w:rsidTr="009158CB">
        <w:tc>
          <w:tcPr>
            <w:tcW w:w="275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DIN 30670</w:t>
            </w:r>
          </w:p>
        </w:tc>
        <w:tc>
          <w:tcPr>
            <w:tcW w:w="6284"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lang w:val="en-US"/>
              </w:rPr>
              <w:t xml:space="preserve">Polyethylen coatings of steel pipes and fittings. </w:t>
            </w:r>
            <w:r w:rsidRPr="00FE6FE4">
              <w:rPr>
                <w:sz w:val="20"/>
                <w:szCs w:val="20"/>
              </w:rPr>
              <w:t>Requirements and testing.</w:t>
            </w:r>
          </w:p>
        </w:tc>
      </w:tr>
      <w:tr w:rsidR="009158CB" w:rsidRPr="00FE6FE4" w:rsidTr="009158CB">
        <w:tc>
          <w:tcPr>
            <w:tcW w:w="2755"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rPr>
            </w:pPr>
            <w:r w:rsidRPr="00FE6FE4">
              <w:rPr>
                <w:sz w:val="20"/>
                <w:szCs w:val="20"/>
              </w:rPr>
              <w:t>BS 8007</w:t>
            </w:r>
          </w:p>
        </w:tc>
        <w:tc>
          <w:tcPr>
            <w:tcW w:w="6284" w:type="dxa"/>
            <w:tcBorders>
              <w:top w:val="nil"/>
              <w:left w:val="nil"/>
              <w:bottom w:val="nil"/>
              <w:right w:val="nil"/>
            </w:tcBorders>
            <w:shd w:val="clear" w:color="auto" w:fill="auto"/>
          </w:tcPr>
          <w:p w:rsidR="009158CB" w:rsidRPr="00FE6FE4" w:rsidRDefault="009158CB" w:rsidP="000C7E28">
            <w:pPr>
              <w:spacing w:before="40" w:after="40" w:line="240" w:lineRule="auto"/>
              <w:rPr>
                <w:sz w:val="20"/>
                <w:szCs w:val="20"/>
                <w:lang w:val="en-US"/>
              </w:rPr>
            </w:pPr>
            <w:r w:rsidRPr="00FE6FE4">
              <w:rPr>
                <w:sz w:val="20"/>
                <w:szCs w:val="20"/>
                <w:lang w:val="en-US"/>
              </w:rPr>
              <w:t>Design of concrete structures for retaining aqueous liquids.</w:t>
            </w:r>
          </w:p>
        </w:tc>
      </w:tr>
    </w:tbl>
    <w:p w:rsidR="009158CB" w:rsidRPr="00FE6FE4" w:rsidRDefault="009158CB" w:rsidP="000C7E28">
      <w:pPr>
        <w:rPr>
          <w:sz w:val="20"/>
          <w:szCs w:val="20"/>
          <w:lang w:val="en-GB" w:eastAsia="es-ES"/>
        </w:rPr>
      </w:pPr>
    </w:p>
    <w:p w:rsidR="000874BA" w:rsidRPr="00FE6FE4" w:rsidRDefault="004B489A" w:rsidP="00987468">
      <w:pPr>
        <w:pStyle w:val="Ttulo1"/>
        <w:rPr>
          <w:sz w:val="20"/>
        </w:rPr>
      </w:pPr>
      <w:bookmarkStart w:id="79" w:name="_Toc414200189"/>
      <w:bookmarkStart w:id="80" w:name="_Toc414200411"/>
      <w:bookmarkStart w:id="81" w:name="_Toc431106482"/>
      <w:bookmarkEnd w:id="79"/>
      <w:bookmarkEnd w:id="80"/>
      <w:r w:rsidRPr="00FE6FE4">
        <w:rPr>
          <w:sz w:val="20"/>
        </w:rPr>
        <w:lastRenderedPageBreak/>
        <w:t>OBRA CIVIL</w:t>
      </w:r>
      <w:bookmarkEnd w:id="81"/>
    </w:p>
    <w:p w:rsidR="007E3E9A" w:rsidRPr="00FE6FE4" w:rsidRDefault="001D58DB" w:rsidP="003B6B03">
      <w:pPr>
        <w:pStyle w:val="Ttulo2"/>
        <w:rPr>
          <w:sz w:val="20"/>
        </w:rPr>
      </w:pPr>
      <w:bookmarkStart w:id="82" w:name="_Toc431106483"/>
      <w:r w:rsidRPr="00FE6FE4">
        <w:rPr>
          <w:sz w:val="20"/>
        </w:rPr>
        <w:t>M</w:t>
      </w:r>
      <w:r w:rsidR="007E3E9A" w:rsidRPr="00FE6FE4">
        <w:rPr>
          <w:sz w:val="20"/>
        </w:rPr>
        <w:t>ovimientos de tierras y drenajes</w:t>
      </w:r>
      <w:bookmarkEnd w:id="82"/>
    </w:p>
    <w:p w:rsidR="007E3E9A" w:rsidRPr="00FE6FE4" w:rsidRDefault="007E3E9A" w:rsidP="0058617E">
      <w:pPr>
        <w:pStyle w:val="Ttulo3"/>
        <w:rPr>
          <w:sz w:val="20"/>
        </w:rPr>
      </w:pPr>
      <w:bookmarkStart w:id="83" w:name="_Toc414021760"/>
      <w:bookmarkStart w:id="84" w:name="_Toc431106484"/>
      <w:r w:rsidRPr="00FE6FE4">
        <w:rPr>
          <w:sz w:val="20"/>
        </w:rPr>
        <w:t>Despeje, desbroce del terreno y retirada de tierra vegetal</w:t>
      </w:r>
      <w:bookmarkEnd w:id="83"/>
      <w:bookmarkEnd w:id="84"/>
    </w:p>
    <w:p w:rsidR="007E3E9A" w:rsidRPr="00FE6FE4" w:rsidRDefault="007E3E9A" w:rsidP="006D2AF1">
      <w:pPr>
        <w:pStyle w:val="Ttulo4"/>
        <w:rPr>
          <w:sz w:val="20"/>
        </w:rPr>
      </w:pPr>
      <w:bookmarkStart w:id="85" w:name="_Toc389737894"/>
      <w:r w:rsidRPr="00FE6FE4">
        <w:rPr>
          <w:sz w:val="20"/>
        </w:rPr>
        <w:t>Ejecución</w:t>
      </w:r>
      <w:bookmarkEnd w:id="85"/>
    </w:p>
    <w:p w:rsidR="007E3E9A" w:rsidRPr="00FE6FE4" w:rsidRDefault="007E3E9A" w:rsidP="007E3E9A">
      <w:pPr>
        <w:rPr>
          <w:sz w:val="20"/>
          <w:szCs w:val="20"/>
        </w:rPr>
      </w:pPr>
      <w:r w:rsidRPr="00FE6FE4">
        <w:rPr>
          <w:sz w:val="20"/>
          <w:szCs w:val="20"/>
        </w:rPr>
        <w:t>Debe retirarse la tierra vegetal de las superficies de terreno afectadas por excavaciones o terraplenes, según las profundidades definidas en el Proyecto y verificadas durante la obra, procediendo a su mantenimiento según el condicionado ambiental.</w:t>
      </w:r>
    </w:p>
    <w:p w:rsidR="007E3E9A" w:rsidRPr="00FE6FE4" w:rsidRDefault="007E3E9A" w:rsidP="007E3E9A">
      <w:pPr>
        <w:rPr>
          <w:sz w:val="20"/>
          <w:szCs w:val="20"/>
        </w:rPr>
      </w:pPr>
      <w:r w:rsidRPr="00FE6FE4">
        <w:rPr>
          <w:sz w:val="20"/>
          <w:szCs w:val="20"/>
        </w:rPr>
        <w:t>Las operaciones de remoción se efectuarán con las precauciones necesarias para lograr unas condiciones de seguridad suficiente, de acuerdo con lo que sobre el particular ord</w:t>
      </w:r>
      <w:r w:rsidR="008A2EF7" w:rsidRPr="00FE6FE4">
        <w:rPr>
          <w:sz w:val="20"/>
          <w:szCs w:val="20"/>
        </w:rPr>
        <w:t>ene la Dirección</w:t>
      </w:r>
      <w:r w:rsidRPr="00FE6FE4">
        <w:rPr>
          <w:sz w:val="20"/>
          <w:szCs w:val="20"/>
        </w:rPr>
        <w:t xml:space="preserve"> de Obra. </w:t>
      </w:r>
    </w:p>
    <w:p w:rsidR="007E3E9A" w:rsidRPr="00FE6FE4" w:rsidRDefault="007E3E9A" w:rsidP="007E3E9A">
      <w:pPr>
        <w:rPr>
          <w:sz w:val="20"/>
          <w:szCs w:val="20"/>
        </w:rPr>
      </w:pPr>
      <w:r w:rsidRPr="00FE6FE4">
        <w:rPr>
          <w:sz w:val="20"/>
          <w:szCs w:val="20"/>
        </w:rPr>
        <w:t xml:space="preserve">Todos los tocones o raíces mayores de diez centímetros (10 cm) de diámetro serán eliminados hasta una profundidad no inferior a cincuenta centímetros (50 cm), por debajo de la rasante de la explanación. </w:t>
      </w:r>
    </w:p>
    <w:p w:rsidR="007E3E9A" w:rsidRPr="00FE6FE4" w:rsidRDefault="007E3E9A" w:rsidP="007E3E9A">
      <w:pPr>
        <w:rPr>
          <w:sz w:val="20"/>
          <w:szCs w:val="20"/>
        </w:rPr>
      </w:pPr>
      <w:r w:rsidRPr="00FE6FE4">
        <w:rPr>
          <w:sz w:val="20"/>
          <w:szCs w:val="20"/>
        </w:rPr>
        <w:t xml:space="preserve">Todas las oquedades causadas por la extracción de tocones y raíces se rellenarán con el suelo que ha quedado al descubierto al hacer el desbroce y se compactarán hasta que la superficie se ajuste a la del terreno existente. </w:t>
      </w:r>
    </w:p>
    <w:p w:rsidR="007E3E9A" w:rsidRPr="00FE6FE4" w:rsidRDefault="007E3E9A" w:rsidP="007E3E9A">
      <w:pPr>
        <w:rPr>
          <w:sz w:val="20"/>
          <w:szCs w:val="20"/>
        </w:rPr>
      </w:pPr>
      <w:r w:rsidRPr="00FE6FE4">
        <w:rPr>
          <w:sz w:val="20"/>
          <w:szCs w:val="20"/>
        </w:rPr>
        <w:t xml:space="preserve">Los trabajos se realizarán de forma que produzcan las menores molestias posibles a los ocupantes de las zonas próximas a la obra. </w:t>
      </w:r>
    </w:p>
    <w:p w:rsidR="007E3E9A" w:rsidRPr="00FE6FE4" w:rsidRDefault="007E3E9A" w:rsidP="007E3E9A">
      <w:pPr>
        <w:rPr>
          <w:sz w:val="20"/>
          <w:szCs w:val="20"/>
        </w:rPr>
      </w:pPr>
      <w:r w:rsidRPr="00FE6FE4">
        <w:rPr>
          <w:sz w:val="20"/>
          <w:szCs w:val="20"/>
        </w:rPr>
        <w:t>Los árboles susceptibles de aprovechamiento serán podados y limpiados y se almacenarán cuidadosamente, a disposición de Canal de Isabel II Gestión.</w:t>
      </w:r>
    </w:p>
    <w:p w:rsidR="007E3E9A" w:rsidRPr="00FE6FE4" w:rsidRDefault="007E3E9A" w:rsidP="007E3E9A">
      <w:pPr>
        <w:rPr>
          <w:sz w:val="20"/>
          <w:szCs w:val="20"/>
        </w:rPr>
      </w:pPr>
      <w:r w:rsidRPr="00FE6FE4">
        <w:rPr>
          <w:sz w:val="20"/>
          <w:szCs w:val="20"/>
        </w:rPr>
        <w:t xml:space="preserve">Será </w:t>
      </w:r>
      <w:r w:rsidR="008A2EF7" w:rsidRPr="00FE6FE4">
        <w:rPr>
          <w:sz w:val="20"/>
          <w:szCs w:val="20"/>
        </w:rPr>
        <w:t>la Dirección de Obra</w:t>
      </w:r>
      <w:r w:rsidRPr="00FE6FE4">
        <w:rPr>
          <w:sz w:val="20"/>
          <w:szCs w:val="20"/>
        </w:rPr>
        <w:t xml:space="preserve"> l</w:t>
      </w:r>
      <w:r w:rsidR="008A2EF7" w:rsidRPr="00FE6FE4">
        <w:rPr>
          <w:sz w:val="20"/>
          <w:szCs w:val="20"/>
        </w:rPr>
        <w:t>a</w:t>
      </w:r>
      <w:r w:rsidRPr="00FE6FE4">
        <w:rPr>
          <w:sz w:val="20"/>
          <w:szCs w:val="20"/>
        </w:rPr>
        <w:t xml:space="preserve"> que estime la necesidad de talar y desbrozar toda la zona de expropiación así como en la zona de ocupación temporal de los terrenos.</w:t>
      </w:r>
    </w:p>
    <w:p w:rsidR="007E3E9A" w:rsidRPr="00FE6FE4" w:rsidRDefault="007E3E9A" w:rsidP="006D2AF1">
      <w:pPr>
        <w:pStyle w:val="Ttulo4"/>
        <w:rPr>
          <w:sz w:val="20"/>
        </w:rPr>
      </w:pPr>
      <w:r w:rsidRPr="00FE6FE4">
        <w:rPr>
          <w:sz w:val="20"/>
        </w:rPr>
        <w:t>Medición y abono</w:t>
      </w:r>
    </w:p>
    <w:p w:rsidR="007E3E9A" w:rsidRPr="00FE6FE4" w:rsidRDefault="007E3E9A" w:rsidP="00D20FA4">
      <w:pPr>
        <w:rPr>
          <w:sz w:val="20"/>
          <w:szCs w:val="20"/>
        </w:rPr>
      </w:pPr>
      <w:r w:rsidRPr="00FE6FE4">
        <w:rPr>
          <w:sz w:val="20"/>
          <w:szCs w:val="20"/>
        </w:rPr>
        <w:t>La medición del despeje y desbroce se hará por los metros cuadrados (m</w:t>
      </w:r>
      <w:r w:rsidRPr="00FE6FE4">
        <w:rPr>
          <w:sz w:val="20"/>
          <w:szCs w:val="20"/>
          <w:vertAlign w:val="superscript"/>
        </w:rPr>
        <w:t>2</w:t>
      </w:r>
      <w:r w:rsidRPr="00FE6FE4">
        <w:rPr>
          <w:sz w:val="20"/>
          <w:szCs w:val="20"/>
        </w:rPr>
        <w:t>) de superficie despejada y desbrozada a satisfacción de</w:t>
      </w:r>
      <w:r w:rsidR="003002A0" w:rsidRPr="00FE6FE4">
        <w:rPr>
          <w:sz w:val="20"/>
          <w:szCs w:val="20"/>
        </w:rPr>
        <w:t xml:space="preserve"> </w:t>
      </w:r>
      <w:r w:rsidRPr="00FE6FE4">
        <w:rPr>
          <w:sz w:val="20"/>
          <w:szCs w:val="20"/>
        </w:rPr>
        <w:t>l</w:t>
      </w:r>
      <w:r w:rsidR="003002A0" w:rsidRPr="00FE6FE4">
        <w:rPr>
          <w:sz w:val="20"/>
          <w:szCs w:val="20"/>
        </w:rPr>
        <w:t>a</w:t>
      </w:r>
      <w:r w:rsidRPr="00FE6FE4">
        <w:rPr>
          <w:sz w:val="20"/>
          <w:szCs w:val="20"/>
        </w:rPr>
        <w:t xml:space="preserve"> </w:t>
      </w:r>
      <w:r w:rsidR="003002A0" w:rsidRPr="00FE6FE4">
        <w:rPr>
          <w:sz w:val="20"/>
          <w:szCs w:val="20"/>
        </w:rPr>
        <w:t>Dirección de Obra</w:t>
      </w:r>
      <w:r w:rsidR="00F66D2C" w:rsidRPr="00FE6FE4">
        <w:rPr>
          <w:sz w:val="20"/>
          <w:szCs w:val="20"/>
        </w:rPr>
        <w:t>, en las áreas ordenadas por e</w:t>
      </w:r>
      <w:r w:rsidRPr="00FE6FE4">
        <w:rPr>
          <w:sz w:val="20"/>
          <w:szCs w:val="20"/>
        </w:rPr>
        <w:t>l</w:t>
      </w:r>
      <w:r w:rsidR="00F66D2C" w:rsidRPr="00FE6FE4">
        <w:rPr>
          <w:sz w:val="20"/>
          <w:szCs w:val="20"/>
        </w:rPr>
        <w:t>la</w:t>
      </w:r>
      <w:r w:rsidRPr="00FE6FE4">
        <w:rPr>
          <w:sz w:val="20"/>
          <w:szCs w:val="20"/>
        </w:rPr>
        <w:t xml:space="preserve"> y cuando dichas áreas correspondan a zonas ocupadas por las estructuras permanentes de las obras. No se hará, por tanto, medida ni, consecuentemente, abono por el despeje y desbroce en las áreas de préstamo o canteras, instalaciones del Adjudicatario, oficinas, etc. </w:t>
      </w:r>
    </w:p>
    <w:p w:rsidR="00F66D2C" w:rsidRPr="00FE6FE4" w:rsidRDefault="007E3E9A" w:rsidP="007E3E9A">
      <w:pPr>
        <w:rPr>
          <w:sz w:val="20"/>
          <w:szCs w:val="20"/>
        </w:rPr>
      </w:pPr>
      <w:r w:rsidRPr="00FE6FE4">
        <w:rPr>
          <w:sz w:val="20"/>
          <w:szCs w:val="20"/>
        </w:rPr>
        <w:t>El abono del despeje y desbroce se hará</w:t>
      </w:r>
      <w:r w:rsidR="00F66D2C" w:rsidRPr="00FE6FE4">
        <w:rPr>
          <w:sz w:val="20"/>
          <w:szCs w:val="20"/>
        </w:rPr>
        <w:t xml:space="preserve">, según se considere o no incluida la tala de arbolado, mediante la aplicación del precio correspondiente de los que figuren en el Cuadro de Precios vigente </w:t>
      </w:r>
      <w:r w:rsidR="00C0760B" w:rsidRPr="00FE6FE4">
        <w:rPr>
          <w:sz w:val="20"/>
          <w:szCs w:val="20"/>
        </w:rPr>
        <w:t>de Canal de Isabel II Gestión</w:t>
      </w:r>
      <w:r w:rsidR="00DB48F5" w:rsidRPr="00FE6FE4">
        <w:rPr>
          <w:sz w:val="20"/>
          <w:szCs w:val="20"/>
        </w:rPr>
        <w:t>.</w:t>
      </w:r>
    </w:p>
    <w:p w:rsidR="00F66D2C" w:rsidRPr="00FE6FE4" w:rsidRDefault="007E3E9A" w:rsidP="00F66D2C">
      <w:pPr>
        <w:rPr>
          <w:sz w:val="20"/>
          <w:szCs w:val="20"/>
        </w:rPr>
      </w:pPr>
      <w:r w:rsidRPr="00FE6FE4">
        <w:rPr>
          <w:sz w:val="20"/>
          <w:szCs w:val="20"/>
        </w:rPr>
        <w:t>La retirada de tierra vegetal superficial del terreno desbrozado se medirá por metros cúbicos (m</w:t>
      </w:r>
      <w:r w:rsidRPr="00FE6FE4">
        <w:rPr>
          <w:sz w:val="20"/>
          <w:szCs w:val="20"/>
          <w:vertAlign w:val="superscript"/>
        </w:rPr>
        <w:t>3</w:t>
      </w:r>
      <w:r w:rsidR="00F66D2C" w:rsidRPr="00FE6FE4">
        <w:rPr>
          <w:sz w:val="20"/>
          <w:szCs w:val="20"/>
        </w:rPr>
        <w:t>) y se abonará mediante e</w:t>
      </w:r>
      <w:r w:rsidRPr="00FE6FE4">
        <w:rPr>
          <w:sz w:val="20"/>
          <w:szCs w:val="20"/>
        </w:rPr>
        <w:t xml:space="preserve">l precio </w:t>
      </w:r>
      <w:r w:rsidR="00F66D2C" w:rsidRPr="00FE6FE4">
        <w:rPr>
          <w:sz w:val="20"/>
          <w:szCs w:val="20"/>
        </w:rPr>
        <w:t xml:space="preserve">correspondiente del Cuadro de Precios vigente </w:t>
      </w:r>
      <w:r w:rsidR="00C0760B" w:rsidRPr="00FE6FE4">
        <w:rPr>
          <w:sz w:val="20"/>
          <w:szCs w:val="20"/>
        </w:rPr>
        <w:t>de Canal de Isabel II Gestión</w:t>
      </w:r>
      <w:r w:rsidR="00DB48F5" w:rsidRPr="00FE6FE4">
        <w:rPr>
          <w:sz w:val="20"/>
          <w:szCs w:val="20"/>
        </w:rPr>
        <w:t>.</w:t>
      </w:r>
    </w:p>
    <w:p w:rsidR="00000F2A" w:rsidRPr="00FE6FE4" w:rsidRDefault="007E3E9A" w:rsidP="00000F2A">
      <w:pPr>
        <w:rPr>
          <w:sz w:val="20"/>
          <w:szCs w:val="20"/>
        </w:rPr>
      </w:pPr>
      <w:r w:rsidRPr="00FE6FE4">
        <w:rPr>
          <w:sz w:val="20"/>
          <w:szCs w:val="20"/>
        </w:rPr>
        <w:t>Adicionalmente, la tala de arbolado se abonará por unidad (</w:t>
      </w:r>
      <w:r w:rsidR="009A7A12" w:rsidRPr="00FE6FE4">
        <w:rPr>
          <w:sz w:val="20"/>
          <w:szCs w:val="20"/>
        </w:rPr>
        <w:t>u</w:t>
      </w:r>
      <w:r w:rsidRPr="00FE6FE4">
        <w:rPr>
          <w:sz w:val="20"/>
          <w:szCs w:val="20"/>
        </w:rPr>
        <w:t>d) en función del perí</w:t>
      </w:r>
      <w:r w:rsidR="00F66D2C" w:rsidRPr="00FE6FE4">
        <w:rPr>
          <w:sz w:val="20"/>
          <w:szCs w:val="20"/>
        </w:rPr>
        <w:t>metro del arbolado e incluyendo</w:t>
      </w:r>
      <w:r w:rsidRPr="00FE6FE4">
        <w:rPr>
          <w:sz w:val="20"/>
          <w:szCs w:val="20"/>
        </w:rPr>
        <w:t xml:space="preserve"> el troceado y apilado del</w:t>
      </w:r>
      <w:r w:rsidR="00F66D2C" w:rsidRPr="00FE6FE4">
        <w:rPr>
          <w:sz w:val="20"/>
          <w:szCs w:val="20"/>
        </w:rPr>
        <w:t xml:space="preserve"> mismo, así como el destoconado</w:t>
      </w:r>
      <w:r w:rsidR="00440A53" w:rsidRPr="00FE6FE4">
        <w:rPr>
          <w:sz w:val="20"/>
          <w:szCs w:val="20"/>
        </w:rPr>
        <w:t>, mediante la aplicación del precio correspondiente</w:t>
      </w:r>
      <w:r w:rsidR="00F66D2C" w:rsidRPr="00FE6FE4">
        <w:rPr>
          <w:sz w:val="20"/>
          <w:szCs w:val="20"/>
        </w:rPr>
        <w:t xml:space="preserve"> de los que figuren en el Cuadro de Precios vigente </w:t>
      </w:r>
      <w:r w:rsidR="00C0760B" w:rsidRPr="00FE6FE4">
        <w:rPr>
          <w:sz w:val="20"/>
          <w:szCs w:val="20"/>
        </w:rPr>
        <w:t>de Canal de Isabel II Gestión</w:t>
      </w:r>
      <w:r w:rsidR="00DB48F5" w:rsidRPr="00FE6FE4">
        <w:rPr>
          <w:sz w:val="20"/>
          <w:szCs w:val="20"/>
        </w:rPr>
        <w:t>.</w:t>
      </w:r>
    </w:p>
    <w:p w:rsidR="007E3E9A" w:rsidRPr="00FE6FE4" w:rsidRDefault="007E3E9A" w:rsidP="007E3E9A">
      <w:pPr>
        <w:rPr>
          <w:sz w:val="20"/>
          <w:szCs w:val="20"/>
        </w:rPr>
      </w:pPr>
      <w:r w:rsidRPr="00FE6FE4">
        <w:rPr>
          <w:sz w:val="20"/>
          <w:szCs w:val="20"/>
        </w:rPr>
        <w:t xml:space="preserve">Una vez terminadas las obras, será imprescindible devolver la tierra vegetal al lugar donde se sacó, dejando las parcelas en idéntica situación al estado original de las mismas, incluso su reposición en la </w:t>
      </w:r>
      <w:r w:rsidRPr="00FE6FE4">
        <w:rPr>
          <w:sz w:val="20"/>
          <w:szCs w:val="20"/>
        </w:rPr>
        <w:lastRenderedPageBreak/>
        <w:t>zona con nivelación final y reconstrucción de bancales Todas estas operaciones se consideran incluidas en el precio de la retirada de tierra vegetal.</w:t>
      </w:r>
    </w:p>
    <w:p w:rsidR="007E3E9A" w:rsidRPr="00FE6FE4" w:rsidRDefault="007E3E9A" w:rsidP="007E3E9A">
      <w:pPr>
        <w:rPr>
          <w:sz w:val="20"/>
          <w:szCs w:val="20"/>
        </w:rPr>
      </w:pPr>
      <w:r w:rsidRPr="00FE6FE4">
        <w:rPr>
          <w:sz w:val="20"/>
          <w:szCs w:val="20"/>
        </w:rPr>
        <w:t>No se considera incluido en el precio de desbroce:</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El transporte interior en obra, incluso carga y descarga del mismo</w:t>
      </w:r>
      <w:r w:rsidR="00440A53" w:rsidRPr="00FE6FE4">
        <w:rPr>
          <w:sz w:val="20"/>
          <w:szCs w:val="20"/>
        </w:rPr>
        <w:t>.</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La carga, transporte y descarga a vertedero, sea cual sea la distancia</w:t>
      </w:r>
      <w:r w:rsidR="00440A53" w:rsidRPr="00FE6FE4">
        <w:rPr>
          <w:sz w:val="20"/>
          <w:szCs w:val="20"/>
        </w:rPr>
        <w:t>.</w:t>
      </w:r>
    </w:p>
    <w:p w:rsidR="007E3E9A" w:rsidRPr="00FE6FE4" w:rsidRDefault="007E3E9A" w:rsidP="002B2905">
      <w:pPr>
        <w:numPr>
          <w:ilvl w:val="0"/>
          <w:numId w:val="1"/>
        </w:numPr>
        <w:suppressAutoHyphens w:val="0"/>
        <w:autoSpaceDE w:val="0"/>
        <w:autoSpaceDN w:val="0"/>
        <w:adjustRightInd w:val="0"/>
        <w:rPr>
          <w:sz w:val="20"/>
          <w:szCs w:val="20"/>
        </w:rPr>
      </w:pPr>
      <w:r w:rsidRPr="00FE6FE4">
        <w:rPr>
          <w:sz w:val="20"/>
          <w:szCs w:val="20"/>
        </w:rPr>
        <w:t>El canon de vertido, los permisos necesarios, etc.</w:t>
      </w:r>
    </w:p>
    <w:p w:rsidR="007E3E9A" w:rsidRPr="00FE6FE4" w:rsidRDefault="007E3E9A" w:rsidP="007E3E9A">
      <w:pPr>
        <w:rPr>
          <w:sz w:val="20"/>
          <w:szCs w:val="20"/>
        </w:rPr>
      </w:pPr>
      <w:r w:rsidRPr="00FE6FE4">
        <w:rPr>
          <w:sz w:val="20"/>
          <w:szCs w:val="20"/>
        </w:rPr>
        <w:t>Estos conceptos se medirán y abonarán de acuerdo a los precios que figuren en el capítulo del Presupuesto correspondiente a la gestión de residuos de construcción y demolición.</w:t>
      </w:r>
    </w:p>
    <w:p w:rsidR="007E3E9A" w:rsidRPr="00FE6FE4" w:rsidRDefault="007E3E9A" w:rsidP="0058617E">
      <w:pPr>
        <w:pStyle w:val="Ttulo3"/>
        <w:rPr>
          <w:sz w:val="20"/>
        </w:rPr>
      </w:pPr>
      <w:bookmarkStart w:id="86" w:name="_Toc389737896"/>
      <w:bookmarkStart w:id="87" w:name="_Toc414021761"/>
      <w:bookmarkStart w:id="88" w:name="_Toc431106485"/>
      <w:r w:rsidRPr="00FE6FE4">
        <w:rPr>
          <w:sz w:val="20"/>
        </w:rPr>
        <w:t>D</w:t>
      </w:r>
      <w:bookmarkEnd w:id="86"/>
      <w:r w:rsidRPr="00FE6FE4">
        <w:rPr>
          <w:sz w:val="20"/>
        </w:rPr>
        <w:t>emoliciones</w:t>
      </w:r>
      <w:bookmarkEnd w:id="87"/>
      <w:bookmarkEnd w:id="88"/>
    </w:p>
    <w:p w:rsidR="007E3E9A" w:rsidRPr="00FE6FE4" w:rsidRDefault="007E3E9A" w:rsidP="007E3E9A">
      <w:pPr>
        <w:rPr>
          <w:sz w:val="20"/>
          <w:szCs w:val="20"/>
        </w:rPr>
      </w:pPr>
      <w:r w:rsidRPr="00FE6FE4">
        <w:rPr>
          <w:sz w:val="20"/>
          <w:szCs w:val="20"/>
        </w:rPr>
        <w:t>Se define como demolición la operación de derribo de todas las construcciones o elementos constructivos, tales como firmes, acequias, edificios, fábricas de cualquier tipo u otros, que sea necesario eliminar para la adecuada ejecución de las obras. Incluye las siguientes operaciones:</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Trabajos de preparación y de protección.</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Derribo, fragmentación o desmontaje de las construcciones.</w:t>
      </w:r>
    </w:p>
    <w:p w:rsidR="007E3E9A" w:rsidRPr="00FE6FE4" w:rsidRDefault="007E3E9A" w:rsidP="002B2905">
      <w:pPr>
        <w:numPr>
          <w:ilvl w:val="0"/>
          <w:numId w:val="1"/>
        </w:numPr>
        <w:autoSpaceDE w:val="0"/>
        <w:autoSpaceDN w:val="0"/>
        <w:adjustRightInd w:val="0"/>
        <w:ind w:left="714" w:hanging="357"/>
        <w:rPr>
          <w:sz w:val="20"/>
          <w:szCs w:val="20"/>
        </w:rPr>
      </w:pPr>
      <w:r w:rsidRPr="00FE6FE4">
        <w:rPr>
          <w:sz w:val="20"/>
          <w:szCs w:val="20"/>
        </w:rPr>
        <w:t>Retirada de materiales resultantes a vertedero, o a su lugar de empleo, así como su acopio definitivo o provisional.</w:t>
      </w:r>
    </w:p>
    <w:p w:rsidR="007E3E9A" w:rsidRPr="00FE6FE4" w:rsidRDefault="007E3E9A" w:rsidP="006D2AF1">
      <w:pPr>
        <w:pStyle w:val="Ttulo4"/>
        <w:rPr>
          <w:sz w:val="20"/>
        </w:rPr>
      </w:pPr>
      <w:r w:rsidRPr="00FE6FE4">
        <w:rPr>
          <w:sz w:val="20"/>
        </w:rPr>
        <w:t>Estudio de la demolición</w:t>
      </w:r>
    </w:p>
    <w:p w:rsidR="007E3E9A" w:rsidRPr="00FE6FE4" w:rsidRDefault="007E3E9A" w:rsidP="007E3E9A">
      <w:pPr>
        <w:rPr>
          <w:sz w:val="20"/>
          <w:szCs w:val="20"/>
        </w:rPr>
      </w:pPr>
      <w:r w:rsidRPr="00FE6FE4">
        <w:rPr>
          <w:sz w:val="20"/>
          <w:szCs w:val="20"/>
        </w:rPr>
        <w:t>Previamente a los trabajos de demolición se elaborará un estudio de demolición, que deberá ser sometido a la aprobación de</w:t>
      </w:r>
      <w:r w:rsidR="003002A0" w:rsidRPr="00FE6FE4">
        <w:rPr>
          <w:sz w:val="20"/>
          <w:szCs w:val="20"/>
        </w:rPr>
        <w:t xml:space="preserve"> </w:t>
      </w:r>
      <w:r w:rsidRPr="00FE6FE4">
        <w:rPr>
          <w:sz w:val="20"/>
          <w:szCs w:val="20"/>
        </w:rPr>
        <w:t>l</w:t>
      </w:r>
      <w:r w:rsidR="003002A0"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siendo el Adjudicatario responsable del contenido de dicho estudio y de su correcta ejecución.</w:t>
      </w:r>
    </w:p>
    <w:p w:rsidR="007E3E9A" w:rsidRPr="00FE6FE4" w:rsidRDefault="007E3E9A" w:rsidP="007E3E9A">
      <w:pPr>
        <w:rPr>
          <w:sz w:val="20"/>
          <w:szCs w:val="20"/>
        </w:rPr>
      </w:pPr>
      <w:r w:rsidRPr="00FE6FE4">
        <w:rPr>
          <w:sz w:val="20"/>
          <w:szCs w:val="20"/>
        </w:rPr>
        <w:t>En el estudio de demolición deberán definirse como mínimo:</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Métodos de demolición y etapas de su aplicación.</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Estabilidad de las construcciones remanentes en cada etapa, así como los apeos y cimbras necesarios.</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Estabilidad y protección de construcciones remanentes que no vayan a ser demolidas.</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Protección de las construcciones e instalaciones del entorno.</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Mantenimiento o sustitución provisional de servicios afectados por la demolición.</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Medios de evacuación y definición de zonas de vertido de los productos de la demolición.</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Cronogramas de trabajos.</w:t>
      </w:r>
    </w:p>
    <w:p w:rsidR="007E3E9A" w:rsidRPr="00FE6FE4" w:rsidRDefault="007E3E9A" w:rsidP="002B2905">
      <w:pPr>
        <w:numPr>
          <w:ilvl w:val="0"/>
          <w:numId w:val="1"/>
        </w:numPr>
        <w:autoSpaceDE w:val="0"/>
        <w:autoSpaceDN w:val="0"/>
        <w:adjustRightInd w:val="0"/>
        <w:spacing w:after="120"/>
        <w:ind w:left="714" w:hanging="357"/>
        <w:rPr>
          <w:sz w:val="20"/>
          <w:szCs w:val="20"/>
        </w:rPr>
      </w:pPr>
      <w:r w:rsidRPr="00FE6FE4">
        <w:rPr>
          <w:sz w:val="20"/>
          <w:szCs w:val="20"/>
        </w:rPr>
        <w:t>Pautas de control.</w:t>
      </w:r>
    </w:p>
    <w:p w:rsidR="007E3E9A" w:rsidRPr="00FE6FE4" w:rsidRDefault="007E3E9A" w:rsidP="002B2905">
      <w:pPr>
        <w:numPr>
          <w:ilvl w:val="0"/>
          <w:numId w:val="1"/>
        </w:numPr>
        <w:autoSpaceDE w:val="0"/>
        <w:autoSpaceDN w:val="0"/>
        <w:adjustRightInd w:val="0"/>
        <w:ind w:left="714" w:hanging="357"/>
        <w:rPr>
          <w:sz w:val="20"/>
          <w:szCs w:val="20"/>
        </w:rPr>
      </w:pPr>
      <w:r w:rsidRPr="00FE6FE4">
        <w:rPr>
          <w:sz w:val="20"/>
          <w:szCs w:val="20"/>
        </w:rPr>
        <w:t>Medidas de seguridad y salud.</w:t>
      </w:r>
    </w:p>
    <w:p w:rsidR="007E3E9A" w:rsidRPr="00FE6FE4" w:rsidRDefault="007E3E9A" w:rsidP="007E3E9A">
      <w:pPr>
        <w:rPr>
          <w:sz w:val="20"/>
          <w:szCs w:val="20"/>
        </w:rPr>
      </w:pPr>
      <w:r w:rsidRPr="00FE6FE4">
        <w:rPr>
          <w:sz w:val="20"/>
          <w:szCs w:val="20"/>
        </w:rPr>
        <w:t>En función de la enti</w:t>
      </w:r>
      <w:r w:rsidR="00F312B6" w:rsidRPr="00FE6FE4">
        <w:rPr>
          <w:sz w:val="20"/>
          <w:szCs w:val="20"/>
        </w:rPr>
        <w:t xml:space="preserve">dad de los elementos a demoler </w:t>
      </w:r>
      <w:r w:rsidRPr="00FE6FE4">
        <w:rPr>
          <w:sz w:val="20"/>
          <w:szCs w:val="20"/>
        </w:rPr>
        <w:t>l</w:t>
      </w:r>
      <w:r w:rsidR="00F312B6"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podrá reducir, a su juicio, el contenido del estudio a realizar. Se estará, en todo caso, a lo dispuesto en la legislación vigente en materia medioambiental, de seguridad y salud, y de gestión de residuos.</w:t>
      </w:r>
    </w:p>
    <w:p w:rsidR="007E3E9A" w:rsidRPr="00FE6FE4" w:rsidRDefault="007E3E9A" w:rsidP="006D2AF1">
      <w:pPr>
        <w:pStyle w:val="Ttulo4"/>
        <w:rPr>
          <w:sz w:val="20"/>
        </w:rPr>
      </w:pPr>
      <w:bookmarkStart w:id="89" w:name="_Toc389737897"/>
      <w:r w:rsidRPr="00FE6FE4">
        <w:rPr>
          <w:sz w:val="20"/>
        </w:rPr>
        <w:t>Ejecución</w:t>
      </w:r>
      <w:bookmarkEnd w:id="89"/>
    </w:p>
    <w:p w:rsidR="007E3E9A" w:rsidRPr="00FE6FE4" w:rsidRDefault="007E3E9A" w:rsidP="007E3E9A">
      <w:pPr>
        <w:rPr>
          <w:sz w:val="20"/>
          <w:szCs w:val="20"/>
        </w:rPr>
      </w:pPr>
      <w:r w:rsidRPr="00FE6FE4">
        <w:rPr>
          <w:sz w:val="20"/>
          <w:szCs w:val="20"/>
        </w:rPr>
        <w:t xml:space="preserve">El Adjudicatario será responsable de la adopción de todas las medidas de seguridad y del cumplimiento de las disposiciones vigentes al efectuar las operaciones de derribo, así como de evitar </w:t>
      </w:r>
      <w:r w:rsidRPr="00FE6FE4">
        <w:rPr>
          <w:sz w:val="20"/>
          <w:szCs w:val="20"/>
        </w:rPr>
        <w:lastRenderedPageBreak/>
        <w:t>que se produzcan daños, molestias o perjuicios a las construcciones, bienes o personas próximas y del entorno, sin perjuicio de su obligación de cumplir las instrucciones que eventualmente dicte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En el caso de que sea necesario conservar intactos algunos elementos para su aprovechamiento posterior, estos serán designados por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así como las condiciones de transporte y acopio de los mismos. En cualquier caso, el Adjudicatario requerirá autorización expresa para comenzar los derribos.</w:t>
      </w:r>
    </w:p>
    <w:p w:rsidR="007E3E9A" w:rsidRPr="00FE6FE4" w:rsidRDefault="007E3E9A" w:rsidP="007E3E9A">
      <w:pPr>
        <w:rPr>
          <w:sz w:val="20"/>
          <w:szCs w:val="20"/>
        </w:rPr>
      </w:pPr>
      <w:r w:rsidRPr="00FE6FE4">
        <w:rPr>
          <w:sz w:val="20"/>
          <w:szCs w:val="20"/>
        </w:rPr>
        <w:t xml:space="preserve">Antes de iniciar la demolición se neutralizarán las acometidas de las instalaciones, de acuerdo con las entidades administradoras o propietarias de las mismas. Se deberá prestar especial atención a las conducciones eléctricas y de gas </w:t>
      </w:r>
      <w:r w:rsidR="00F312B6" w:rsidRPr="00FE6FE4">
        <w:rPr>
          <w:sz w:val="20"/>
          <w:szCs w:val="20"/>
        </w:rPr>
        <w:t xml:space="preserve">que estén </w:t>
      </w:r>
      <w:r w:rsidRPr="00FE6FE4">
        <w:rPr>
          <w:sz w:val="20"/>
          <w:szCs w:val="20"/>
        </w:rPr>
        <w:t>enterradas.</w:t>
      </w:r>
    </w:p>
    <w:p w:rsidR="007E3E9A" w:rsidRPr="00FE6FE4" w:rsidRDefault="007E3E9A" w:rsidP="007E3E9A">
      <w:pPr>
        <w:rPr>
          <w:sz w:val="20"/>
          <w:szCs w:val="20"/>
        </w:rPr>
      </w:pPr>
      <w:r w:rsidRPr="00FE6FE4">
        <w:rPr>
          <w:sz w:val="20"/>
          <w:szCs w:val="20"/>
        </w:rPr>
        <w:t>La profundidad de la demolición será como mínimo de cincuenta centímetros (50 cm) por debajo de la cota más baja del relleno o desmonte, salvo indicación en contra del Proyecto o de</w:t>
      </w:r>
      <w:r w:rsidR="00F312B6" w:rsidRPr="00FE6FE4">
        <w:rPr>
          <w:sz w:val="20"/>
          <w:szCs w:val="20"/>
        </w:rPr>
        <w:t xml:space="preserve"> </w:t>
      </w:r>
      <w:r w:rsidRPr="00FE6FE4">
        <w:rPr>
          <w:sz w:val="20"/>
          <w:szCs w:val="20"/>
        </w:rPr>
        <w:t>l</w:t>
      </w:r>
      <w:r w:rsidR="00F312B6"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Todos los huecos que queden por debajo de esta cota deberán rellenarse. </w:t>
      </w:r>
    </w:p>
    <w:p w:rsidR="007E3E9A" w:rsidRPr="00FE6FE4" w:rsidRDefault="007E3E9A" w:rsidP="007E3E9A">
      <w:pPr>
        <w:rPr>
          <w:sz w:val="20"/>
          <w:szCs w:val="20"/>
        </w:rPr>
      </w:pPr>
      <w:r w:rsidRPr="00FE6FE4">
        <w:rPr>
          <w:sz w:val="20"/>
          <w:szCs w:val="20"/>
        </w:rPr>
        <w:t>Los materiales quedarán suficientemente troceados y apilados para facilitar la carga, en función de los medios que se dispongan y de las condiciones de transporte.</w:t>
      </w:r>
    </w:p>
    <w:p w:rsidR="007E3E9A" w:rsidRPr="00FE6FE4" w:rsidRDefault="007E3E9A" w:rsidP="007E3E9A">
      <w:pPr>
        <w:rPr>
          <w:sz w:val="20"/>
          <w:szCs w:val="20"/>
        </w:rPr>
      </w:pPr>
      <w:r w:rsidRPr="00FE6FE4">
        <w:rPr>
          <w:sz w:val="20"/>
          <w:szCs w:val="20"/>
        </w:rPr>
        <w:t>La gestión del material demolido se efectuará según lo recogido en el Anejo de Plan de Gestión de Residuos, o, en su defecto, según la legislación vigente. En caso de indefinición, los materiales no utilizables se llevarán a gestor de residuos o vertedero autorizado y los materiales utilizables se pondrán a disposición de Canal de Isabel II Gestión.</w:t>
      </w:r>
    </w:p>
    <w:p w:rsidR="007E3E9A" w:rsidRPr="00FE6FE4" w:rsidRDefault="007E3E9A" w:rsidP="006D2AF1">
      <w:pPr>
        <w:pStyle w:val="Ttulo4"/>
        <w:rPr>
          <w:sz w:val="20"/>
        </w:rPr>
      </w:pPr>
      <w:r w:rsidRPr="00FE6FE4">
        <w:rPr>
          <w:sz w:val="20"/>
        </w:rPr>
        <w:t>Medición y abono</w:t>
      </w:r>
    </w:p>
    <w:p w:rsidR="00DB48F5" w:rsidRPr="00FE6FE4" w:rsidRDefault="007E3E9A" w:rsidP="00000F2A">
      <w:pPr>
        <w:rPr>
          <w:sz w:val="20"/>
          <w:szCs w:val="20"/>
        </w:rPr>
      </w:pPr>
      <w:r w:rsidRPr="00FE6FE4">
        <w:rPr>
          <w:sz w:val="20"/>
          <w:szCs w:val="20"/>
        </w:rPr>
        <w:t>Las demoliciones de cimentaciones, soleras y edificaciones se medirán por metros cúbicos (m</w:t>
      </w:r>
      <w:r w:rsidRPr="00FE6FE4">
        <w:rPr>
          <w:sz w:val="20"/>
          <w:szCs w:val="20"/>
          <w:vertAlign w:val="superscript"/>
        </w:rPr>
        <w:t>3</w:t>
      </w:r>
      <w:r w:rsidRPr="00FE6FE4">
        <w:rPr>
          <w:sz w:val="20"/>
          <w:szCs w:val="20"/>
        </w:rPr>
        <w:t xml:space="preserve">) y se abonarán, en función del tipo de elemento a demoler y de los medios empleados, aplicando el precio que corresponda de los </w:t>
      </w:r>
      <w:r w:rsidR="008637AD" w:rsidRPr="00FE6FE4">
        <w:rPr>
          <w:sz w:val="20"/>
          <w:szCs w:val="20"/>
        </w:rPr>
        <w:t xml:space="preserve">que figuren en el Cuadro de Precios vigente </w:t>
      </w:r>
      <w:r w:rsidR="00C0760B" w:rsidRPr="00FE6FE4">
        <w:rPr>
          <w:sz w:val="20"/>
          <w:szCs w:val="20"/>
        </w:rPr>
        <w:t>de Canal de Isabel II Gestión</w:t>
      </w:r>
      <w:r w:rsidR="00DB48F5" w:rsidRPr="00FE6FE4">
        <w:rPr>
          <w:sz w:val="20"/>
          <w:szCs w:val="20"/>
        </w:rPr>
        <w:t>.</w:t>
      </w:r>
    </w:p>
    <w:p w:rsidR="00DB48F5" w:rsidRPr="00FE6FE4" w:rsidRDefault="007E3E9A" w:rsidP="00000F2A">
      <w:pPr>
        <w:rPr>
          <w:sz w:val="20"/>
          <w:szCs w:val="20"/>
        </w:rPr>
      </w:pPr>
      <w:r w:rsidRPr="00FE6FE4">
        <w:rPr>
          <w:sz w:val="20"/>
          <w:szCs w:val="20"/>
        </w:rPr>
        <w:t>En el caso de demoliciones de tapias, cercas y cubiertas, así como para el levantamiento de firmes, solados, adoquines, aceras, etc., la medición se realizará por metros cuadrados (m</w:t>
      </w:r>
      <w:r w:rsidRPr="00FE6FE4">
        <w:rPr>
          <w:sz w:val="20"/>
          <w:szCs w:val="20"/>
          <w:vertAlign w:val="superscript"/>
        </w:rPr>
        <w:t>2</w:t>
      </w:r>
      <w:r w:rsidRPr="00FE6FE4">
        <w:rPr>
          <w:sz w:val="20"/>
          <w:szCs w:val="20"/>
        </w:rPr>
        <w:t xml:space="preserve">) de superficie levantada, y se abonarán, en función del tipo de elemento a demoler y de los medios empleados, aplicando el precio que corresponda de </w:t>
      </w:r>
      <w:r w:rsidR="008637AD" w:rsidRPr="00FE6FE4">
        <w:rPr>
          <w:sz w:val="20"/>
          <w:szCs w:val="20"/>
        </w:rPr>
        <w:t xml:space="preserve">los que figuren en el Cuadro de Precios vigente </w:t>
      </w:r>
      <w:r w:rsidR="00C0760B" w:rsidRPr="00FE6FE4">
        <w:rPr>
          <w:sz w:val="20"/>
          <w:szCs w:val="20"/>
        </w:rPr>
        <w:t>de Canal de Isabel II Gestión</w:t>
      </w:r>
      <w:r w:rsidR="00DB48F5" w:rsidRPr="00FE6FE4">
        <w:rPr>
          <w:sz w:val="20"/>
          <w:szCs w:val="20"/>
        </w:rPr>
        <w:t>.</w:t>
      </w:r>
    </w:p>
    <w:p w:rsidR="00000F2A" w:rsidRPr="00FE6FE4" w:rsidRDefault="007E3E9A" w:rsidP="00000F2A">
      <w:pPr>
        <w:rPr>
          <w:sz w:val="20"/>
          <w:szCs w:val="20"/>
        </w:rPr>
      </w:pPr>
      <w:r w:rsidRPr="00FE6FE4">
        <w:rPr>
          <w:sz w:val="20"/>
          <w:szCs w:val="20"/>
        </w:rPr>
        <w:t xml:space="preserve">Las demoliciones de bordillos y alambradas se medirán por metros (m) de elemento levantado y se abonarán al precio </w:t>
      </w:r>
      <w:r w:rsidR="008637AD" w:rsidRPr="00FE6FE4">
        <w:rPr>
          <w:sz w:val="20"/>
          <w:szCs w:val="20"/>
        </w:rPr>
        <w:t xml:space="preserve">que corresponda de los que figuren en el Cuadro de Precios vigente </w:t>
      </w:r>
      <w:r w:rsidR="00C0760B" w:rsidRPr="00FE6FE4">
        <w:rPr>
          <w:sz w:val="20"/>
          <w:szCs w:val="20"/>
        </w:rPr>
        <w:t>de Canal de Isabel II Gestión.</w:t>
      </w:r>
    </w:p>
    <w:p w:rsidR="007E3E9A" w:rsidRPr="00FE6FE4" w:rsidRDefault="007E3E9A" w:rsidP="007E3E9A">
      <w:pPr>
        <w:rPr>
          <w:sz w:val="20"/>
          <w:szCs w:val="20"/>
        </w:rPr>
      </w:pPr>
      <w:r w:rsidRPr="00FE6FE4">
        <w:rPr>
          <w:sz w:val="20"/>
          <w:szCs w:val="20"/>
        </w:rPr>
        <w:t>En dichos precios no se consideran incluidos: la selección y separación de escombros, el acopio temporal, la carga y transporte a vertedero, centro de selección o gestor de residuos, ni los cánones de gestión o vertido. Estos conceptos se medirán y abonarán de acuerdo a los precios que figuren en el capítulo del Presupuesto correspondiente a la gestión de residuos de construcción y demolición.</w:t>
      </w:r>
    </w:p>
    <w:p w:rsidR="007E3E9A" w:rsidRPr="00FE6FE4" w:rsidRDefault="007E3E9A" w:rsidP="007E3E9A">
      <w:pPr>
        <w:rPr>
          <w:sz w:val="20"/>
          <w:szCs w:val="20"/>
        </w:rPr>
      </w:pPr>
      <w:r w:rsidRPr="00FE6FE4">
        <w:rPr>
          <w:sz w:val="20"/>
          <w:szCs w:val="20"/>
        </w:rPr>
        <w:t>El precio de demolición de elementos de fibrocemento incluye su ejecución según la legislación vigente (</w:t>
      </w:r>
      <w:r w:rsidRPr="00FE6FE4">
        <w:rPr>
          <w:i/>
          <w:sz w:val="20"/>
          <w:szCs w:val="20"/>
        </w:rPr>
        <w:t>Real Decreto 396/2006, de 31 de marzo, por el que se establecen las disposiciones mínimas de seguridad y salud aplicables a los trabajos con riesgo de exposición al amianto</w:t>
      </w:r>
      <w:r w:rsidRPr="00FE6FE4">
        <w:rPr>
          <w:sz w:val="20"/>
          <w:szCs w:val="20"/>
        </w:rPr>
        <w:t>).</w:t>
      </w:r>
    </w:p>
    <w:p w:rsidR="007E3E9A" w:rsidRPr="00FE6FE4" w:rsidRDefault="007E3E9A" w:rsidP="0058617E">
      <w:pPr>
        <w:pStyle w:val="Ttulo3"/>
        <w:rPr>
          <w:sz w:val="20"/>
        </w:rPr>
      </w:pPr>
      <w:bookmarkStart w:id="90" w:name="_Toc389737899"/>
      <w:bookmarkStart w:id="91" w:name="_Toc414021762"/>
      <w:bookmarkStart w:id="92" w:name="_Toc431106486"/>
      <w:r w:rsidRPr="00FE6FE4">
        <w:rPr>
          <w:sz w:val="20"/>
        </w:rPr>
        <w:t>Excavaciones de explanación, vaciado y emplazamiento de obras</w:t>
      </w:r>
      <w:bookmarkEnd w:id="90"/>
      <w:r w:rsidRPr="00FE6FE4">
        <w:rPr>
          <w:sz w:val="20"/>
        </w:rPr>
        <w:t xml:space="preserve"> (excavaciones a cielo abierto)</w:t>
      </w:r>
      <w:bookmarkEnd w:id="91"/>
      <w:bookmarkEnd w:id="92"/>
    </w:p>
    <w:p w:rsidR="007E3E9A" w:rsidRDefault="007E3E9A" w:rsidP="007E3E9A">
      <w:pPr>
        <w:rPr>
          <w:sz w:val="20"/>
          <w:szCs w:val="20"/>
        </w:rPr>
      </w:pPr>
      <w:r w:rsidRPr="00FE6FE4">
        <w:rPr>
          <w:sz w:val="20"/>
          <w:szCs w:val="20"/>
        </w:rPr>
        <w:t>Consiste en el conjunto de operaciones para excavar y nivelar las zonas donde han de asentarse las obras, así como las zonas de préstamos.</w:t>
      </w:r>
    </w:p>
    <w:p w:rsidR="00E5022A" w:rsidRDefault="00E5022A" w:rsidP="007E3E9A">
      <w:pPr>
        <w:rPr>
          <w:sz w:val="20"/>
          <w:szCs w:val="20"/>
        </w:rPr>
      </w:pPr>
    </w:p>
    <w:p w:rsidR="00E5022A" w:rsidRPr="00FE6FE4" w:rsidRDefault="00E5022A" w:rsidP="007E3E9A">
      <w:pPr>
        <w:rPr>
          <w:sz w:val="20"/>
          <w:szCs w:val="20"/>
        </w:rPr>
      </w:pPr>
    </w:p>
    <w:p w:rsidR="007E3E9A" w:rsidRPr="00FE6FE4" w:rsidRDefault="007E3E9A" w:rsidP="006D2AF1">
      <w:pPr>
        <w:pStyle w:val="Ttulo4"/>
        <w:rPr>
          <w:sz w:val="20"/>
        </w:rPr>
      </w:pPr>
      <w:bookmarkStart w:id="93" w:name="_Toc389737900"/>
      <w:r w:rsidRPr="00FE6FE4">
        <w:rPr>
          <w:sz w:val="20"/>
        </w:rPr>
        <w:lastRenderedPageBreak/>
        <w:t>Ejecución</w:t>
      </w:r>
      <w:bookmarkEnd w:id="93"/>
    </w:p>
    <w:p w:rsidR="007E3E9A" w:rsidRPr="00FE6FE4" w:rsidRDefault="007E3E9A" w:rsidP="007E3E9A">
      <w:pPr>
        <w:rPr>
          <w:sz w:val="20"/>
          <w:szCs w:val="20"/>
        </w:rPr>
      </w:pPr>
      <w:r w:rsidRPr="00FE6FE4">
        <w:rPr>
          <w:sz w:val="20"/>
          <w:szCs w:val="20"/>
        </w:rPr>
        <w:t>La ejecución de este tipo de excavación deberá ajustarse a las prescripciones exigidas en el artículo 320.3</w:t>
      </w:r>
      <w:r w:rsidRPr="00FE6FE4">
        <w:rPr>
          <w:i/>
          <w:sz w:val="20"/>
          <w:szCs w:val="20"/>
        </w:rPr>
        <w:t xml:space="preserve"> </w:t>
      </w:r>
      <w:r w:rsidRPr="00FE6FE4">
        <w:rPr>
          <w:sz w:val="20"/>
          <w:szCs w:val="20"/>
        </w:rPr>
        <w:t>del Pliego de Prescripciones Técnicas Generales para Obras de Carreteras y Puentes (PG-3). Se ajustarán a las dimensiones y perfiles que constan en el Proyecto, así como a los datos fijados en el replanteo y en su defecto a las normas que dicte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7E3E9A" w:rsidRPr="00FE6FE4" w:rsidRDefault="007E3E9A" w:rsidP="006D2AF1">
      <w:pPr>
        <w:pStyle w:val="Ttulo4"/>
        <w:rPr>
          <w:sz w:val="20"/>
        </w:rPr>
      </w:pPr>
      <w:bookmarkStart w:id="94" w:name="_Toc389737901"/>
      <w:r w:rsidRPr="00FE6FE4">
        <w:rPr>
          <w:sz w:val="20"/>
        </w:rPr>
        <w:t>Control de calidad</w:t>
      </w:r>
      <w:bookmarkEnd w:id="94"/>
    </w:p>
    <w:p w:rsidR="007E3E9A" w:rsidRPr="00FE6FE4" w:rsidRDefault="007E3E9A" w:rsidP="007E3E9A">
      <w:pPr>
        <w:rPr>
          <w:sz w:val="20"/>
          <w:szCs w:val="20"/>
        </w:rPr>
      </w:pPr>
      <w:r w:rsidRPr="00FE6FE4">
        <w:rPr>
          <w:sz w:val="20"/>
          <w:szCs w:val="20"/>
        </w:rPr>
        <w:t>Las obras de excavación se ajustarán a las alineaciones, pendientes y dimensiones indicadas en los planos de Proyecto, con las modificaciones debidas a los excesos inevitables autorizados y deberán refinarse hasta conseguir una diferencia inferior a diez centímetros (10 cm) respecto de las superficies teóricas. La superficie deberá quedar perfectamente saneada.</w:t>
      </w:r>
    </w:p>
    <w:p w:rsidR="007E3E9A" w:rsidRPr="00FE6FE4" w:rsidRDefault="007E3E9A" w:rsidP="007E3E9A">
      <w:pPr>
        <w:rPr>
          <w:sz w:val="20"/>
          <w:szCs w:val="20"/>
        </w:rPr>
      </w:pPr>
      <w:r w:rsidRPr="00FE6FE4">
        <w:rPr>
          <w:sz w:val="20"/>
          <w:szCs w:val="20"/>
        </w:rPr>
        <w:t>Las sobreexcavaciones no autorizadas deberán rellenarse de acuerdo a las espe</w:t>
      </w:r>
      <w:r w:rsidR="00F312B6" w:rsidRPr="00FE6FE4">
        <w:rPr>
          <w:sz w:val="20"/>
          <w:szCs w:val="20"/>
        </w:rPr>
        <w:t>cificaciones establecidas por la</w:t>
      </w:r>
      <w:r w:rsidRPr="00FE6FE4">
        <w:rPr>
          <w:sz w:val="20"/>
          <w:szCs w:val="20"/>
        </w:rPr>
        <w:t xml:space="preserve"> </w:t>
      </w:r>
      <w:r w:rsidR="003002A0" w:rsidRPr="00FE6FE4">
        <w:rPr>
          <w:sz w:val="20"/>
          <w:szCs w:val="20"/>
        </w:rPr>
        <w:t>Dirección de Obra</w:t>
      </w:r>
      <w:r w:rsidRPr="00FE6FE4">
        <w:rPr>
          <w:sz w:val="20"/>
          <w:szCs w:val="20"/>
        </w:rPr>
        <w:t>.</w:t>
      </w:r>
    </w:p>
    <w:p w:rsidR="007E3E9A" w:rsidRPr="00FE6FE4" w:rsidRDefault="007E3E9A" w:rsidP="007E3E9A">
      <w:pPr>
        <w:rPr>
          <w:sz w:val="20"/>
          <w:szCs w:val="20"/>
        </w:rPr>
      </w:pPr>
      <w:r w:rsidRPr="00FE6FE4">
        <w:rPr>
          <w:sz w:val="20"/>
          <w:szCs w:val="20"/>
        </w:rPr>
        <w:t>En ningún caso se admitirán tolerancias por defecto en las excavaciones para la explanación y emplazamiento de las obras.</w:t>
      </w:r>
    </w:p>
    <w:p w:rsidR="007E3E9A" w:rsidRPr="00FE6FE4" w:rsidRDefault="007E3E9A" w:rsidP="006D2AF1">
      <w:pPr>
        <w:pStyle w:val="Ttulo4"/>
        <w:rPr>
          <w:sz w:val="20"/>
        </w:rPr>
      </w:pPr>
      <w:bookmarkStart w:id="95" w:name="_Toc389737902"/>
      <w:r w:rsidRPr="00FE6FE4">
        <w:rPr>
          <w:sz w:val="20"/>
        </w:rPr>
        <w:t>Medición y abono</w:t>
      </w:r>
      <w:bookmarkEnd w:id="95"/>
    </w:p>
    <w:p w:rsidR="007E3E9A" w:rsidRPr="00FE6FE4" w:rsidRDefault="007E3E9A" w:rsidP="007E3E9A">
      <w:pPr>
        <w:rPr>
          <w:sz w:val="20"/>
          <w:szCs w:val="20"/>
        </w:rPr>
      </w:pPr>
      <w:r w:rsidRPr="00FE6FE4">
        <w:rPr>
          <w:sz w:val="20"/>
          <w:szCs w:val="20"/>
        </w:rPr>
        <w:t>En el caso de explanaciones, la excavación se abonará por metros cúbicos (m</w:t>
      </w:r>
      <w:r w:rsidRPr="00FE6FE4">
        <w:rPr>
          <w:sz w:val="20"/>
          <w:szCs w:val="20"/>
          <w:vertAlign w:val="superscript"/>
        </w:rPr>
        <w:t>3</w:t>
      </w:r>
      <w:r w:rsidRPr="00FE6FE4">
        <w:rPr>
          <w:sz w:val="20"/>
          <w:szCs w:val="20"/>
        </w:rPr>
        <w:t xml:space="preserve">) medidos sobre perfil. </w:t>
      </w:r>
    </w:p>
    <w:p w:rsidR="007E3E9A" w:rsidRPr="00FE6FE4" w:rsidRDefault="007E3E9A" w:rsidP="007E3E9A">
      <w:pPr>
        <w:rPr>
          <w:sz w:val="20"/>
          <w:szCs w:val="20"/>
        </w:rPr>
      </w:pPr>
      <w:r w:rsidRPr="00FE6FE4">
        <w:rPr>
          <w:sz w:val="20"/>
          <w:szCs w:val="20"/>
        </w:rPr>
        <w:t>En el precio se incluyen los procesos de formación de los posibles caballeros y todas las operaciones necesarias, excepto agotamientos, y costos asociados para la completa ejecución de la unidad.</w:t>
      </w:r>
    </w:p>
    <w:p w:rsidR="007E3E9A" w:rsidRPr="00FE6FE4" w:rsidRDefault="00F312B6" w:rsidP="007E3E9A">
      <w:pPr>
        <w:rPr>
          <w:sz w:val="20"/>
          <w:szCs w:val="20"/>
        </w:rPr>
      </w:pPr>
      <w:r w:rsidRPr="00FE6FE4">
        <w:rPr>
          <w:sz w:val="20"/>
          <w:szCs w:val="20"/>
        </w:rPr>
        <w:t>La</w:t>
      </w:r>
      <w:r w:rsidR="007E3E9A" w:rsidRPr="00FE6FE4">
        <w:rPr>
          <w:sz w:val="20"/>
          <w:szCs w:val="20"/>
        </w:rPr>
        <w:t xml:space="preserve"> </w:t>
      </w:r>
      <w:r w:rsidR="003002A0" w:rsidRPr="00FE6FE4">
        <w:rPr>
          <w:sz w:val="20"/>
          <w:szCs w:val="20"/>
        </w:rPr>
        <w:t>Dirección de Obra</w:t>
      </w:r>
      <w:r w:rsidR="007E3E9A" w:rsidRPr="00FE6FE4">
        <w:rPr>
          <w:sz w:val="20"/>
          <w:szCs w:val="20"/>
        </w:rPr>
        <w:t xml:space="preserve"> podrá obligar al Adjudicatario a rellenar las sobreexcavaciones realizadas, con las especificaciones que aquél estime oportunas, no siendo esta operación de abono.</w:t>
      </w:r>
    </w:p>
    <w:p w:rsidR="007E3E9A" w:rsidRPr="00FE6FE4" w:rsidRDefault="007E3E9A" w:rsidP="007E3E9A">
      <w:pPr>
        <w:rPr>
          <w:sz w:val="20"/>
          <w:szCs w:val="20"/>
        </w:rPr>
      </w:pPr>
      <w:r w:rsidRPr="00FE6FE4">
        <w:rPr>
          <w:sz w:val="20"/>
          <w:szCs w:val="20"/>
        </w:rPr>
        <w:t>Todas las excavaciones se medirán una vez realizadas y antes de que sobre ellas se efectúe ningún tipo de relleno. En el caso de que el Adjudicatario cerrase la excavación antes de conformada la medición se entenderá que se aviene a lo que unilateralmente determine l</w:t>
      </w:r>
      <w:r w:rsidR="004C3662"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105841" w:rsidRPr="00FE6FE4" w:rsidRDefault="007E3E9A" w:rsidP="00105841">
      <w:pPr>
        <w:rPr>
          <w:sz w:val="20"/>
          <w:szCs w:val="20"/>
        </w:rPr>
      </w:pPr>
      <w:r w:rsidRPr="00FE6FE4">
        <w:rPr>
          <w:sz w:val="20"/>
          <w:szCs w:val="20"/>
        </w:rPr>
        <w:t xml:space="preserve">Las excavaciones a cielo abierto se abonarán, en función los medios de ejecución empleados y del tipo de terreno, aplicando el precio que corresponda de </w:t>
      </w:r>
      <w:r w:rsidR="008637AD" w:rsidRPr="00FE6FE4">
        <w:rPr>
          <w:sz w:val="20"/>
          <w:szCs w:val="20"/>
        </w:rPr>
        <w:t>los que figuren en el Cuadro de Precios vigent</w:t>
      </w:r>
      <w:r w:rsidR="0077445C" w:rsidRPr="00FE6FE4">
        <w:rPr>
          <w:sz w:val="20"/>
          <w:szCs w:val="20"/>
        </w:rPr>
        <w:t>e de Canal de Isabel II Gestión.</w:t>
      </w:r>
    </w:p>
    <w:p w:rsidR="007E3E9A" w:rsidRPr="00FE6FE4" w:rsidRDefault="008637AD" w:rsidP="007E3E9A">
      <w:pPr>
        <w:rPr>
          <w:sz w:val="20"/>
          <w:szCs w:val="20"/>
        </w:rPr>
      </w:pPr>
      <w:r w:rsidRPr="00FE6FE4">
        <w:rPr>
          <w:sz w:val="20"/>
          <w:szCs w:val="20"/>
        </w:rPr>
        <w:t>En dichos precios no se considerará incluida la carga, el transporte a vertedero o lugar de empleo, la descarga, ni el canon de vertido, los cuales se medirán y abonarán mediante las unidades que figuren en el capítulo del Presupuesto correspondiente a la gestión de residuos de construcción y demolición.</w:t>
      </w:r>
      <w:r w:rsidR="007E3E9A" w:rsidRPr="00FE6FE4">
        <w:rPr>
          <w:sz w:val="20"/>
          <w:szCs w:val="20"/>
        </w:rPr>
        <w:t>.</w:t>
      </w:r>
    </w:p>
    <w:p w:rsidR="00493DD8" w:rsidRPr="00FE6FE4" w:rsidRDefault="00493DD8" w:rsidP="007E3E9A">
      <w:pPr>
        <w:rPr>
          <w:sz w:val="20"/>
          <w:szCs w:val="20"/>
        </w:rPr>
      </w:pPr>
      <w:r w:rsidRPr="00FE6FE4">
        <w:rPr>
          <w:sz w:val="20"/>
          <w:szCs w:val="20"/>
        </w:rPr>
        <w:t>Tampoco se considera incluido en el precio, el refino, nivelación y apisonado de explanada, aspectos que se medirán por metro cuadrado (m</w:t>
      </w:r>
      <w:r w:rsidRPr="00FE6FE4">
        <w:rPr>
          <w:sz w:val="20"/>
          <w:szCs w:val="20"/>
          <w:vertAlign w:val="superscript"/>
        </w:rPr>
        <w:t>2</w:t>
      </w:r>
      <w:r w:rsidRPr="00FE6FE4">
        <w:rPr>
          <w:sz w:val="20"/>
          <w:szCs w:val="20"/>
        </w:rPr>
        <w:t xml:space="preserve">) de explanada y se abonarán al precio que corresponda de los que figuren en el Cuadro de Precios vigente </w:t>
      </w:r>
      <w:r w:rsidR="00C0760B" w:rsidRPr="00FE6FE4">
        <w:rPr>
          <w:sz w:val="20"/>
          <w:szCs w:val="20"/>
        </w:rPr>
        <w:t>de Canal de Isabel II Gestión</w:t>
      </w:r>
      <w:r w:rsidRPr="00FE6FE4">
        <w:rPr>
          <w:sz w:val="20"/>
          <w:szCs w:val="20"/>
        </w:rPr>
        <w:t>.</w:t>
      </w:r>
    </w:p>
    <w:p w:rsidR="007E3E9A" w:rsidRPr="00FE6FE4" w:rsidRDefault="007E3E9A" w:rsidP="0058617E">
      <w:pPr>
        <w:pStyle w:val="Ttulo3"/>
        <w:rPr>
          <w:sz w:val="20"/>
        </w:rPr>
      </w:pPr>
      <w:bookmarkStart w:id="96" w:name="_Toc389737903"/>
      <w:bookmarkStart w:id="97" w:name="_Toc414021763"/>
      <w:bookmarkStart w:id="98" w:name="_Toc431106487"/>
      <w:r w:rsidRPr="00FE6FE4">
        <w:rPr>
          <w:sz w:val="20"/>
        </w:rPr>
        <w:t>E</w:t>
      </w:r>
      <w:bookmarkEnd w:id="96"/>
      <w:r w:rsidRPr="00FE6FE4">
        <w:rPr>
          <w:sz w:val="20"/>
        </w:rPr>
        <w:t>xcavaciones en zanjas y pozos</w:t>
      </w:r>
      <w:bookmarkEnd w:id="97"/>
      <w:bookmarkEnd w:id="98"/>
    </w:p>
    <w:p w:rsidR="007E3E9A" w:rsidRPr="00FE6FE4" w:rsidRDefault="007E3E9A" w:rsidP="006D2AF1">
      <w:pPr>
        <w:pStyle w:val="Ttulo4"/>
        <w:rPr>
          <w:sz w:val="20"/>
        </w:rPr>
      </w:pPr>
      <w:bookmarkStart w:id="99" w:name="_Toc389737904"/>
      <w:r w:rsidRPr="00FE6FE4">
        <w:rPr>
          <w:sz w:val="20"/>
        </w:rPr>
        <w:t>Ejecución</w:t>
      </w:r>
      <w:bookmarkEnd w:id="99"/>
    </w:p>
    <w:p w:rsidR="007E3E9A" w:rsidRPr="00FE6FE4" w:rsidRDefault="007E3E9A" w:rsidP="007E3E9A">
      <w:pPr>
        <w:rPr>
          <w:sz w:val="20"/>
          <w:szCs w:val="20"/>
        </w:rPr>
      </w:pPr>
      <w:r w:rsidRPr="00FE6FE4">
        <w:rPr>
          <w:sz w:val="20"/>
          <w:szCs w:val="20"/>
        </w:rPr>
        <w:t>La ejecución de excavaciones en zanjas y pozos se ajustará a las prescripciones establecidas en el artículo 321.3 del Pliego de Prescripciones Técnicas Generales para Obras de Carreteras y Puentes (PG-3).</w:t>
      </w:r>
    </w:p>
    <w:p w:rsidR="007E3E9A" w:rsidRPr="00FE6FE4" w:rsidRDefault="007E3E9A" w:rsidP="007E3E9A">
      <w:pPr>
        <w:rPr>
          <w:sz w:val="20"/>
          <w:szCs w:val="20"/>
        </w:rPr>
      </w:pPr>
      <w:r w:rsidRPr="00FE6FE4">
        <w:rPr>
          <w:sz w:val="20"/>
          <w:szCs w:val="20"/>
        </w:rPr>
        <w:lastRenderedPageBreak/>
        <w:t>La excavación se hará de manera que se minimicen las líneas quebradas, procurando tramos de pendiente uniforme de la mayor longitud posible. La pendiente de la zanja será, la indicada en el Proyecto</w:t>
      </w:r>
      <w:r w:rsidR="00552436" w:rsidRPr="00FE6FE4">
        <w:rPr>
          <w:sz w:val="20"/>
          <w:szCs w:val="20"/>
        </w:rPr>
        <w:t>.</w:t>
      </w:r>
    </w:p>
    <w:p w:rsidR="007E3E9A" w:rsidRPr="00FE6FE4" w:rsidRDefault="007E3E9A" w:rsidP="007E3E9A">
      <w:pPr>
        <w:rPr>
          <w:sz w:val="20"/>
          <w:szCs w:val="20"/>
        </w:rPr>
      </w:pPr>
      <w:r w:rsidRPr="00FE6FE4">
        <w:rPr>
          <w:sz w:val="20"/>
          <w:szCs w:val="20"/>
        </w:rPr>
        <w:t>El fondo de las zanjas deberá tener una capacidad portante superior a cinco Newton por centímetro cuadrado (5 N/cm</w:t>
      </w:r>
      <w:r w:rsidRPr="00FE6FE4">
        <w:rPr>
          <w:sz w:val="20"/>
          <w:szCs w:val="20"/>
          <w:vertAlign w:val="superscript"/>
        </w:rPr>
        <w:t>2</w:t>
      </w:r>
      <w:r w:rsidRPr="00FE6FE4">
        <w:rPr>
          <w:sz w:val="20"/>
          <w:szCs w:val="20"/>
        </w:rPr>
        <w:t xml:space="preserve">). En caso contrario, </w:t>
      </w:r>
      <w:r w:rsidR="00D20FA4" w:rsidRPr="00FE6FE4">
        <w:rPr>
          <w:sz w:val="20"/>
          <w:szCs w:val="20"/>
        </w:rPr>
        <w:t>la Dirección de Obra podrá solicitar la mejora del terreno mediante técnicas de sustitución o modificación</w:t>
      </w:r>
      <w:r w:rsidRPr="00FE6FE4">
        <w:rPr>
          <w:sz w:val="20"/>
          <w:szCs w:val="20"/>
        </w:rPr>
        <w:t>. Para la sustitución, se procederá a retirar el material inadecuado y a la colocación de material seleccionado, como arena, grava o zahorra, de tamaño máximo treinta milímetros (30 mm).</w:t>
      </w:r>
    </w:p>
    <w:p w:rsidR="007E3E9A" w:rsidRPr="00FE6FE4" w:rsidRDefault="007E3E9A" w:rsidP="007E3E9A">
      <w:pPr>
        <w:rPr>
          <w:sz w:val="20"/>
          <w:szCs w:val="20"/>
        </w:rPr>
      </w:pPr>
      <w:r w:rsidRPr="00FE6FE4">
        <w:rPr>
          <w:sz w:val="20"/>
          <w:szCs w:val="20"/>
        </w:rPr>
        <w:t>Para la modificación o consolidación del terreno se añadirá material seleccionado al suelo original, tales como zahorras, arenas y otros materiales inertes con un tamaño máximo de árido de treinta milímetros (30 mm) y se procederá a su compactación.</w:t>
      </w:r>
    </w:p>
    <w:p w:rsidR="006D7EC7" w:rsidRPr="00FE6FE4" w:rsidRDefault="007E3E9A" w:rsidP="006D7EC7">
      <w:pPr>
        <w:rPr>
          <w:sz w:val="20"/>
          <w:szCs w:val="20"/>
        </w:rPr>
      </w:pPr>
      <w:r w:rsidRPr="00FE6FE4">
        <w:rPr>
          <w:sz w:val="20"/>
          <w:szCs w:val="20"/>
        </w:rPr>
        <w:t>El Adjudicatario deberá proteger en su caso las paredes de las zanjas mediante las entibaciones y acodamientos que garanticen su permanencia inalterable hasta el relleno total de la excavación o pozo, siendo de su plena responsabilidad la retirada de los desprendimientos que pudieran originarse y los rellenos consiguientes</w:t>
      </w:r>
      <w:r w:rsidR="00552436" w:rsidRPr="00FE6FE4">
        <w:rPr>
          <w:sz w:val="20"/>
          <w:szCs w:val="20"/>
        </w:rPr>
        <w:t>.</w:t>
      </w:r>
    </w:p>
    <w:p w:rsidR="007E3E9A" w:rsidRPr="00FE6FE4" w:rsidRDefault="007E3E9A" w:rsidP="007E3E9A">
      <w:pPr>
        <w:rPr>
          <w:sz w:val="20"/>
          <w:szCs w:val="20"/>
        </w:rPr>
      </w:pPr>
      <w:r w:rsidRPr="00FE6FE4">
        <w:rPr>
          <w:sz w:val="20"/>
          <w:szCs w:val="20"/>
        </w:rPr>
        <w:t>Las excavaciones se ejecutarán ajustándose a las dimensiones y perfilado que consten</w:t>
      </w:r>
      <w:r w:rsidR="00F312B6" w:rsidRPr="00FE6FE4">
        <w:rPr>
          <w:sz w:val="20"/>
          <w:szCs w:val="20"/>
        </w:rPr>
        <w:t xml:space="preserve"> en el Proyecto o que indique la</w:t>
      </w:r>
      <w:r w:rsidRPr="00FE6FE4">
        <w:rPr>
          <w:sz w:val="20"/>
          <w:szCs w:val="20"/>
        </w:rPr>
        <w:t xml:space="preserve"> </w:t>
      </w:r>
      <w:r w:rsidR="003002A0" w:rsidRPr="00FE6FE4">
        <w:rPr>
          <w:sz w:val="20"/>
          <w:szCs w:val="20"/>
        </w:rPr>
        <w:t>Dirección de Obra</w:t>
      </w:r>
      <w:r w:rsidRPr="00FE6FE4">
        <w:rPr>
          <w:sz w:val="20"/>
          <w:szCs w:val="20"/>
        </w:rPr>
        <w:t xml:space="preserve">. Los sobreanchos de excavación necesarios para la ejecución de la obra deberán estar contemplados en el Proyecto o, en su defecto, deberán ser </w:t>
      </w:r>
      <w:r w:rsidR="00F312B6" w:rsidRPr="00FE6FE4">
        <w:rPr>
          <w:sz w:val="20"/>
          <w:szCs w:val="20"/>
        </w:rPr>
        <w:t xml:space="preserve">aprobados, en cada caso, por la </w:t>
      </w:r>
      <w:r w:rsidR="003002A0" w:rsidRPr="00FE6FE4">
        <w:rPr>
          <w:sz w:val="20"/>
          <w:szCs w:val="20"/>
        </w:rPr>
        <w:t>Dirección de Obra</w:t>
      </w:r>
      <w:r w:rsidRPr="00FE6FE4">
        <w:rPr>
          <w:sz w:val="20"/>
          <w:szCs w:val="20"/>
        </w:rPr>
        <w:t>.</w:t>
      </w:r>
    </w:p>
    <w:p w:rsidR="007E3E9A" w:rsidRPr="00FE6FE4" w:rsidRDefault="007E3E9A" w:rsidP="007E3E9A">
      <w:pPr>
        <w:rPr>
          <w:sz w:val="20"/>
          <w:szCs w:val="20"/>
        </w:rPr>
      </w:pPr>
      <w:r w:rsidRPr="00FE6FE4">
        <w:rPr>
          <w:sz w:val="20"/>
          <w:szCs w:val="20"/>
        </w:rPr>
        <w:t>Los productos de excavación aprovechables para el relleno posterior de la excavación se depositarán en caballeros situados a un solo lado de la zanja, dejando una banqueta de ancho igual o superior a un metro y medio (1,5 m).</w:t>
      </w:r>
    </w:p>
    <w:p w:rsidR="007E3E9A" w:rsidRPr="00FE6FE4" w:rsidRDefault="007E3E9A" w:rsidP="007E3E9A">
      <w:pPr>
        <w:rPr>
          <w:sz w:val="20"/>
          <w:szCs w:val="20"/>
        </w:rPr>
      </w:pPr>
      <w:r w:rsidRPr="00FE6FE4">
        <w:rPr>
          <w:sz w:val="20"/>
          <w:szCs w:val="20"/>
        </w:rPr>
        <w:t>No se procederá al relleno de zanjas o excavaciones, sin el previo reconocimiento de las mismas y la autorización de</w:t>
      </w:r>
      <w:r w:rsidR="00F312B6" w:rsidRPr="00FE6FE4">
        <w:rPr>
          <w:sz w:val="20"/>
          <w:szCs w:val="20"/>
        </w:rPr>
        <w:t xml:space="preserve"> </w:t>
      </w:r>
      <w:r w:rsidRPr="00FE6FE4">
        <w:rPr>
          <w:sz w:val="20"/>
          <w:szCs w:val="20"/>
        </w:rPr>
        <w:t>l</w:t>
      </w:r>
      <w:r w:rsidR="00F312B6"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w:t>
      </w:r>
    </w:p>
    <w:p w:rsidR="007E3E9A" w:rsidRPr="00FE6FE4" w:rsidRDefault="007E3E9A" w:rsidP="006D2AF1">
      <w:pPr>
        <w:pStyle w:val="Ttulo4"/>
        <w:rPr>
          <w:sz w:val="20"/>
        </w:rPr>
      </w:pPr>
      <w:bookmarkStart w:id="100" w:name="_Toc389737905"/>
      <w:r w:rsidRPr="00FE6FE4">
        <w:rPr>
          <w:sz w:val="20"/>
        </w:rPr>
        <w:t>Control de calidad</w:t>
      </w:r>
      <w:bookmarkEnd w:id="100"/>
    </w:p>
    <w:p w:rsidR="007E3E9A" w:rsidRPr="00FE6FE4" w:rsidRDefault="00552436" w:rsidP="007E3E9A">
      <w:pPr>
        <w:rPr>
          <w:sz w:val="20"/>
          <w:szCs w:val="20"/>
        </w:rPr>
      </w:pPr>
      <w:bookmarkStart w:id="101" w:name="_Toc389737906"/>
      <w:r w:rsidRPr="00FE6FE4">
        <w:rPr>
          <w:sz w:val="20"/>
          <w:szCs w:val="20"/>
          <w:lang w:val="es-ES"/>
        </w:rPr>
        <w:t>L</w:t>
      </w:r>
      <w:r w:rsidR="007E3E9A" w:rsidRPr="00FE6FE4">
        <w:rPr>
          <w:sz w:val="20"/>
          <w:szCs w:val="20"/>
        </w:rPr>
        <w:t>as zanjas y pozos terminados tendrán la forma y dimensiones exigidas en los planos del Proyecto, con las modificaciones debidas a los excesos inevitables autorizados, y deberán refinarse hasta conseguir una diferencia inferior a cinco centímetros (5 cm) respecto de las superficies teóricas.</w:t>
      </w:r>
    </w:p>
    <w:p w:rsidR="007E3E9A" w:rsidRPr="00FE6FE4" w:rsidRDefault="007E3E9A" w:rsidP="007E3E9A">
      <w:pPr>
        <w:rPr>
          <w:sz w:val="20"/>
          <w:szCs w:val="20"/>
        </w:rPr>
      </w:pPr>
      <w:r w:rsidRPr="00FE6FE4">
        <w:rPr>
          <w:sz w:val="20"/>
          <w:szCs w:val="20"/>
        </w:rPr>
        <w:t>Las sobreexcavaciones no autorizadas deberán rellenarse de acuerdo con las especificaciones definidas por l</w:t>
      </w:r>
      <w:r w:rsidR="004C3662"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7E3E9A" w:rsidRPr="00FE6FE4" w:rsidRDefault="007E3E9A" w:rsidP="006D2AF1">
      <w:pPr>
        <w:pStyle w:val="Ttulo4"/>
        <w:rPr>
          <w:sz w:val="20"/>
        </w:rPr>
      </w:pPr>
      <w:r w:rsidRPr="00FE6FE4">
        <w:rPr>
          <w:sz w:val="20"/>
        </w:rPr>
        <w:t>Medición y abono</w:t>
      </w:r>
      <w:bookmarkEnd w:id="101"/>
    </w:p>
    <w:p w:rsidR="007E3E9A" w:rsidRPr="00FE6FE4" w:rsidRDefault="007E3E9A" w:rsidP="007E3E9A">
      <w:pPr>
        <w:rPr>
          <w:sz w:val="20"/>
          <w:szCs w:val="20"/>
        </w:rPr>
      </w:pPr>
      <w:r w:rsidRPr="00FE6FE4">
        <w:rPr>
          <w:sz w:val="20"/>
          <w:szCs w:val="20"/>
        </w:rPr>
        <w:t>La excavación en zanjas o pozos se abonará por metros cúbicos (m</w:t>
      </w:r>
      <w:r w:rsidRPr="00FE6FE4">
        <w:rPr>
          <w:sz w:val="20"/>
          <w:szCs w:val="20"/>
          <w:vertAlign w:val="superscript"/>
        </w:rPr>
        <w:t>3</w:t>
      </w:r>
      <w:r w:rsidRPr="00FE6FE4">
        <w:rPr>
          <w:sz w:val="20"/>
          <w:szCs w:val="20"/>
        </w:rPr>
        <w:t>) medidos sobre perfil. Se abonarán los excesos autorizados e inevitables.</w:t>
      </w:r>
    </w:p>
    <w:p w:rsidR="007E3E9A" w:rsidRPr="00FE6FE4" w:rsidRDefault="007E3E9A" w:rsidP="007E3E9A">
      <w:pPr>
        <w:rPr>
          <w:sz w:val="20"/>
          <w:szCs w:val="20"/>
        </w:rPr>
      </w:pPr>
      <w:r w:rsidRPr="00FE6FE4">
        <w:rPr>
          <w:sz w:val="20"/>
          <w:szCs w:val="20"/>
        </w:rPr>
        <w:t>No serán de abono los excesos de excavación no autorizados, ni el relleno necesario para reconstruir la sección tipo teórica, por defectos imputables al Adjudicatario, ni las excavaciones y movimientos de tierra considerados en otras unidades de obra.</w:t>
      </w:r>
    </w:p>
    <w:p w:rsidR="00DB48F5" w:rsidRPr="00FE6FE4" w:rsidRDefault="007E3E9A" w:rsidP="00124917">
      <w:pPr>
        <w:rPr>
          <w:sz w:val="20"/>
          <w:szCs w:val="20"/>
        </w:rPr>
      </w:pPr>
      <w:r w:rsidRPr="00FE6FE4">
        <w:rPr>
          <w:sz w:val="20"/>
          <w:szCs w:val="20"/>
        </w:rPr>
        <w:t xml:space="preserve">Las excavaciones en zanja se abonarán, en función de los medios empleados y del tipo de terreno, aplicando el precio que corresponda de los </w:t>
      </w:r>
      <w:r w:rsidR="00552436" w:rsidRPr="00FE6FE4">
        <w:rPr>
          <w:sz w:val="20"/>
          <w:szCs w:val="20"/>
        </w:rPr>
        <w:t xml:space="preserve">que figuren en el Cuadro de Precios vigente </w:t>
      </w:r>
      <w:r w:rsidR="00C0760B" w:rsidRPr="00FE6FE4">
        <w:rPr>
          <w:sz w:val="20"/>
          <w:szCs w:val="20"/>
        </w:rPr>
        <w:t>de Canal de Isabel II Gestión</w:t>
      </w:r>
      <w:r w:rsidR="00DB48F5" w:rsidRPr="00FE6FE4">
        <w:rPr>
          <w:sz w:val="20"/>
          <w:szCs w:val="20"/>
        </w:rPr>
        <w:t>.</w:t>
      </w:r>
    </w:p>
    <w:p w:rsidR="00124917" w:rsidRPr="00FE6FE4" w:rsidRDefault="007E3E9A" w:rsidP="00124917">
      <w:pPr>
        <w:rPr>
          <w:sz w:val="20"/>
          <w:szCs w:val="20"/>
        </w:rPr>
      </w:pPr>
      <w:r w:rsidRPr="00FE6FE4">
        <w:rPr>
          <w:sz w:val="20"/>
          <w:szCs w:val="20"/>
        </w:rPr>
        <w:t xml:space="preserve">Las excavaciones en pozo se abonarán, en función de los medios empleados y del tipo de terreno, aplicando el precio que corresponda de los </w:t>
      </w:r>
      <w:r w:rsidR="00BF4B01" w:rsidRPr="00FE6FE4">
        <w:rPr>
          <w:sz w:val="20"/>
          <w:szCs w:val="20"/>
        </w:rPr>
        <w:t xml:space="preserve">que figuren en el Cuadro de Precios vigente </w:t>
      </w:r>
      <w:r w:rsidR="00C0760B" w:rsidRPr="00FE6FE4">
        <w:rPr>
          <w:sz w:val="20"/>
          <w:szCs w:val="20"/>
        </w:rPr>
        <w:t>de Canal de Isabel II Gestión</w:t>
      </w:r>
      <w:r w:rsidR="00124917" w:rsidRPr="00FE6FE4">
        <w:rPr>
          <w:sz w:val="20"/>
          <w:szCs w:val="20"/>
        </w:rPr>
        <w:t>.</w:t>
      </w:r>
    </w:p>
    <w:p w:rsidR="007E3E9A" w:rsidRPr="00FE6FE4" w:rsidRDefault="007E3E9A" w:rsidP="007E3E9A">
      <w:pPr>
        <w:rPr>
          <w:sz w:val="20"/>
          <w:szCs w:val="20"/>
        </w:rPr>
      </w:pPr>
      <w:r w:rsidRPr="00FE6FE4">
        <w:rPr>
          <w:sz w:val="20"/>
          <w:szCs w:val="20"/>
        </w:rPr>
        <w:lastRenderedPageBreak/>
        <w:t>En estos precios no se considerará incluida la carga, el transporte a vertedero o lugar de empleo, la descarga, ni el canon de vertido, los cuales se medirán y abonarán mediante las unidades que figuren en el capítulo del Presupuesto correspondiente a la gestión de residuos de construcción y demolición.</w:t>
      </w:r>
    </w:p>
    <w:p w:rsidR="007E3E9A" w:rsidRPr="00FE6FE4" w:rsidRDefault="007E3E9A" w:rsidP="007E3E9A">
      <w:pPr>
        <w:rPr>
          <w:sz w:val="20"/>
          <w:szCs w:val="20"/>
        </w:rPr>
      </w:pPr>
      <w:r w:rsidRPr="00FE6FE4">
        <w:rPr>
          <w:sz w:val="20"/>
          <w:szCs w:val="20"/>
        </w:rPr>
        <w:t>Igualmente, en el precio no se consideran incluidos el refino, la nivelación</w:t>
      </w:r>
      <w:r w:rsidR="00124917" w:rsidRPr="00FE6FE4">
        <w:rPr>
          <w:sz w:val="20"/>
          <w:szCs w:val="20"/>
        </w:rPr>
        <w:t xml:space="preserve">, </w:t>
      </w:r>
      <w:r w:rsidRPr="00FE6FE4">
        <w:rPr>
          <w:sz w:val="20"/>
          <w:szCs w:val="20"/>
        </w:rPr>
        <w:t>apisonad</w:t>
      </w:r>
      <w:r w:rsidR="00493DD8" w:rsidRPr="00FE6FE4">
        <w:rPr>
          <w:sz w:val="20"/>
          <w:szCs w:val="20"/>
        </w:rPr>
        <w:t>o, protección y estabilización</w:t>
      </w:r>
      <w:r w:rsidRPr="00FE6FE4">
        <w:rPr>
          <w:sz w:val="20"/>
          <w:szCs w:val="20"/>
        </w:rPr>
        <w:t xml:space="preserve"> de taludes, las entibaciones, los agotamientos necesarios, ni la compactación del fondo de la zanja.</w:t>
      </w:r>
      <w:r w:rsidR="00493DD8" w:rsidRPr="00FE6FE4">
        <w:rPr>
          <w:sz w:val="20"/>
          <w:szCs w:val="20"/>
        </w:rPr>
        <w:t xml:space="preserve"> Estos aspectos se medirán por metro cuadrado (m</w:t>
      </w:r>
      <w:r w:rsidR="00493DD8" w:rsidRPr="00FE6FE4">
        <w:rPr>
          <w:sz w:val="20"/>
          <w:szCs w:val="20"/>
          <w:vertAlign w:val="superscript"/>
        </w:rPr>
        <w:t>2</w:t>
      </w:r>
      <w:r w:rsidR="00493DD8" w:rsidRPr="00FE6FE4">
        <w:rPr>
          <w:sz w:val="20"/>
          <w:szCs w:val="20"/>
        </w:rPr>
        <w:t xml:space="preserve">) de superficie y se abonarán mediante la aplicación del precio correspondiente de los que figuren en el Cuadro de Precios vigente </w:t>
      </w:r>
      <w:r w:rsidR="00C0760B" w:rsidRPr="00FE6FE4">
        <w:rPr>
          <w:sz w:val="20"/>
          <w:szCs w:val="20"/>
        </w:rPr>
        <w:t>de Canal de Isabel II Gestión</w:t>
      </w:r>
      <w:r w:rsidR="0077445C" w:rsidRPr="00FE6FE4">
        <w:rPr>
          <w:sz w:val="20"/>
          <w:szCs w:val="20"/>
        </w:rPr>
        <w:t>.</w:t>
      </w:r>
    </w:p>
    <w:p w:rsidR="007E3E9A" w:rsidRPr="00FE6FE4" w:rsidRDefault="007E3E9A" w:rsidP="007E3E9A">
      <w:pPr>
        <w:rPr>
          <w:sz w:val="20"/>
          <w:szCs w:val="20"/>
        </w:rPr>
      </w:pPr>
      <w:r w:rsidRPr="00FE6FE4">
        <w:rPr>
          <w:sz w:val="20"/>
          <w:szCs w:val="20"/>
        </w:rPr>
        <w:t>El empleo de maquinaria zanjadora con la autorización de</w:t>
      </w:r>
      <w:r w:rsidR="00F312B6" w:rsidRPr="00FE6FE4">
        <w:rPr>
          <w:sz w:val="20"/>
          <w:szCs w:val="20"/>
        </w:rPr>
        <w:t xml:space="preserve"> </w:t>
      </w:r>
      <w:r w:rsidRPr="00FE6FE4">
        <w:rPr>
          <w:sz w:val="20"/>
          <w:szCs w:val="20"/>
        </w:rPr>
        <w:t>l</w:t>
      </w:r>
      <w:r w:rsidR="00F312B6"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y cuyo mecanismo activo de lugar a una anchura de zanja superior a la proyectada, si bien no dará lugar a sanción por exceso de excavación, tampoco supondrá incremento de medición a favor del Adjudicatario por el mayor volumen excavado ni por el subsiguiente relleno.</w:t>
      </w:r>
    </w:p>
    <w:p w:rsidR="007E3E9A" w:rsidRPr="00FE6FE4" w:rsidRDefault="007E3E9A" w:rsidP="007E3E9A">
      <w:pPr>
        <w:rPr>
          <w:sz w:val="20"/>
          <w:szCs w:val="20"/>
        </w:rPr>
      </w:pPr>
      <w:r w:rsidRPr="00FE6FE4">
        <w:rPr>
          <w:sz w:val="20"/>
          <w:szCs w:val="20"/>
        </w:rPr>
        <w:t>Los excesos no justificados de anchura de la excavación en los que están incluidos los desprendimientos que pudieran producirse y su relleno, sobre las medidas</w:t>
      </w:r>
      <w:r w:rsidR="00F312B6" w:rsidRPr="00FE6FE4">
        <w:rPr>
          <w:sz w:val="20"/>
          <w:szCs w:val="20"/>
        </w:rPr>
        <w:t xml:space="preserve"> fijadas por </w:t>
      </w:r>
      <w:r w:rsidRPr="00FE6FE4">
        <w:rPr>
          <w:sz w:val="20"/>
          <w:szCs w:val="20"/>
        </w:rPr>
        <w:t>l</w:t>
      </w:r>
      <w:r w:rsidR="00F312B6"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no supondrá en ningún caso un incremento de medición a favor del Adjudicatario sin perjuicio de la sanción en que ésta pueda haber incurrido por desobediencia a las órdenes superiores.</w:t>
      </w:r>
    </w:p>
    <w:p w:rsidR="00F33BE8" w:rsidRPr="00FE6FE4" w:rsidRDefault="00F33BE8" w:rsidP="0058617E">
      <w:pPr>
        <w:pStyle w:val="Ttulo3"/>
        <w:rPr>
          <w:sz w:val="20"/>
        </w:rPr>
      </w:pPr>
      <w:bookmarkStart w:id="102" w:name="_Toc414021774"/>
      <w:bookmarkStart w:id="103" w:name="_Ref423083495"/>
      <w:bookmarkStart w:id="104" w:name="_Toc431106488"/>
      <w:r w:rsidRPr="00FE6FE4">
        <w:rPr>
          <w:sz w:val="20"/>
        </w:rPr>
        <w:t>Transporte interior en obra</w:t>
      </w:r>
      <w:bookmarkEnd w:id="102"/>
      <w:bookmarkEnd w:id="103"/>
      <w:bookmarkEnd w:id="104"/>
    </w:p>
    <w:p w:rsidR="00F33BE8" w:rsidRPr="00FE6FE4" w:rsidRDefault="00F33BE8" w:rsidP="006D2AF1">
      <w:pPr>
        <w:pStyle w:val="Ttulo4"/>
        <w:rPr>
          <w:sz w:val="20"/>
        </w:rPr>
      </w:pPr>
      <w:r w:rsidRPr="00FE6FE4">
        <w:rPr>
          <w:sz w:val="20"/>
        </w:rPr>
        <w:t>Ejecución</w:t>
      </w:r>
    </w:p>
    <w:p w:rsidR="00F33BE8" w:rsidRPr="00FE6FE4" w:rsidRDefault="00F33BE8" w:rsidP="00F33BE8">
      <w:pPr>
        <w:rPr>
          <w:sz w:val="20"/>
          <w:szCs w:val="20"/>
        </w:rPr>
      </w:pPr>
      <w:r w:rsidRPr="00FE6FE4">
        <w:rPr>
          <w:sz w:val="20"/>
          <w:szCs w:val="20"/>
        </w:rPr>
        <w:t>Siempre que sea posible, los materiales que se obtengan de la excavación se utilizarán en la formación de rellenos y demás usos fijados en el Proyecto, y se transportarán directamente a las zonas previstas en el mismo o en su defecto, se estará a lo que al respecto, disponga la Dirección de Obra.</w:t>
      </w:r>
    </w:p>
    <w:p w:rsidR="00F33BE8" w:rsidRPr="00FE6FE4" w:rsidRDefault="00F33BE8" w:rsidP="00F33BE8">
      <w:pPr>
        <w:rPr>
          <w:sz w:val="20"/>
          <w:szCs w:val="20"/>
        </w:rPr>
      </w:pPr>
      <w:r w:rsidRPr="00FE6FE4">
        <w:rPr>
          <w:sz w:val="20"/>
          <w:szCs w:val="20"/>
        </w:rPr>
        <w:t>No se desechará ningún material excavado sin la previa autorización de la Dirección de Obra.</w:t>
      </w:r>
    </w:p>
    <w:p w:rsidR="00F33BE8" w:rsidRPr="00FE6FE4" w:rsidRDefault="00F33BE8" w:rsidP="006D2AF1">
      <w:pPr>
        <w:pStyle w:val="Ttulo4"/>
        <w:rPr>
          <w:sz w:val="20"/>
        </w:rPr>
      </w:pPr>
      <w:r w:rsidRPr="00FE6FE4">
        <w:rPr>
          <w:sz w:val="20"/>
        </w:rPr>
        <w:t>Medición y abono</w:t>
      </w:r>
    </w:p>
    <w:p w:rsidR="00F33BE8" w:rsidRPr="00FE6FE4" w:rsidRDefault="00F33BE8" w:rsidP="00F33BE8">
      <w:pPr>
        <w:rPr>
          <w:sz w:val="20"/>
          <w:szCs w:val="20"/>
        </w:rPr>
      </w:pPr>
      <w:r w:rsidRPr="00FE6FE4">
        <w:rPr>
          <w:sz w:val="20"/>
          <w:szCs w:val="20"/>
        </w:rPr>
        <w:t>El transporte interior en obra de los productos resultantes productos resultantes de la excavación se medirá por metros cúbicos (m</w:t>
      </w:r>
      <w:r w:rsidRPr="00FE6FE4">
        <w:rPr>
          <w:sz w:val="20"/>
          <w:szCs w:val="20"/>
          <w:vertAlign w:val="superscript"/>
        </w:rPr>
        <w:t>3</w:t>
      </w:r>
      <w:r w:rsidRPr="00FE6FE4">
        <w:rPr>
          <w:sz w:val="20"/>
          <w:szCs w:val="20"/>
        </w:rPr>
        <w:t xml:space="preserve">) de material transportado medido sobre perfil de la excavación y se abonará mediante la aplicación del precio que corresponda, de los que figuren en el Cuadro de Precios vigente </w:t>
      </w:r>
      <w:r w:rsidR="00C0760B" w:rsidRPr="00FE6FE4">
        <w:rPr>
          <w:sz w:val="20"/>
          <w:szCs w:val="20"/>
        </w:rPr>
        <w:t>de Canal de Isabel II Gestión</w:t>
      </w:r>
      <w:r w:rsidR="00DB48F5" w:rsidRPr="00FE6FE4">
        <w:rPr>
          <w:sz w:val="20"/>
          <w:szCs w:val="20"/>
        </w:rPr>
        <w:t>.</w:t>
      </w:r>
    </w:p>
    <w:p w:rsidR="00F33BE8" w:rsidRPr="00FE6FE4" w:rsidRDefault="00F33BE8" w:rsidP="00F33BE8">
      <w:pPr>
        <w:rPr>
          <w:sz w:val="20"/>
          <w:szCs w:val="20"/>
        </w:rPr>
      </w:pPr>
      <w:r w:rsidRPr="00FE6FE4">
        <w:rPr>
          <w:sz w:val="20"/>
          <w:szCs w:val="20"/>
        </w:rPr>
        <w:t>En dicho precio se considera incluida la carga, la descarga y el extendido mecánico en su caso.</w:t>
      </w:r>
    </w:p>
    <w:p w:rsidR="00A5160A" w:rsidRPr="00FE6FE4" w:rsidRDefault="00A5160A" w:rsidP="00F33BE8">
      <w:pPr>
        <w:rPr>
          <w:sz w:val="20"/>
          <w:szCs w:val="20"/>
        </w:rPr>
      </w:pPr>
      <w:r w:rsidRPr="00FE6FE4">
        <w:rPr>
          <w:sz w:val="20"/>
          <w:szCs w:val="20"/>
        </w:rPr>
        <w:t>En ningún caso se considerará factor de esponjamiento salvo en aquellos que existan dificultades de medición, en cuyo caso la Dirección de Obra determinará la conveniencia o no de aplicación y el valor del mismo.</w:t>
      </w:r>
    </w:p>
    <w:p w:rsidR="00F33BE8" w:rsidRPr="00FE6FE4" w:rsidRDefault="00F33BE8" w:rsidP="0058617E">
      <w:pPr>
        <w:pStyle w:val="Ttulo3"/>
        <w:rPr>
          <w:sz w:val="20"/>
        </w:rPr>
      </w:pPr>
      <w:bookmarkStart w:id="105" w:name="_Toc431106489"/>
      <w:r w:rsidRPr="00FE6FE4">
        <w:rPr>
          <w:sz w:val="20"/>
        </w:rPr>
        <w:t>Transporte a vertedero</w:t>
      </w:r>
      <w:bookmarkEnd w:id="105"/>
    </w:p>
    <w:p w:rsidR="00A5160A" w:rsidRPr="00FE6FE4" w:rsidRDefault="00A5160A" w:rsidP="006D2AF1">
      <w:pPr>
        <w:pStyle w:val="Ttulo4"/>
        <w:rPr>
          <w:sz w:val="20"/>
        </w:rPr>
      </w:pPr>
      <w:r w:rsidRPr="00FE6FE4">
        <w:rPr>
          <w:sz w:val="20"/>
        </w:rPr>
        <w:t>Ejecución</w:t>
      </w:r>
    </w:p>
    <w:p w:rsidR="00A5160A" w:rsidRDefault="00A5160A" w:rsidP="00A9326D">
      <w:pPr>
        <w:rPr>
          <w:sz w:val="20"/>
          <w:szCs w:val="20"/>
        </w:rPr>
      </w:pPr>
      <w:r w:rsidRPr="00FE6FE4">
        <w:rPr>
          <w:sz w:val="20"/>
          <w:szCs w:val="20"/>
        </w:rPr>
        <w:t>Los productos resultantes de los movimientos de tierra que no sea posible reutilizar en la ejecución de las obras se transportarán a vertedero autorizado, localizado lo más próximo posible a la zona de actuación.</w:t>
      </w:r>
    </w:p>
    <w:p w:rsidR="00E5022A" w:rsidRDefault="00E5022A" w:rsidP="00A9326D">
      <w:pPr>
        <w:rPr>
          <w:sz w:val="20"/>
          <w:szCs w:val="20"/>
        </w:rPr>
      </w:pPr>
    </w:p>
    <w:p w:rsidR="00E5022A" w:rsidRPr="00FE6FE4" w:rsidRDefault="00E5022A" w:rsidP="00A9326D">
      <w:pPr>
        <w:rPr>
          <w:sz w:val="20"/>
          <w:szCs w:val="20"/>
        </w:rPr>
      </w:pPr>
    </w:p>
    <w:p w:rsidR="00F33BE8" w:rsidRPr="00FE6FE4" w:rsidRDefault="00F33BE8" w:rsidP="00BA4301">
      <w:pPr>
        <w:pStyle w:val="Ttulo4"/>
        <w:rPr>
          <w:sz w:val="20"/>
        </w:rPr>
      </w:pPr>
      <w:r w:rsidRPr="00FE6FE4">
        <w:rPr>
          <w:sz w:val="20"/>
        </w:rPr>
        <w:lastRenderedPageBreak/>
        <w:t>Medición y abono</w:t>
      </w:r>
    </w:p>
    <w:p w:rsidR="00F33BE8" w:rsidRPr="00FE6FE4" w:rsidRDefault="00F33BE8" w:rsidP="00C75DA3">
      <w:pPr>
        <w:rPr>
          <w:sz w:val="20"/>
          <w:szCs w:val="20"/>
        </w:rPr>
      </w:pPr>
      <w:r w:rsidRPr="00FE6FE4">
        <w:rPr>
          <w:sz w:val="20"/>
          <w:szCs w:val="20"/>
        </w:rPr>
        <w:t>Los productos resultantes de los movimientos de tierra que no sea posible reutiliza</w:t>
      </w:r>
      <w:r w:rsidR="005E29CA" w:rsidRPr="00FE6FE4">
        <w:rPr>
          <w:sz w:val="20"/>
          <w:szCs w:val="20"/>
        </w:rPr>
        <w:t xml:space="preserve">r en la ejecución de las obras </w:t>
      </w:r>
      <w:r w:rsidRPr="00FE6FE4">
        <w:rPr>
          <w:sz w:val="20"/>
          <w:szCs w:val="20"/>
        </w:rPr>
        <w:t>se transportarán a vertedero autorizado, localizado lo más próximo posible a la zona de actuación.</w:t>
      </w:r>
    </w:p>
    <w:p w:rsidR="00DB48F5" w:rsidRPr="00FE6FE4" w:rsidRDefault="00F33BE8" w:rsidP="00A9326D">
      <w:pPr>
        <w:keepNext/>
        <w:keepLines/>
        <w:rPr>
          <w:sz w:val="20"/>
          <w:szCs w:val="20"/>
        </w:rPr>
      </w:pPr>
      <w:r w:rsidRPr="00FE6FE4">
        <w:rPr>
          <w:sz w:val="20"/>
          <w:szCs w:val="20"/>
        </w:rPr>
        <w:t>El transporte a vertedero de estos productos se medirá por metros cúbicos (m</w:t>
      </w:r>
      <w:r w:rsidRPr="00FE6FE4">
        <w:rPr>
          <w:sz w:val="20"/>
          <w:szCs w:val="20"/>
          <w:vertAlign w:val="superscript"/>
        </w:rPr>
        <w:t>3</w:t>
      </w:r>
      <w:r w:rsidRPr="00FE6FE4">
        <w:rPr>
          <w:sz w:val="20"/>
          <w:szCs w:val="20"/>
        </w:rPr>
        <w:t xml:space="preserve">) de material transportado y se abonará mediante la aplicación del precio que corresponda, de los que figuren en el Cuadro de Precios vigente </w:t>
      </w:r>
      <w:r w:rsidR="00C0760B" w:rsidRPr="00FE6FE4">
        <w:rPr>
          <w:sz w:val="20"/>
          <w:szCs w:val="20"/>
        </w:rPr>
        <w:t>de Canal de Isabel II Gestión</w:t>
      </w:r>
      <w:r w:rsidR="00DB48F5" w:rsidRPr="00FE6FE4">
        <w:rPr>
          <w:sz w:val="20"/>
          <w:szCs w:val="20"/>
        </w:rPr>
        <w:t>.</w:t>
      </w:r>
    </w:p>
    <w:p w:rsidR="00F33BE8" w:rsidRPr="00FE6FE4" w:rsidRDefault="00F33BE8" w:rsidP="00F33BE8">
      <w:pPr>
        <w:rPr>
          <w:sz w:val="20"/>
          <w:szCs w:val="20"/>
        </w:rPr>
      </w:pPr>
      <w:r w:rsidRPr="00FE6FE4">
        <w:rPr>
          <w:sz w:val="20"/>
          <w:szCs w:val="20"/>
        </w:rPr>
        <w:t>En dicho precio se considera incluida la carga y la descarga, pero no el canon de vertido, que se medirá y abonar</w:t>
      </w:r>
      <w:r w:rsidR="005E29CA" w:rsidRPr="00FE6FE4">
        <w:rPr>
          <w:sz w:val="20"/>
          <w:szCs w:val="20"/>
        </w:rPr>
        <w:t>á mediante unidad independiente.</w:t>
      </w:r>
    </w:p>
    <w:p w:rsidR="00A5160A" w:rsidRPr="00FE6FE4" w:rsidRDefault="00A5160A" w:rsidP="00A5160A">
      <w:pPr>
        <w:rPr>
          <w:sz w:val="20"/>
          <w:szCs w:val="20"/>
        </w:rPr>
      </w:pPr>
      <w:r w:rsidRPr="00FE6FE4">
        <w:rPr>
          <w:sz w:val="20"/>
          <w:szCs w:val="20"/>
        </w:rPr>
        <w:t>En ningún caso se considerará factor de esponjamiento salvo en aquellos que existan dificultades de medición, en cuyo caso la Dirección de Obra determinará la conveniencia o no de aplicación y el valor del mismo.</w:t>
      </w:r>
    </w:p>
    <w:p w:rsidR="007E3E9A" w:rsidRPr="00FE6FE4" w:rsidRDefault="007E3E9A" w:rsidP="0058617E">
      <w:pPr>
        <w:pStyle w:val="Ttulo3"/>
        <w:rPr>
          <w:sz w:val="20"/>
        </w:rPr>
      </w:pPr>
      <w:bookmarkStart w:id="106" w:name="_Toc414021767"/>
      <w:bookmarkStart w:id="107" w:name="_Toc431106490"/>
      <w:r w:rsidRPr="00FE6FE4">
        <w:rPr>
          <w:sz w:val="20"/>
        </w:rPr>
        <w:t>Camas de apoyo</w:t>
      </w:r>
      <w:bookmarkEnd w:id="106"/>
      <w:bookmarkEnd w:id="107"/>
    </w:p>
    <w:p w:rsidR="007E3E9A" w:rsidRPr="00FE6FE4" w:rsidRDefault="007E3E9A" w:rsidP="006D2AF1">
      <w:pPr>
        <w:pStyle w:val="Ttulo4"/>
        <w:rPr>
          <w:sz w:val="20"/>
        </w:rPr>
      </w:pPr>
      <w:r w:rsidRPr="00FE6FE4">
        <w:rPr>
          <w:sz w:val="20"/>
        </w:rPr>
        <w:t>Materiales</w:t>
      </w:r>
    </w:p>
    <w:p w:rsidR="007E3E9A" w:rsidRPr="00FE6FE4" w:rsidRDefault="007E3E9A" w:rsidP="007E3E9A">
      <w:pPr>
        <w:rPr>
          <w:sz w:val="20"/>
          <w:szCs w:val="20"/>
        </w:rPr>
      </w:pPr>
      <w:r w:rsidRPr="00FE6FE4">
        <w:rPr>
          <w:sz w:val="20"/>
          <w:szCs w:val="20"/>
        </w:rPr>
        <w:t>Las camas de apoyo serán de material granular o de hormigón.</w:t>
      </w:r>
    </w:p>
    <w:p w:rsidR="007E3E9A" w:rsidRPr="00FE6FE4" w:rsidRDefault="007E3E9A" w:rsidP="007E3E9A">
      <w:pPr>
        <w:rPr>
          <w:sz w:val="20"/>
          <w:szCs w:val="20"/>
        </w:rPr>
      </w:pPr>
      <w:r w:rsidRPr="00FE6FE4">
        <w:rPr>
          <w:sz w:val="20"/>
          <w:szCs w:val="20"/>
        </w:rPr>
        <w:t>El material granular a emplear como cama de apoyo será no plástico, exento de materias orgánicas y de tamaño máximo veinticinco milímetros (25 mm), pudiendo utilizarse arenas gruesas o gravas rodadas. No podrán contener más del cero con tres por ciento (0,3%) de sulfato.</w:t>
      </w:r>
    </w:p>
    <w:p w:rsidR="007E3E9A" w:rsidRPr="00FE6FE4" w:rsidRDefault="007E3E9A" w:rsidP="007E3E9A">
      <w:pPr>
        <w:rPr>
          <w:sz w:val="20"/>
          <w:szCs w:val="20"/>
        </w:rPr>
      </w:pPr>
      <w:r w:rsidRPr="00FE6FE4">
        <w:rPr>
          <w:sz w:val="20"/>
          <w:szCs w:val="20"/>
        </w:rPr>
        <w:t>El espesor mínimo será de quince centímetros (15 cm) para asegurar el perfecto asiento de la tubería.</w:t>
      </w:r>
    </w:p>
    <w:p w:rsidR="007E3E9A" w:rsidRPr="00FE6FE4" w:rsidRDefault="007E3E9A" w:rsidP="007E3E9A">
      <w:pPr>
        <w:rPr>
          <w:sz w:val="20"/>
          <w:szCs w:val="20"/>
        </w:rPr>
      </w:pPr>
      <w:r w:rsidRPr="00FE6FE4">
        <w:rPr>
          <w:sz w:val="20"/>
          <w:szCs w:val="20"/>
        </w:rPr>
        <w:t>En el caso de emplear camas de hormigón, el material empleado deberá cumplir las siguientes especificaciones:</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Espesor bajo la generatriz inferior del tubo de quince centímetros (15 cm)</w:t>
      </w:r>
      <w:r w:rsidR="00CE75E4" w:rsidRPr="00FE6FE4">
        <w:rPr>
          <w:sz w:val="20"/>
          <w:szCs w:val="20"/>
        </w:rPr>
        <w:t>.</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Resistencia característica no inferior a quince kilo newton por metro cuadrado (15  kN/m</w:t>
      </w:r>
      <w:r w:rsidRPr="00FE6FE4">
        <w:rPr>
          <w:sz w:val="20"/>
          <w:szCs w:val="20"/>
          <w:vertAlign w:val="superscript"/>
        </w:rPr>
        <w:t>2</w:t>
      </w:r>
      <w:r w:rsidR="00CE75E4" w:rsidRPr="00FE6FE4">
        <w:rPr>
          <w:sz w:val="20"/>
          <w:szCs w:val="20"/>
        </w:rPr>
        <w:t>.</w:t>
      </w:r>
    </w:p>
    <w:p w:rsidR="007E3E9A" w:rsidRPr="00FE6FE4" w:rsidRDefault="007E3E9A" w:rsidP="002B2905">
      <w:pPr>
        <w:numPr>
          <w:ilvl w:val="0"/>
          <w:numId w:val="1"/>
        </w:numPr>
        <w:suppressAutoHyphens w:val="0"/>
        <w:autoSpaceDE w:val="0"/>
        <w:autoSpaceDN w:val="0"/>
        <w:adjustRightInd w:val="0"/>
        <w:ind w:left="714" w:hanging="357"/>
        <w:rPr>
          <w:sz w:val="20"/>
          <w:szCs w:val="20"/>
        </w:rPr>
      </w:pPr>
      <w:r w:rsidRPr="00FE6FE4">
        <w:rPr>
          <w:sz w:val="20"/>
          <w:szCs w:val="20"/>
        </w:rPr>
        <w:t>Tamaño máximo del árido no mayor de la cuarta parte del espesor de la cama bajo el tubo</w:t>
      </w:r>
      <w:r w:rsidR="00CE75E4" w:rsidRPr="00FE6FE4">
        <w:rPr>
          <w:sz w:val="20"/>
          <w:szCs w:val="20"/>
        </w:rPr>
        <w:t>.</w:t>
      </w:r>
    </w:p>
    <w:p w:rsidR="007E3E9A" w:rsidRPr="00FE6FE4" w:rsidRDefault="007E3E9A" w:rsidP="007E3E9A">
      <w:pPr>
        <w:rPr>
          <w:sz w:val="20"/>
          <w:szCs w:val="20"/>
        </w:rPr>
      </w:pPr>
      <w:r w:rsidRPr="00FE6FE4">
        <w:rPr>
          <w:sz w:val="20"/>
          <w:szCs w:val="20"/>
        </w:rPr>
        <w:t>Para la elección del tipo de cama de apoyo se tendrán en cuenta aspectos tales como el tipo de tubo y sus dimensiones, la clase de uniones, la naturaleza del terreno, etc.</w:t>
      </w:r>
    </w:p>
    <w:p w:rsidR="007E3E9A" w:rsidRPr="00FE6FE4" w:rsidRDefault="007E3E9A" w:rsidP="006D2AF1">
      <w:pPr>
        <w:pStyle w:val="Ttulo4"/>
        <w:rPr>
          <w:sz w:val="20"/>
        </w:rPr>
      </w:pPr>
      <w:r w:rsidRPr="00FE6FE4">
        <w:rPr>
          <w:sz w:val="20"/>
        </w:rPr>
        <w:t>Ejecución</w:t>
      </w:r>
    </w:p>
    <w:p w:rsidR="007E3E9A" w:rsidRPr="00FE6FE4" w:rsidRDefault="007E3E9A" w:rsidP="007E3E9A">
      <w:pPr>
        <w:rPr>
          <w:sz w:val="20"/>
          <w:szCs w:val="20"/>
        </w:rPr>
      </w:pPr>
      <w:r w:rsidRPr="00FE6FE4">
        <w:rPr>
          <w:sz w:val="20"/>
          <w:szCs w:val="20"/>
        </w:rPr>
        <w:t>Las camas granulares se realizarán en dos etapas. En la primera parte se ejecutará la parte inferior de la cama, con superficie plana, sobre la que se colocan los tubos, acoplados y acuñados. En una segunda etapa se realizará el resto de la cama rellenando a ambos lados del tubo hasta alcanzar el ángulo de apoyo exigido.</w:t>
      </w:r>
    </w:p>
    <w:p w:rsidR="00CE75E4" w:rsidRPr="00FE6FE4" w:rsidRDefault="007E3E9A" w:rsidP="00CE75E4">
      <w:pPr>
        <w:rPr>
          <w:sz w:val="20"/>
          <w:szCs w:val="20"/>
        </w:rPr>
      </w:pPr>
      <w:r w:rsidRPr="00FE6FE4">
        <w:rPr>
          <w:sz w:val="20"/>
          <w:szCs w:val="20"/>
        </w:rPr>
        <w:t xml:space="preserve">En ambas etapas los rellenos se efectuarán por capas del orden de siete a diez centímetros (7 a 10 cm) compactadas mecánicamente. Los grados de compactación serán tales que la densidad resulte como mínimo el noventa y cinco por ciento (95%) de la máxima del ensayo Próctor modificado o bien, el setenta por ciento (70%) de la densidad relativa si se tratara de material granular libremente drenante, de acuerdo con las normas </w:t>
      </w:r>
      <w:r w:rsidR="00CE75E4" w:rsidRPr="00FE6FE4">
        <w:rPr>
          <w:sz w:val="20"/>
          <w:szCs w:val="20"/>
        </w:rPr>
        <w:t xml:space="preserve">UNE 103501: </w:t>
      </w:r>
      <w:r w:rsidR="00CE75E4" w:rsidRPr="00FE6FE4">
        <w:rPr>
          <w:rFonts w:cs="Arial"/>
          <w:i/>
          <w:sz w:val="20"/>
          <w:szCs w:val="20"/>
        </w:rPr>
        <w:t>“</w:t>
      </w:r>
      <w:r w:rsidR="00CE75E4" w:rsidRPr="00FE6FE4">
        <w:rPr>
          <w:rFonts w:cs="Arial"/>
          <w:bCs/>
          <w:i/>
          <w:color w:val="000000"/>
          <w:sz w:val="20"/>
          <w:szCs w:val="20"/>
        </w:rPr>
        <w:t>Geotecnia. Ensayo de compactación. Proctor modificado”</w:t>
      </w:r>
      <w:r w:rsidR="00CE75E4" w:rsidRPr="00FE6FE4">
        <w:rPr>
          <w:sz w:val="20"/>
          <w:szCs w:val="20"/>
        </w:rPr>
        <w:t>, UNE 103105:</w:t>
      </w:r>
      <w:r w:rsidR="00CE75E4" w:rsidRPr="00FE6FE4">
        <w:rPr>
          <w:i/>
          <w:sz w:val="20"/>
          <w:szCs w:val="20"/>
        </w:rPr>
        <w:t xml:space="preserve"> “Determinación de la densidad mínima de una arena” </w:t>
      </w:r>
      <w:r w:rsidR="00CE75E4" w:rsidRPr="00FE6FE4">
        <w:rPr>
          <w:sz w:val="20"/>
          <w:szCs w:val="20"/>
        </w:rPr>
        <w:t xml:space="preserve">y UNE 103106: </w:t>
      </w:r>
      <w:r w:rsidR="00CE75E4" w:rsidRPr="00FE6FE4">
        <w:rPr>
          <w:i/>
          <w:sz w:val="20"/>
          <w:szCs w:val="20"/>
        </w:rPr>
        <w:t>“Determinación de la densidad máxima de una arena por el método de apisonado”</w:t>
      </w:r>
      <w:r w:rsidR="00CE75E4" w:rsidRPr="00FE6FE4">
        <w:rPr>
          <w:sz w:val="20"/>
          <w:szCs w:val="20"/>
        </w:rPr>
        <w:t>.</w:t>
      </w:r>
    </w:p>
    <w:p w:rsidR="007E3E9A" w:rsidRPr="00FE6FE4" w:rsidRDefault="007E3E9A" w:rsidP="007E3E9A">
      <w:pPr>
        <w:rPr>
          <w:sz w:val="20"/>
          <w:szCs w:val="20"/>
        </w:rPr>
      </w:pPr>
      <w:r w:rsidRPr="00FE6FE4">
        <w:rPr>
          <w:sz w:val="20"/>
          <w:szCs w:val="20"/>
        </w:rPr>
        <w:lastRenderedPageBreak/>
        <w:t>En ningún caso se realizarán camas granulares mediante el vertido del material. Además, deberá comprobarse que se han eliminado del interior de la zanja todas las estacas de rasanteo colocadas y prestar especial cuidado en las operaciones de extensión y compactación para no producir movi</w:t>
      </w:r>
      <w:r w:rsidR="00EF20FB" w:rsidRPr="00FE6FE4">
        <w:rPr>
          <w:sz w:val="20"/>
          <w:szCs w:val="20"/>
        </w:rPr>
        <w:t>mientos ni daños en la tubería.</w:t>
      </w:r>
    </w:p>
    <w:p w:rsidR="007E3E9A" w:rsidRPr="00FE6FE4" w:rsidRDefault="007E3E9A" w:rsidP="007E3E9A">
      <w:pPr>
        <w:rPr>
          <w:sz w:val="20"/>
          <w:szCs w:val="20"/>
        </w:rPr>
      </w:pPr>
      <w:r w:rsidRPr="00FE6FE4">
        <w:rPr>
          <w:sz w:val="20"/>
          <w:szCs w:val="20"/>
        </w:rPr>
        <w:t>En el caso de realizar la cama de apoyo con hormigón, ésta se construirá con los tubos colocados en su posición definitiva, apoyados sobre calzos que impidan movimientos en la tubería y debiendo asegurar el contacto del tubo con el hormigón en toda la superficie de apoyo.</w:t>
      </w:r>
    </w:p>
    <w:p w:rsidR="007E3E9A" w:rsidRPr="00FE6FE4" w:rsidRDefault="007E3E9A" w:rsidP="007E3E9A">
      <w:pPr>
        <w:rPr>
          <w:sz w:val="20"/>
          <w:szCs w:val="20"/>
        </w:rPr>
      </w:pPr>
      <w:r w:rsidRPr="00FE6FE4">
        <w:rPr>
          <w:sz w:val="20"/>
          <w:szCs w:val="20"/>
        </w:rPr>
        <w:t>En las zonas de uniones, la cama se interrumpirá en un tramo de ochenta centímetros (80 cm) como mínimo, y se deberá profundizar la excavación del fondo de la zanja para dejar espacio suficiente para ejecutar las uniones.</w:t>
      </w:r>
    </w:p>
    <w:p w:rsidR="007E3E9A" w:rsidRPr="00FE6FE4" w:rsidRDefault="007E3E9A" w:rsidP="006D2AF1">
      <w:pPr>
        <w:pStyle w:val="Ttulo4"/>
        <w:rPr>
          <w:sz w:val="20"/>
        </w:rPr>
      </w:pPr>
      <w:r w:rsidRPr="00FE6FE4">
        <w:rPr>
          <w:sz w:val="20"/>
        </w:rPr>
        <w:t>Control de la calidad</w:t>
      </w:r>
    </w:p>
    <w:p w:rsidR="007E3E9A" w:rsidRPr="00FE6FE4" w:rsidRDefault="007E3E9A" w:rsidP="007E3E9A">
      <w:pPr>
        <w:rPr>
          <w:sz w:val="20"/>
          <w:szCs w:val="20"/>
        </w:rPr>
      </w:pPr>
      <w:r w:rsidRPr="00FE6FE4">
        <w:rPr>
          <w:sz w:val="20"/>
          <w:szCs w:val="20"/>
        </w:rPr>
        <w:t>Los ensayos a efectuar en los materiales utilizados en las camas de apoyo y rellenos, así como el control de la ejecución de los mismos, seguirán lo establecido en las normas UNE 103101, UNE 103103, UNE 103104, UNE 103201, UNE 103202, UNE 103501 y UNE 103503.</w:t>
      </w:r>
    </w:p>
    <w:p w:rsidR="007E3E9A" w:rsidRPr="00FE6FE4" w:rsidRDefault="007E3E9A" w:rsidP="006D2AF1">
      <w:pPr>
        <w:pStyle w:val="Ttulo4"/>
        <w:rPr>
          <w:sz w:val="20"/>
        </w:rPr>
      </w:pPr>
      <w:r w:rsidRPr="00FE6FE4">
        <w:rPr>
          <w:sz w:val="20"/>
        </w:rPr>
        <w:t>Medición y abono</w:t>
      </w:r>
    </w:p>
    <w:p w:rsidR="007E3E9A" w:rsidRPr="00FE6FE4" w:rsidRDefault="007E3E9A" w:rsidP="007E3E9A">
      <w:pPr>
        <w:rPr>
          <w:sz w:val="20"/>
          <w:szCs w:val="20"/>
        </w:rPr>
      </w:pPr>
      <w:r w:rsidRPr="00FE6FE4">
        <w:rPr>
          <w:sz w:val="20"/>
          <w:szCs w:val="20"/>
        </w:rPr>
        <w:t>Los materiales a emplear como camas de apoyo se mediarán por metros cúbicos (m</w:t>
      </w:r>
      <w:r w:rsidRPr="00FE6FE4">
        <w:rPr>
          <w:sz w:val="20"/>
          <w:szCs w:val="20"/>
          <w:vertAlign w:val="superscript"/>
        </w:rPr>
        <w:t>3</w:t>
      </w:r>
      <w:r w:rsidRPr="00FE6FE4">
        <w:rPr>
          <w:sz w:val="20"/>
          <w:szCs w:val="20"/>
        </w:rPr>
        <w:t xml:space="preserve">) realmente ejecutados y se abonarán, en función del material utilizado, mediante la aplicación del precio que corresponda, de los </w:t>
      </w:r>
      <w:r w:rsidR="00CE75E4" w:rsidRPr="00FE6FE4">
        <w:rPr>
          <w:sz w:val="20"/>
          <w:szCs w:val="20"/>
        </w:rPr>
        <w:t xml:space="preserve">que figuran en el Cuadro de Precios vigente </w:t>
      </w:r>
      <w:r w:rsidR="00C0760B" w:rsidRPr="00FE6FE4">
        <w:rPr>
          <w:sz w:val="20"/>
          <w:szCs w:val="20"/>
        </w:rPr>
        <w:t>de Canal de Isabel II Gestión</w:t>
      </w:r>
      <w:r w:rsidR="00CE75E4" w:rsidRPr="00FE6FE4">
        <w:rPr>
          <w:sz w:val="20"/>
          <w:szCs w:val="20"/>
        </w:rPr>
        <w:t>.</w:t>
      </w:r>
    </w:p>
    <w:p w:rsidR="007E3E9A" w:rsidRPr="00FE6FE4" w:rsidRDefault="007E3E9A" w:rsidP="0058617E">
      <w:pPr>
        <w:pStyle w:val="Ttulo3"/>
        <w:rPr>
          <w:sz w:val="20"/>
        </w:rPr>
      </w:pPr>
      <w:bookmarkStart w:id="108" w:name="_Toc414021768"/>
      <w:bookmarkStart w:id="109" w:name="_Toc431106491"/>
      <w:r w:rsidRPr="00FE6FE4">
        <w:rPr>
          <w:sz w:val="20"/>
        </w:rPr>
        <w:t>Terraplenes, pedraplenes y rellenos</w:t>
      </w:r>
      <w:bookmarkEnd w:id="108"/>
      <w:bookmarkEnd w:id="109"/>
    </w:p>
    <w:p w:rsidR="007E3E9A" w:rsidRPr="00FE6FE4" w:rsidRDefault="007E3E9A" w:rsidP="006D2AF1">
      <w:pPr>
        <w:pStyle w:val="Ttulo4"/>
        <w:rPr>
          <w:sz w:val="20"/>
        </w:rPr>
      </w:pPr>
      <w:r w:rsidRPr="00FE6FE4">
        <w:rPr>
          <w:sz w:val="20"/>
        </w:rPr>
        <w:t>Materiales</w:t>
      </w:r>
    </w:p>
    <w:p w:rsidR="007E3E9A" w:rsidRPr="00FE6FE4" w:rsidRDefault="007E3E9A" w:rsidP="007E3E9A">
      <w:pPr>
        <w:rPr>
          <w:sz w:val="20"/>
          <w:szCs w:val="20"/>
        </w:rPr>
      </w:pPr>
      <w:r w:rsidRPr="00FE6FE4">
        <w:rPr>
          <w:sz w:val="20"/>
          <w:szCs w:val="20"/>
        </w:rPr>
        <w:t>Los materiales para terraplenes cumplirán las condiciones que establece el artículo 330.3 del Pliego de Prescripciones Técnicas Generales para Obras de Carreteras y Puentes (PG-3) para  "suelos seleccionados” o “suelos adecuados". El Proyecto definirá el tipo de suelo a utilizar en función de la misión resistente del terraplén.</w:t>
      </w:r>
    </w:p>
    <w:p w:rsidR="007E3E9A" w:rsidRPr="00FE6FE4" w:rsidRDefault="007E3E9A" w:rsidP="007E3E9A">
      <w:pPr>
        <w:rPr>
          <w:sz w:val="20"/>
          <w:szCs w:val="20"/>
        </w:rPr>
      </w:pPr>
      <w:r w:rsidRPr="00FE6FE4">
        <w:rPr>
          <w:sz w:val="20"/>
          <w:szCs w:val="20"/>
        </w:rPr>
        <w:t>Los materiales para pedraplenes cumplirán las condiciones que para "rocas adecuadas" establece el artículo 331.4 del PG-3.</w:t>
      </w:r>
    </w:p>
    <w:p w:rsidR="007E3E9A" w:rsidRPr="00FE6FE4" w:rsidRDefault="007E3E9A" w:rsidP="007E3E9A">
      <w:pPr>
        <w:rPr>
          <w:sz w:val="20"/>
          <w:szCs w:val="20"/>
        </w:rPr>
      </w:pPr>
      <w:r w:rsidRPr="00FE6FE4">
        <w:rPr>
          <w:sz w:val="20"/>
          <w:szCs w:val="20"/>
        </w:rPr>
        <w:t>Los materiales  para rellenos localizados cumplirán las condiciones que para "suelos adecuados y seleccionados" se establecen en el apartado 330.3 del PG-3. No se consideran incluidos dentro de esta unidad los rellenos localizados de material con misión específica drenante, a los que hace referencia el artículo 421, "Rellenos localizados de material drenante" del PG-3 y que se realizarán de acuerdo a este último.</w:t>
      </w:r>
    </w:p>
    <w:p w:rsidR="007E3E9A" w:rsidRPr="00FE6FE4" w:rsidRDefault="007E3E9A" w:rsidP="007E3E9A">
      <w:pPr>
        <w:rPr>
          <w:sz w:val="20"/>
          <w:szCs w:val="20"/>
        </w:rPr>
      </w:pPr>
      <w:r w:rsidRPr="00FE6FE4">
        <w:rPr>
          <w:sz w:val="20"/>
          <w:szCs w:val="20"/>
        </w:rPr>
        <w:t>En la zona baja de la zanja se empleará relleno seleccionado, con un tamaño máximo de tres centímetros (3 cm), mientras que en la zona alta se empelará relleno adecuado con un tamaño máximo de quince centímetros (15 cm).</w:t>
      </w:r>
    </w:p>
    <w:p w:rsidR="007E3E9A" w:rsidRPr="00FE6FE4" w:rsidRDefault="007E3E9A" w:rsidP="007E3E9A">
      <w:pPr>
        <w:rPr>
          <w:sz w:val="20"/>
          <w:szCs w:val="20"/>
        </w:rPr>
      </w:pPr>
      <w:r w:rsidRPr="00FE6FE4">
        <w:rPr>
          <w:sz w:val="20"/>
          <w:szCs w:val="20"/>
        </w:rPr>
        <w:t>Para los tubos de materiales plásticos (PP, PE, PVC-O, PVC-U y PRFV) se rellenará la zanja con gravilla de canto rodado de tamaño máximo veinticinco milímetros (25 mm), hasta quince centímetros (15 cm) por en</w:t>
      </w:r>
      <w:r w:rsidR="00EF20FB" w:rsidRPr="00FE6FE4">
        <w:rPr>
          <w:sz w:val="20"/>
          <w:szCs w:val="20"/>
        </w:rPr>
        <w:t>cima de la clave de la tubería.</w:t>
      </w:r>
    </w:p>
    <w:p w:rsidR="007E3E9A" w:rsidRPr="00FE6FE4" w:rsidRDefault="007E3E9A" w:rsidP="00E75A11">
      <w:pPr>
        <w:pStyle w:val="Ttulo4"/>
        <w:keepNext/>
        <w:rPr>
          <w:sz w:val="20"/>
        </w:rPr>
      </w:pPr>
      <w:r w:rsidRPr="00FE6FE4">
        <w:rPr>
          <w:sz w:val="20"/>
        </w:rPr>
        <w:lastRenderedPageBreak/>
        <w:t>Ejecución</w:t>
      </w:r>
    </w:p>
    <w:p w:rsidR="007E3E9A" w:rsidRPr="00FE6FE4" w:rsidRDefault="007E3E9A" w:rsidP="00E75A11">
      <w:pPr>
        <w:keepNext/>
        <w:rPr>
          <w:i/>
          <w:sz w:val="20"/>
          <w:szCs w:val="20"/>
        </w:rPr>
      </w:pPr>
      <w:r w:rsidRPr="00FE6FE4">
        <w:rPr>
          <w:sz w:val="20"/>
          <w:szCs w:val="20"/>
        </w:rPr>
        <w:t xml:space="preserve">Los terraplenes se ejecutarán según se especifica en el artículo 330.6 del PG-3. El Proyecto definirá la compactación que se debe alcanzar, que en ningún caso será inferior al 95% de la densidad máxima obtenida en el ensayo de Proctor Modificado, según la norma UNE 103501: </w:t>
      </w:r>
      <w:r w:rsidRPr="00FE6FE4">
        <w:rPr>
          <w:i/>
          <w:sz w:val="20"/>
          <w:szCs w:val="20"/>
        </w:rPr>
        <w:t>“Geotecnia. Ensayo de compactación. Proctor modificado”.</w:t>
      </w:r>
    </w:p>
    <w:p w:rsidR="007E3E9A" w:rsidRPr="00FE6FE4" w:rsidRDefault="007E3E9A" w:rsidP="007E3E9A">
      <w:pPr>
        <w:rPr>
          <w:sz w:val="20"/>
          <w:szCs w:val="20"/>
        </w:rPr>
      </w:pPr>
      <w:r w:rsidRPr="00FE6FE4">
        <w:rPr>
          <w:sz w:val="20"/>
          <w:szCs w:val="20"/>
        </w:rPr>
        <w:t>Las limitaciones de la ejecución de los terraplenes serán las contenidas en el PG-3 en su artículo 330.7.</w:t>
      </w:r>
    </w:p>
    <w:p w:rsidR="007E3E9A" w:rsidRPr="00FE6FE4" w:rsidRDefault="007E3E9A" w:rsidP="007E3E9A">
      <w:pPr>
        <w:rPr>
          <w:sz w:val="20"/>
          <w:szCs w:val="20"/>
        </w:rPr>
      </w:pPr>
      <w:r w:rsidRPr="00FE6FE4">
        <w:rPr>
          <w:sz w:val="20"/>
          <w:szCs w:val="20"/>
        </w:rPr>
        <w:t>Los pedraplenes se ejecutarán según se especifica en el artículo 331.7 del PG-3 y las limitaciones de ejecución serán las contenidas en el citado Pliego.</w:t>
      </w:r>
    </w:p>
    <w:p w:rsidR="007E3E9A" w:rsidRPr="00FE6FE4" w:rsidRDefault="007E3E9A" w:rsidP="007E3E9A">
      <w:pPr>
        <w:rPr>
          <w:sz w:val="20"/>
          <w:szCs w:val="20"/>
        </w:rPr>
      </w:pPr>
      <w:r w:rsidRPr="00FE6FE4">
        <w:rPr>
          <w:sz w:val="20"/>
          <w:szCs w:val="20"/>
        </w:rPr>
        <w:t>Los rellenos localizados se ejecutarán cumpliendo las especificaciones del artículo 332.5, con las limitaciones contenidas en el artículo 332.6 del PG-3. La compactación exigida vendrá definida en el Proyecto presentado por el Adjudicatario y no será inferior al noventa y cinco por ciento (95%) de la densidad máxima obtenida en el ensayo Próctor modificado en el caso de emplear suelos seleccionados y del cien por cien (100%) en el caso de la utilización de suelos adecuados, de acuerdo a la norma UNE 103501.</w:t>
      </w:r>
    </w:p>
    <w:p w:rsidR="007E3E9A" w:rsidRPr="00FE6FE4" w:rsidRDefault="007E3E9A" w:rsidP="007E3E9A">
      <w:pPr>
        <w:rPr>
          <w:sz w:val="20"/>
          <w:szCs w:val="20"/>
        </w:rPr>
      </w:pPr>
      <w:r w:rsidRPr="00FE6FE4">
        <w:rPr>
          <w:sz w:val="20"/>
          <w:szCs w:val="20"/>
        </w:rPr>
        <w:t>La terminación y refino de la explanada y taludes se ejecutará según se especifica en los artículos 340.2 y 341.2 del PG-3, con las tolerancias del acabado indicadas en el citado Pliego.</w:t>
      </w:r>
    </w:p>
    <w:p w:rsidR="007E3E9A" w:rsidRPr="00FE6FE4" w:rsidRDefault="007E3E9A" w:rsidP="006D2AF1">
      <w:pPr>
        <w:pStyle w:val="Ttulo4"/>
        <w:rPr>
          <w:sz w:val="20"/>
        </w:rPr>
      </w:pPr>
      <w:r w:rsidRPr="00FE6FE4">
        <w:rPr>
          <w:sz w:val="20"/>
        </w:rPr>
        <w:t>Control de calidad</w:t>
      </w:r>
    </w:p>
    <w:p w:rsidR="007E3E9A" w:rsidRPr="00FE6FE4" w:rsidRDefault="007E3E9A" w:rsidP="007E3E9A">
      <w:pPr>
        <w:rPr>
          <w:sz w:val="20"/>
          <w:szCs w:val="20"/>
          <w:u w:val="single"/>
        </w:rPr>
      </w:pPr>
      <w:r w:rsidRPr="00FE6FE4">
        <w:rPr>
          <w:sz w:val="20"/>
          <w:szCs w:val="20"/>
          <w:u w:val="single"/>
        </w:rPr>
        <w:t>Control de calidad de los materiales</w:t>
      </w:r>
    </w:p>
    <w:p w:rsidR="007E3E9A" w:rsidRPr="00FE6FE4" w:rsidRDefault="007E3E9A" w:rsidP="007E3E9A">
      <w:pPr>
        <w:rPr>
          <w:sz w:val="20"/>
          <w:szCs w:val="20"/>
        </w:rPr>
      </w:pPr>
      <w:r w:rsidRPr="00FE6FE4">
        <w:rPr>
          <w:sz w:val="20"/>
          <w:szCs w:val="20"/>
        </w:rPr>
        <w:t>Las características de los materiales se comprobarán antes de su utilización mediante la ejecución de los ensayos cuya frecuencia y tipo se señalan a continuación, previa autorización de</w:t>
      </w:r>
      <w:r w:rsidR="004C3662" w:rsidRPr="00FE6FE4">
        <w:rPr>
          <w:sz w:val="20"/>
          <w:szCs w:val="20"/>
        </w:rPr>
        <w:t xml:space="preserve"> </w:t>
      </w:r>
      <w:r w:rsidRPr="00FE6FE4">
        <w:rPr>
          <w:sz w:val="20"/>
          <w:szCs w:val="20"/>
        </w:rPr>
        <w:t>l</w:t>
      </w:r>
      <w:r w:rsidR="004C3662"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7E3E9A" w:rsidRPr="00FE6FE4" w:rsidRDefault="007E3E9A"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Rellenos y terraplenes</w:t>
      </w:r>
    </w:p>
    <w:p w:rsidR="007E3E9A" w:rsidRPr="00FE6FE4" w:rsidRDefault="007E3E9A" w:rsidP="007E3E9A">
      <w:pPr>
        <w:ind w:firstLine="709"/>
        <w:rPr>
          <w:rFonts w:cs="Arial"/>
          <w:sz w:val="20"/>
          <w:szCs w:val="20"/>
        </w:rPr>
      </w:pPr>
      <w:r w:rsidRPr="00FE6FE4">
        <w:rPr>
          <w:rFonts w:cs="Arial"/>
          <w:sz w:val="20"/>
          <w:szCs w:val="20"/>
        </w:rPr>
        <w:t>Por cada 10.000 m</w:t>
      </w:r>
      <w:r w:rsidRPr="00FE6FE4">
        <w:rPr>
          <w:rFonts w:cs="Arial"/>
          <w:sz w:val="20"/>
          <w:szCs w:val="20"/>
          <w:vertAlign w:val="superscript"/>
        </w:rPr>
        <w:t>3</w:t>
      </w:r>
      <w:r w:rsidRPr="00FE6FE4">
        <w:rPr>
          <w:rFonts w:cs="Arial"/>
          <w:sz w:val="20"/>
          <w:szCs w:val="20"/>
        </w:rPr>
        <w:t xml:space="preserve"> de material:</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2 Material que pasa por el tamiz 0,080 UNE, según </w:t>
      </w:r>
      <w:r w:rsidR="00EF20FB" w:rsidRPr="00FE6FE4">
        <w:rPr>
          <w:rFonts w:ascii="Arial" w:hAnsi="Arial" w:cs="Arial"/>
          <w:sz w:val="20"/>
          <w:szCs w:val="20"/>
          <w:lang w:val="es-ES_tradnl"/>
        </w:rPr>
        <w:t>UNE-EN 993-1</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2 Contenido de materia orgánica según UNE 7368 </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2 Próctor modificado según UNE 103501 </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2 Límites de Atterberg según UNE 103103 y UNE 103104</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2 Contenido de humedad según UNE 103300</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1 Índice CBR en laboratorio según UNE 103502 </w:t>
      </w:r>
    </w:p>
    <w:p w:rsidR="007E3E9A" w:rsidRPr="00FE6FE4" w:rsidRDefault="007E3E9A"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Pedraplenes</w:t>
      </w:r>
    </w:p>
    <w:p w:rsidR="007E3E9A" w:rsidRPr="00FE6FE4" w:rsidRDefault="007E3E9A" w:rsidP="007E3E9A">
      <w:pPr>
        <w:ind w:firstLine="709"/>
        <w:rPr>
          <w:rFonts w:cs="Arial"/>
          <w:sz w:val="20"/>
          <w:szCs w:val="20"/>
        </w:rPr>
      </w:pPr>
      <w:r w:rsidRPr="00FE6FE4">
        <w:rPr>
          <w:rFonts w:cs="Arial"/>
          <w:sz w:val="20"/>
          <w:szCs w:val="20"/>
        </w:rPr>
        <w:t>Por cada 10.000 m</w:t>
      </w:r>
      <w:r w:rsidRPr="00FE6FE4">
        <w:rPr>
          <w:rFonts w:cs="Arial"/>
          <w:sz w:val="20"/>
          <w:szCs w:val="20"/>
          <w:vertAlign w:val="superscript"/>
        </w:rPr>
        <w:t>3</w:t>
      </w:r>
      <w:r w:rsidRPr="00FE6FE4">
        <w:rPr>
          <w:rFonts w:cs="Arial"/>
          <w:sz w:val="20"/>
          <w:szCs w:val="20"/>
        </w:rPr>
        <w:t xml:space="preserve"> de material:</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3 Granulometría por tamizado según UNE 103101</w:t>
      </w:r>
    </w:p>
    <w:p w:rsidR="007E3E9A" w:rsidRPr="00FE6FE4" w:rsidRDefault="007E3E9A"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Rellenos de material filtrante</w:t>
      </w:r>
    </w:p>
    <w:p w:rsidR="007E3E9A" w:rsidRPr="00FE6FE4" w:rsidRDefault="007E3E9A" w:rsidP="007E3E9A">
      <w:pPr>
        <w:ind w:firstLine="709"/>
        <w:rPr>
          <w:rFonts w:cs="Arial"/>
          <w:sz w:val="20"/>
          <w:szCs w:val="20"/>
        </w:rPr>
      </w:pPr>
      <w:r w:rsidRPr="00FE6FE4">
        <w:rPr>
          <w:rFonts w:cs="Arial"/>
          <w:sz w:val="20"/>
          <w:szCs w:val="20"/>
        </w:rPr>
        <w:t>Por cada 10.000 m3 de material filtro:</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2 Granulometría por tamizado según UNE 103101</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2  Equivalente de arena según UNE 103109 </w:t>
      </w:r>
    </w:p>
    <w:p w:rsidR="007E3E9A" w:rsidRPr="00FE6FE4" w:rsidRDefault="007E3E9A" w:rsidP="002B2905">
      <w:pPr>
        <w:pStyle w:val="Prrafodelista"/>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lastRenderedPageBreak/>
        <w:t xml:space="preserve">2  Resistencia al desgaste según </w:t>
      </w:r>
      <w:r w:rsidR="00EF20FB" w:rsidRPr="00FE6FE4">
        <w:rPr>
          <w:rFonts w:ascii="Arial" w:hAnsi="Arial" w:cs="Arial"/>
          <w:sz w:val="20"/>
          <w:szCs w:val="20"/>
          <w:lang w:val="es-ES_tradnl"/>
        </w:rPr>
        <w:t>UNE-EN 1097-2</w:t>
      </w:r>
      <w:r w:rsidRPr="00FE6FE4">
        <w:rPr>
          <w:rFonts w:ascii="Arial" w:hAnsi="Arial" w:cs="Arial"/>
          <w:sz w:val="20"/>
          <w:szCs w:val="20"/>
          <w:lang w:val="es-ES_tradnl"/>
        </w:rPr>
        <w:t>91</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1 Próctor modificado según UNE 103501 </w:t>
      </w:r>
    </w:p>
    <w:p w:rsidR="007E3E9A" w:rsidRPr="00FE6FE4" w:rsidRDefault="007E3E9A" w:rsidP="007E3E9A">
      <w:pPr>
        <w:rPr>
          <w:rFonts w:cs="Arial"/>
          <w:sz w:val="20"/>
          <w:szCs w:val="20"/>
          <w:u w:val="single"/>
        </w:rPr>
      </w:pPr>
      <w:r w:rsidRPr="00FE6FE4">
        <w:rPr>
          <w:rFonts w:cs="Arial"/>
          <w:sz w:val="20"/>
          <w:szCs w:val="20"/>
          <w:u w:val="single"/>
        </w:rPr>
        <w:t>Control de calidad de la ejecución</w:t>
      </w:r>
    </w:p>
    <w:p w:rsidR="007E3E9A" w:rsidRPr="00FE6FE4" w:rsidRDefault="007E3E9A"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Rellenos y terraplenes</w:t>
      </w:r>
    </w:p>
    <w:p w:rsidR="007E3E9A" w:rsidRPr="00FE6FE4" w:rsidRDefault="007E3E9A" w:rsidP="007E3E9A">
      <w:pPr>
        <w:ind w:firstLine="709"/>
        <w:rPr>
          <w:rFonts w:cs="Arial"/>
          <w:sz w:val="20"/>
          <w:szCs w:val="20"/>
        </w:rPr>
      </w:pPr>
      <w:r w:rsidRPr="00FE6FE4">
        <w:rPr>
          <w:rFonts w:cs="Arial"/>
          <w:sz w:val="20"/>
          <w:szCs w:val="20"/>
        </w:rPr>
        <w:t>Por cada 1.000 m</w:t>
      </w:r>
      <w:r w:rsidRPr="00FE6FE4">
        <w:rPr>
          <w:rFonts w:cs="Arial"/>
          <w:sz w:val="20"/>
          <w:szCs w:val="20"/>
          <w:vertAlign w:val="superscript"/>
        </w:rPr>
        <w:t>3</w:t>
      </w:r>
      <w:r w:rsidRPr="00FE6FE4">
        <w:rPr>
          <w:rFonts w:cs="Arial"/>
          <w:sz w:val="20"/>
          <w:szCs w:val="20"/>
        </w:rPr>
        <w:t xml:space="preserve"> o fracción de capa colocada de material:</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3 Densidad "in situ" según UNE 103503, con determinación de humedad</w:t>
      </w:r>
    </w:p>
    <w:p w:rsidR="007E3E9A" w:rsidRPr="00FE6FE4" w:rsidRDefault="007E3E9A"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Pedraplén</w:t>
      </w:r>
    </w:p>
    <w:p w:rsidR="007E3E9A" w:rsidRPr="00FE6FE4" w:rsidRDefault="007E3E9A" w:rsidP="007E3E9A">
      <w:pPr>
        <w:ind w:firstLine="709"/>
        <w:rPr>
          <w:rFonts w:cs="Arial"/>
          <w:sz w:val="20"/>
          <w:szCs w:val="20"/>
        </w:rPr>
      </w:pPr>
      <w:r w:rsidRPr="00FE6FE4">
        <w:rPr>
          <w:rFonts w:cs="Arial"/>
          <w:sz w:val="20"/>
          <w:szCs w:val="20"/>
        </w:rPr>
        <w:t>Por cada 1.000 m</w:t>
      </w:r>
      <w:r w:rsidRPr="00FE6FE4">
        <w:rPr>
          <w:rFonts w:cs="Arial"/>
          <w:sz w:val="20"/>
          <w:szCs w:val="20"/>
          <w:vertAlign w:val="superscript"/>
        </w:rPr>
        <w:t>3</w:t>
      </w:r>
      <w:r w:rsidRPr="00FE6FE4">
        <w:rPr>
          <w:rFonts w:cs="Arial"/>
          <w:sz w:val="20"/>
          <w:szCs w:val="20"/>
        </w:rPr>
        <w:t xml:space="preserve"> de material:</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3 Densidad "in situ" según UNE 103503 </w:t>
      </w:r>
    </w:p>
    <w:p w:rsidR="007E3E9A" w:rsidRPr="00FE6FE4" w:rsidRDefault="007E3E9A" w:rsidP="002B2905">
      <w:pPr>
        <w:pStyle w:val="Prrafodelista"/>
        <w:numPr>
          <w:ilvl w:val="0"/>
          <w:numId w:val="2"/>
        </w:numPr>
        <w:suppressAutoHyphens w:val="0"/>
        <w:autoSpaceDE w:val="0"/>
        <w:autoSpaceDN w:val="0"/>
        <w:adjustRightInd w:val="0"/>
        <w:spacing w:after="240" w:line="240" w:lineRule="atLeast"/>
        <w:contextualSpacing w:val="0"/>
        <w:rPr>
          <w:rFonts w:ascii="Arial" w:hAnsi="Arial" w:cs="Arial"/>
          <w:sz w:val="20"/>
          <w:szCs w:val="20"/>
          <w:lang w:val="es-ES_tradnl"/>
        </w:rPr>
      </w:pPr>
      <w:r w:rsidRPr="00FE6FE4">
        <w:rPr>
          <w:rFonts w:ascii="Arial" w:hAnsi="Arial" w:cs="Arial"/>
          <w:sz w:val="20"/>
          <w:szCs w:val="20"/>
          <w:lang w:val="es-ES_tradnl"/>
        </w:rPr>
        <w:t>Rellenos de material filtrante</w:t>
      </w:r>
    </w:p>
    <w:p w:rsidR="007E3E9A" w:rsidRPr="00FE6FE4" w:rsidRDefault="007E3E9A" w:rsidP="007E3E9A">
      <w:pPr>
        <w:ind w:firstLine="709"/>
        <w:rPr>
          <w:rFonts w:cs="Arial"/>
          <w:sz w:val="20"/>
          <w:szCs w:val="20"/>
        </w:rPr>
      </w:pPr>
      <w:r w:rsidRPr="00FE6FE4">
        <w:rPr>
          <w:rFonts w:cs="Arial"/>
          <w:sz w:val="20"/>
          <w:szCs w:val="20"/>
        </w:rPr>
        <w:t>Por cada 1.000 m</w:t>
      </w:r>
      <w:r w:rsidRPr="00FE6FE4">
        <w:rPr>
          <w:rFonts w:cs="Arial"/>
          <w:sz w:val="20"/>
          <w:szCs w:val="20"/>
          <w:vertAlign w:val="superscript"/>
        </w:rPr>
        <w:t>3</w:t>
      </w:r>
      <w:r w:rsidRPr="00FE6FE4">
        <w:rPr>
          <w:rFonts w:cs="Arial"/>
          <w:sz w:val="20"/>
          <w:szCs w:val="20"/>
        </w:rPr>
        <w:t xml:space="preserve"> o fracción de material filtro colocado:</w:t>
      </w:r>
    </w:p>
    <w:p w:rsidR="007E3E9A" w:rsidRPr="00FE6FE4" w:rsidRDefault="007E3E9A" w:rsidP="002B2905">
      <w:pPr>
        <w:pStyle w:val="Prrafodelista"/>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3 Densidad "in situ" según UNE 103503, con determinación de humedad</w:t>
      </w:r>
    </w:p>
    <w:p w:rsidR="007E3E9A" w:rsidRPr="00FE6FE4" w:rsidRDefault="007E3E9A" w:rsidP="007E3E9A">
      <w:pPr>
        <w:rPr>
          <w:rFonts w:cs="Arial"/>
          <w:sz w:val="20"/>
          <w:szCs w:val="20"/>
        </w:rPr>
      </w:pPr>
      <w:r w:rsidRPr="00FE6FE4">
        <w:rPr>
          <w:rFonts w:cs="Arial"/>
          <w:sz w:val="20"/>
          <w:szCs w:val="20"/>
        </w:rPr>
        <w:t>Para los pedraplenes, las tolerancias de las superficies acabadas serán las contenidas en el artículo 331.9 del PG-3.</w:t>
      </w:r>
    </w:p>
    <w:p w:rsidR="007E3E9A" w:rsidRPr="00FE6FE4" w:rsidRDefault="007E3E9A" w:rsidP="00E75A11">
      <w:pPr>
        <w:pStyle w:val="Ttulo4"/>
        <w:keepNext/>
        <w:rPr>
          <w:sz w:val="20"/>
        </w:rPr>
      </w:pPr>
      <w:r w:rsidRPr="00FE6FE4">
        <w:rPr>
          <w:sz w:val="20"/>
        </w:rPr>
        <w:t>Medición y abono</w:t>
      </w:r>
    </w:p>
    <w:p w:rsidR="007E3E9A" w:rsidRPr="00FE6FE4" w:rsidRDefault="007E3E9A" w:rsidP="00E75A11">
      <w:pPr>
        <w:keepNext/>
        <w:rPr>
          <w:sz w:val="20"/>
          <w:szCs w:val="20"/>
        </w:rPr>
      </w:pPr>
      <w:r w:rsidRPr="00FE6FE4">
        <w:rPr>
          <w:sz w:val="20"/>
          <w:szCs w:val="20"/>
        </w:rPr>
        <w:t>Se medirán por los metros cúbicos (m</w:t>
      </w:r>
      <w:r w:rsidRPr="00FE6FE4">
        <w:rPr>
          <w:sz w:val="20"/>
          <w:szCs w:val="20"/>
          <w:vertAlign w:val="superscript"/>
        </w:rPr>
        <w:t>3</w:t>
      </w:r>
      <w:r w:rsidRPr="00FE6FE4">
        <w:rPr>
          <w:sz w:val="20"/>
          <w:szCs w:val="20"/>
        </w:rPr>
        <w:t xml:space="preserve">) empleados y compactados, medidos sobre perfil y se abonarán al precio que corresponda, de los </w:t>
      </w:r>
      <w:r w:rsidR="00EF20FB" w:rsidRPr="00FE6FE4">
        <w:rPr>
          <w:sz w:val="20"/>
          <w:szCs w:val="20"/>
        </w:rPr>
        <w:t xml:space="preserve">que figuren en el Cuadro de Precios vigente </w:t>
      </w:r>
      <w:r w:rsidR="00C0760B" w:rsidRPr="00FE6FE4">
        <w:rPr>
          <w:sz w:val="20"/>
          <w:szCs w:val="20"/>
        </w:rPr>
        <w:t>de Canal de Isabel II Gestión</w:t>
      </w:r>
      <w:r w:rsidR="00DB48F5" w:rsidRPr="00FE6FE4">
        <w:rPr>
          <w:sz w:val="20"/>
          <w:szCs w:val="20"/>
        </w:rPr>
        <w:t>.</w:t>
      </w:r>
    </w:p>
    <w:p w:rsidR="00EF20FB" w:rsidRPr="00FE6FE4" w:rsidRDefault="007E3E9A" w:rsidP="00EF20FB">
      <w:pPr>
        <w:rPr>
          <w:sz w:val="20"/>
          <w:szCs w:val="20"/>
        </w:rPr>
      </w:pPr>
      <w:r w:rsidRPr="00FE6FE4">
        <w:rPr>
          <w:sz w:val="20"/>
          <w:szCs w:val="20"/>
        </w:rPr>
        <w:t xml:space="preserve">El refino, la nivelación y apisonado de superficies </w:t>
      </w:r>
      <w:r w:rsidR="007B2847" w:rsidRPr="00FE6FE4">
        <w:rPr>
          <w:sz w:val="20"/>
          <w:szCs w:val="20"/>
        </w:rPr>
        <w:t xml:space="preserve">y taludes </w:t>
      </w:r>
      <w:r w:rsidRPr="00FE6FE4">
        <w:rPr>
          <w:sz w:val="20"/>
          <w:szCs w:val="20"/>
        </w:rPr>
        <w:t xml:space="preserve">se medirá y abonará al precio que corresponda, de los </w:t>
      </w:r>
      <w:r w:rsidR="00EF20FB" w:rsidRPr="00FE6FE4">
        <w:rPr>
          <w:sz w:val="20"/>
          <w:szCs w:val="20"/>
        </w:rPr>
        <w:t>que figuren en el Cuadro de Precios vigente</w:t>
      </w:r>
      <w:r w:rsidR="00DB48F5" w:rsidRPr="00FE6FE4">
        <w:rPr>
          <w:sz w:val="20"/>
          <w:szCs w:val="20"/>
        </w:rPr>
        <w:t xml:space="preserve"> </w:t>
      </w:r>
      <w:r w:rsidR="00C0760B" w:rsidRPr="00FE6FE4">
        <w:rPr>
          <w:sz w:val="20"/>
          <w:szCs w:val="20"/>
        </w:rPr>
        <w:t>de Canal de Isabel II Gestión</w:t>
      </w:r>
      <w:r w:rsidR="00EF20FB" w:rsidRPr="00FE6FE4">
        <w:rPr>
          <w:sz w:val="20"/>
          <w:szCs w:val="20"/>
        </w:rPr>
        <w:t>.</w:t>
      </w:r>
    </w:p>
    <w:p w:rsidR="007E3E9A" w:rsidRPr="00FE6FE4" w:rsidRDefault="007E3E9A" w:rsidP="00EF20FB">
      <w:pPr>
        <w:rPr>
          <w:sz w:val="20"/>
          <w:szCs w:val="20"/>
        </w:rPr>
      </w:pPr>
      <w:r w:rsidRPr="00FE6FE4">
        <w:rPr>
          <w:sz w:val="20"/>
          <w:szCs w:val="20"/>
        </w:rPr>
        <w:t>En el caso de que los materiales sean procedentes de préstamo, se considera incluido en el precio la extracción, la carga, el transporte a obra y todos los permisos y tasas necesarias para su obtención.</w:t>
      </w:r>
    </w:p>
    <w:p w:rsidR="007E3E9A" w:rsidRPr="00FE6FE4" w:rsidRDefault="007E3E9A" w:rsidP="0058617E">
      <w:pPr>
        <w:pStyle w:val="Ttulo3"/>
        <w:rPr>
          <w:sz w:val="20"/>
        </w:rPr>
      </w:pPr>
      <w:bookmarkStart w:id="110" w:name="_Toc414021769"/>
      <w:bookmarkStart w:id="111" w:name="_Toc431106492"/>
      <w:r w:rsidRPr="00FE6FE4">
        <w:rPr>
          <w:sz w:val="20"/>
        </w:rPr>
        <w:t>Escollera de piedras sueltas</w:t>
      </w:r>
      <w:bookmarkEnd w:id="110"/>
      <w:bookmarkEnd w:id="111"/>
    </w:p>
    <w:p w:rsidR="007E3E9A" w:rsidRPr="00FE6FE4" w:rsidRDefault="007E3E9A" w:rsidP="007E3E9A">
      <w:pPr>
        <w:rPr>
          <w:sz w:val="20"/>
          <w:szCs w:val="20"/>
        </w:rPr>
      </w:pPr>
      <w:r w:rsidRPr="00FE6FE4">
        <w:rPr>
          <w:sz w:val="20"/>
          <w:szCs w:val="20"/>
        </w:rPr>
        <w:t>Esta unidad consiste en la extensión por vertido de un conjunto, en general en forma de manto o repié, de piedras relativamente grandes procedentes de excavaciones en roca, sobre un talud preparado, formando una capa compacta, bien graduada y con un mínimo de huecos.</w:t>
      </w:r>
    </w:p>
    <w:p w:rsidR="007E3E9A" w:rsidRPr="00FE6FE4" w:rsidRDefault="007E3E9A" w:rsidP="007E3E9A">
      <w:pPr>
        <w:rPr>
          <w:sz w:val="20"/>
          <w:szCs w:val="20"/>
        </w:rPr>
      </w:pPr>
      <w:r w:rsidRPr="00FE6FE4">
        <w:rPr>
          <w:sz w:val="20"/>
          <w:szCs w:val="20"/>
        </w:rPr>
        <w:t>Su ejecución comprende normalmente las siguientes operaciones:</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Preparación de la superficie de apoyo de la escollera.</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Colocación de una capa filtro.</w:t>
      </w:r>
    </w:p>
    <w:p w:rsidR="007E3E9A" w:rsidRPr="00FE6FE4" w:rsidRDefault="007E3E9A" w:rsidP="002B2905">
      <w:pPr>
        <w:numPr>
          <w:ilvl w:val="0"/>
          <w:numId w:val="1"/>
        </w:numPr>
        <w:suppressAutoHyphens w:val="0"/>
        <w:autoSpaceDE w:val="0"/>
        <w:autoSpaceDN w:val="0"/>
        <w:adjustRightInd w:val="0"/>
        <w:spacing w:after="120"/>
        <w:rPr>
          <w:sz w:val="20"/>
          <w:szCs w:val="20"/>
        </w:rPr>
      </w:pPr>
      <w:r w:rsidRPr="00FE6FE4">
        <w:rPr>
          <w:sz w:val="20"/>
          <w:szCs w:val="20"/>
        </w:rPr>
        <w:t>Excavación, carga y transporte del material pétreo que constituye la escollera.</w:t>
      </w:r>
    </w:p>
    <w:p w:rsidR="007E3E9A" w:rsidRDefault="007E3E9A" w:rsidP="002B2905">
      <w:pPr>
        <w:numPr>
          <w:ilvl w:val="0"/>
          <w:numId w:val="1"/>
        </w:numPr>
        <w:suppressAutoHyphens w:val="0"/>
        <w:autoSpaceDE w:val="0"/>
        <w:autoSpaceDN w:val="0"/>
        <w:adjustRightInd w:val="0"/>
        <w:rPr>
          <w:sz w:val="20"/>
          <w:szCs w:val="20"/>
        </w:rPr>
      </w:pPr>
      <w:r w:rsidRPr="00FE6FE4">
        <w:rPr>
          <w:sz w:val="20"/>
          <w:szCs w:val="20"/>
        </w:rPr>
        <w:t>Vertido y colocación del material.</w:t>
      </w:r>
    </w:p>
    <w:p w:rsidR="00E5022A" w:rsidRDefault="00E5022A" w:rsidP="00E5022A">
      <w:pPr>
        <w:suppressAutoHyphens w:val="0"/>
        <w:autoSpaceDE w:val="0"/>
        <w:autoSpaceDN w:val="0"/>
        <w:adjustRightInd w:val="0"/>
        <w:rPr>
          <w:sz w:val="20"/>
          <w:szCs w:val="20"/>
        </w:rPr>
      </w:pPr>
    </w:p>
    <w:p w:rsidR="00E5022A" w:rsidRPr="00FE6FE4" w:rsidRDefault="00E5022A" w:rsidP="00E5022A">
      <w:pPr>
        <w:suppressAutoHyphens w:val="0"/>
        <w:autoSpaceDE w:val="0"/>
        <w:autoSpaceDN w:val="0"/>
        <w:adjustRightInd w:val="0"/>
        <w:rPr>
          <w:sz w:val="20"/>
          <w:szCs w:val="20"/>
        </w:rPr>
      </w:pPr>
    </w:p>
    <w:p w:rsidR="007E3E9A" w:rsidRPr="00FE6FE4" w:rsidRDefault="007E3E9A" w:rsidP="006D2AF1">
      <w:pPr>
        <w:pStyle w:val="Ttulo4"/>
        <w:rPr>
          <w:sz w:val="20"/>
        </w:rPr>
      </w:pPr>
      <w:r w:rsidRPr="00FE6FE4">
        <w:rPr>
          <w:sz w:val="20"/>
        </w:rPr>
        <w:lastRenderedPageBreak/>
        <w:t>Materiales</w:t>
      </w:r>
    </w:p>
    <w:p w:rsidR="007E3E9A" w:rsidRPr="00FE6FE4" w:rsidRDefault="007E3E9A" w:rsidP="007E3E9A">
      <w:pPr>
        <w:rPr>
          <w:sz w:val="20"/>
          <w:szCs w:val="20"/>
        </w:rPr>
      </w:pPr>
      <w:r w:rsidRPr="00FE6FE4">
        <w:rPr>
          <w:sz w:val="20"/>
          <w:szCs w:val="20"/>
        </w:rPr>
        <w:t>Los materiales para escollera deberán cumplir las especificaciones del Pliego de Prescripciones Técnicas Generales para Obras de Carreteras y Puentes (PG-3) en su artículo 658.2.</w:t>
      </w:r>
    </w:p>
    <w:p w:rsidR="007E3E9A" w:rsidRPr="00FE6FE4" w:rsidRDefault="007E3E9A" w:rsidP="006D2AF1">
      <w:pPr>
        <w:pStyle w:val="Ttulo4"/>
        <w:rPr>
          <w:sz w:val="20"/>
        </w:rPr>
      </w:pPr>
      <w:r w:rsidRPr="00FE6FE4">
        <w:rPr>
          <w:sz w:val="20"/>
        </w:rPr>
        <w:t>Ejecución</w:t>
      </w:r>
    </w:p>
    <w:p w:rsidR="007E3E9A" w:rsidRPr="00FE6FE4" w:rsidRDefault="007E3E9A" w:rsidP="007E3E9A">
      <w:pPr>
        <w:rPr>
          <w:sz w:val="20"/>
          <w:szCs w:val="20"/>
        </w:rPr>
      </w:pPr>
      <w:r w:rsidRPr="00FE6FE4">
        <w:rPr>
          <w:sz w:val="20"/>
          <w:szCs w:val="20"/>
        </w:rPr>
        <w:t>La ejecución de esta unidad de obra deberá ajustarse a las prescripciones exigidas en el artículo 658.3 del PG-3.</w:t>
      </w:r>
    </w:p>
    <w:p w:rsidR="007E3E9A" w:rsidRPr="00FE6FE4" w:rsidRDefault="007E3E9A" w:rsidP="007E3E9A">
      <w:pPr>
        <w:rPr>
          <w:sz w:val="20"/>
          <w:szCs w:val="20"/>
        </w:rPr>
      </w:pPr>
      <w:r w:rsidRPr="00FE6FE4">
        <w:rPr>
          <w:sz w:val="20"/>
          <w:szCs w:val="20"/>
        </w:rPr>
        <w:t>Se ajustarán a las dimensiones y perfiles que constan en el Proyecto, y en su defecto a las normas que dicte l</w:t>
      </w:r>
      <w:r w:rsidR="004C3662"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7E3E9A" w:rsidRPr="00FE6FE4" w:rsidRDefault="007E3E9A" w:rsidP="006D2AF1">
      <w:pPr>
        <w:pStyle w:val="Ttulo4"/>
        <w:rPr>
          <w:sz w:val="20"/>
        </w:rPr>
      </w:pPr>
      <w:r w:rsidRPr="00FE6FE4">
        <w:rPr>
          <w:sz w:val="20"/>
        </w:rPr>
        <w:t>Control de calidad</w:t>
      </w:r>
    </w:p>
    <w:p w:rsidR="007E3E9A" w:rsidRPr="00FE6FE4" w:rsidRDefault="007E3E9A" w:rsidP="007E3E9A">
      <w:pPr>
        <w:rPr>
          <w:sz w:val="20"/>
          <w:szCs w:val="20"/>
        </w:rPr>
      </w:pPr>
      <w:r w:rsidRPr="00FE6FE4">
        <w:rPr>
          <w:sz w:val="20"/>
          <w:szCs w:val="20"/>
        </w:rPr>
        <w:t>Se entiende que los espesores de los mantos de escollera señalados en los planos de Proyecto son espesores mínimos, no admitiéndose en ningún caso tolerancia en menos al respecto. En cuanto a las tolerancias en más, que en cualquier caso no serán de abono, se aceptará un sobreancho del manto de un veinte por ciento (20%) del espesor del manto en la base y cero en la coronación del mismo, siempre y cuando resulten taludes más tendidos que los del proyecto y el sobreancho medio resultante sea inferior al cinco por ciento (5%) del espesor del manto.</w:t>
      </w:r>
    </w:p>
    <w:p w:rsidR="007E3E9A" w:rsidRPr="00FE6FE4" w:rsidRDefault="007E3E9A" w:rsidP="006D2AF1">
      <w:pPr>
        <w:pStyle w:val="Ttulo4"/>
        <w:rPr>
          <w:sz w:val="20"/>
        </w:rPr>
      </w:pPr>
      <w:r w:rsidRPr="00FE6FE4">
        <w:rPr>
          <w:sz w:val="20"/>
        </w:rPr>
        <w:t>Medición y abono</w:t>
      </w:r>
    </w:p>
    <w:p w:rsidR="00EF20FB" w:rsidRPr="00FE6FE4" w:rsidRDefault="007E3E9A" w:rsidP="00EF20FB">
      <w:pPr>
        <w:rPr>
          <w:sz w:val="20"/>
          <w:szCs w:val="20"/>
        </w:rPr>
      </w:pPr>
      <w:r w:rsidRPr="00FE6FE4">
        <w:rPr>
          <w:sz w:val="20"/>
          <w:szCs w:val="20"/>
        </w:rPr>
        <w:t>La escollera de piedras sueltas se abonará por metros cúbicos (m</w:t>
      </w:r>
      <w:r w:rsidRPr="00FE6FE4">
        <w:rPr>
          <w:sz w:val="20"/>
          <w:szCs w:val="20"/>
          <w:vertAlign w:val="superscript"/>
        </w:rPr>
        <w:t>3</w:t>
      </w:r>
      <w:r w:rsidRPr="00FE6FE4">
        <w:rPr>
          <w:sz w:val="20"/>
          <w:szCs w:val="20"/>
        </w:rPr>
        <w:t xml:space="preserve">) realmente colocados en obra para obtener las secciones indicadas en Proyecto, medidos sobre perfil y se abonará por la aplicación de los precios, según peso, </w:t>
      </w:r>
      <w:r w:rsidR="00EF20FB" w:rsidRPr="00FE6FE4">
        <w:rPr>
          <w:sz w:val="20"/>
          <w:szCs w:val="20"/>
        </w:rPr>
        <w:t>que figuren en el Cuadro de Precios vigente</w:t>
      </w:r>
      <w:r w:rsidR="00DB48F5" w:rsidRPr="00FE6FE4">
        <w:rPr>
          <w:sz w:val="20"/>
          <w:szCs w:val="20"/>
        </w:rPr>
        <w:t xml:space="preserve"> </w:t>
      </w:r>
      <w:r w:rsidR="00C0760B" w:rsidRPr="00FE6FE4">
        <w:rPr>
          <w:sz w:val="20"/>
          <w:szCs w:val="20"/>
        </w:rPr>
        <w:t>de Canal de Isabel II Gestión</w:t>
      </w:r>
      <w:r w:rsidR="00EF20FB" w:rsidRPr="00FE6FE4">
        <w:rPr>
          <w:sz w:val="20"/>
          <w:szCs w:val="20"/>
        </w:rPr>
        <w:t>.</w:t>
      </w:r>
    </w:p>
    <w:p w:rsidR="00EF20FB" w:rsidRPr="00FE6FE4" w:rsidRDefault="007E3E9A" w:rsidP="00EF20FB">
      <w:pPr>
        <w:rPr>
          <w:sz w:val="20"/>
          <w:szCs w:val="20"/>
        </w:rPr>
      </w:pPr>
      <w:r w:rsidRPr="00FE6FE4">
        <w:rPr>
          <w:sz w:val="20"/>
          <w:szCs w:val="20"/>
        </w:rPr>
        <w:t>En el caso de disponerse de un filtro geotextil, esta unidad se medirá por metros cuadrados (m</w:t>
      </w:r>
      <w:r w:rsidRPr="00FE6FE4">
        <w:rPr>
          <w:sz w:val="20"/>
          <w:szCs w:val="20"/>
          <w:vertAlign w:val="superscript"/>
        </w:rPr>
        <w:t>2</w:t>
      </w:r>
      <w:r w:rsidRPr="00FE6FE4">
        <w:rPr>
          <w:sz w:val="20"/>
          <w:szCs w:val="20"/>
        </w:rPr>
        <w:t xml:space="preserve">) de superficie cubierta, medida sobre perfil, incluyendo su suministro y colocación. Su abono se realizará mediante la aplicación del </w:t>
      </w:r>
      <w:bookmarkStart w:id="112" w:name="_Toc414021770"/>
      <w:r w:rsidR="00EF20FB" w:rsidRPr="00FE6FE4">
        <w:rPr>
          <w:sz w:val="20"/>
          <w:szCs w:val="20"/>
        </w:rPr>
        <w:t>precio que corresponda de los que figuren en el Cuadro de Precios vigente</w:t>
      </w:r>
      <w:r w:rsidR="00DB48F5" w:rsidRPr="00FE6FE4">
        <w:rPr>
          <w:sz w:val="20"/>
          <w:szCs w:val="20"/>
        </w:rPr>
        <w:t xml:space="preserve"> </w:t>
      </w:r>
      <w:r w:rsidR="00C0760B" w:rsidRPr="00FE6FE4">
        <w:rPr>
          <w:sz w:val="20"/>
          <w:szCs w:val="20"/>
        </w:rPr>
        <w:t>de Canal de Isabel II Gestión</w:t>
      </w:r>
      <w:r w:rsidR="00EF20FB" w:rsidRPr="00FE6FE4">
        <w:rPr>
          <w:sz w:val="20"/>
          <w:szCs w:val="20"/>
        </w:rPr>
        <w:t>.</w:t>
      </w:r>
    </w:p>
    <w:p w:rsidR="007E3E9A" w:rsidRPr="00FE6FE4" w:rsidRDefault="007E3E9A" w:rsidP="00F936C2">
      <w:pPr>
        <w:pStyle w:val="Ttulo3"/>
        <w:keepNext/>
        <w:rPr>
          <w:sz w:val="20"/>
        </w:rPr>
      </w:pPr>
      <w:bookmarkStart w:id="113" w:name="_Toc431106493"/>
      <w:r w:rsidRPr="00FE6FE4">
        <w:rPr>
          <w:sz w:val="20"/>
        </w:rPr>
        <w:t>Muro de gaviones metálicos</w:t>
      </w:r>
      <w:bookmarkEnd w:id="112"/>
      <w:bookmarkEnd w:id="113"/>
    </w:p>
    <w:p w:rsidR="007E3E9A" w:rsidRPr="00FE6FE4" w:rsidRDefault="007E3E9A" w:rsidP="00F936C2">
      <w:pPr>
        <w:pStyle w:val="Ttulo4"/>
        <w:keepNext/>
        <w:rPr>
          <w:sz w:val="20"/>
        </w:rPr>
      </w:pPr>
      <w:r w:rsidRPr="00FE6FE4">
        <w:rPr>
          <w:sz w:val="20"/>
        </w:rPr>
        <w:t>Materiales</w:t>
      </w:r>
    </w:p>
    <w:p w:rsidR="007E3E9A" w:rsidRPr="00FE6FE4" w:rsidRDefault="007E3E9A" w:rsidP="00F936C2">
      <w:pPr>
        <w:keepNext/>
        <w:rPr>
          <w:sz w:val="20"/>
          <w:szCs w:val="20"/>
        </w:rPr>
      </w:pPr>
      <w:r w:rsidRPr="00FE6FE4">
        <w:rPr>
          <w:sz w:val="20"/>
          <w:szCs w:val="20"/>
        </w:rPr>
        <w:t>Los materiales a emplear para la ejecución de muros o fábricas de gaviones deberán cumplir las especificaciones del Pliego de Prescripciones Técnicas Generales para Obras de Carreteras y Puentes (PG-3) en su artículo 659.2.</w:t>
      </w:r>
    </w:p>
    <w:p w:rsidR="007E3E9A" w:rsidRPr="00FE6FE4" w:rsidRDefault="007E3E9A" w:rsidP="006D2AF1">
      <w:pPr>
        <w:pStyle w:val="Ttulo4"/>
        <w:rPr>
          <w:sz w:val="20"/>
        </w:rPr>
      </w:pPr>
      <w:r w:rsidRPr="00FE6FE4">
        <w:rPr>
          <w:sz w:val="20"/>
        </w:rPr>
        <w:t>Ejecución</w:t>
      </w:r>
    </w:p>
    <w:p w:rsidR="007E3E9A" w:rsidRPr="00FE6FE4" w:rsidRDefault="007E3E9A" w:rsidP="007E3E9A">
      <w:pPr>
        <w:rPr>
          <w:sz w:val="20"/>
          <w:szCs w:val="20"/>
        </w:rPr>
      </w:pPr>
      <w:r w:rsidRPr="00FE6FE4">
        <w:rPr>
          <w:rFonts w:cs="Arial"/>
          <w:sz w:val="20"/>
          <w:szCs w:val="20"/>
        </w:rPr>
        <w:t xml:space="preserve">La ejecución de esta unidad de obra deberá ajustarse a las prescripciones exigidas en el artículo 659.4 del </w:t>
      </w:r>
      <w:r w:rsidRPr="00FE6FE4">
        <w:rPr>
          <w:sz w:val="20"/>
          <w:szCs w:val="20"/>
        </w:rPr>
        <w:t>Pliego de Prescripciones Técnicas Generales para Obras de Carreteras y Puentes (PG-3).</w:t>
      </w:r>
    </w:p>
    <w:p w:rsidR="007E3E9A" w:rsidRPr="00FE6FE4" w:rsidRDefault="007E3E9A" w:rsidP="006D2AF1">
      <w:pPr>
        <w:pStyle w:val="Ttulo4"/>
        <w:rPr>
          <w:sz w:val="20"/>
        </w:rPr>
      </w:pPr>
      <w:r w:rsidRPr="00FE6FE4">
        <w:rPr>
          <w:sz w:val="20"/>
        </w:rPr>
        <w:t xml:space="preserve"> Control de calidad</w:t>
      </w:r>
    </w:p>
    <w:p w:rsidR="007E3E9A" w:rsidRPr="00FE6FE4" w:rsidRDefault="007E3E9A" w:rsidP="007E3E9A">
      <w:pPr>
        <w:rPr>
          <w:sz w:val="20"/>
          <w:szCs w:val="20"/>
        </w:rPr>
      </w:pPr>
      <w:r w:rsidRPr="00FE6FE4">
        <w:rPr>
          <w:sz w:val="20"/>
          <w:szCs w:val="20"/>
        </w:rPr>
        <w:t>Las aristas y bordes de los gaviones estarán formadas por alambre galvanizado cuyo diámetro será como mínimo un veinte por ciento (20%) superior al que se emplea en el enrejado. Se admitirá una tolerancia del dos y medio por ciento (2,5%) en el calibre del alambre después de tejido.</w:t>
      </w:r>
    </w:p>
    <w:p w:rsidR="007E3E9A" w:rsidRDefault="007E3E9A" w:rsidP="007E3E9A">
      <w:pPr>
        <w:rPr>
          <w:sz w:val="20"/>
          <w:szCs w:val="20"/>
        </w:rPr>
      </w:pPr>
      <w:r w:rsidRPr="00FE6FE4">
        <w:rPr>
          <w:sz w:val="20"/>
          <w:szCs w:val="20"/>
        </w:rPr>
        <w:t>No se admiten tolerancias en las aperturas de la malla, las cuales no podrán ser inferiores a cinco por siete centímetros (5x7 cm) ni superiores a ocho por diez centímetros (8x10 cm).</w:t>
      </w:r>
    </w:p>
    <w:p w:rsidR="00E5022A" w:rsidRPr="00FE6FE4" w:rsidRDefault="00E5022A" w:rsidP="007E3E9A">
      <w:pPr>
        <w:rPr>
          <w:sz w:val="20"/>
          <w:szCs w:val="20"/>
        </w:rPr>
      </w:pPr>
    </w:p>
    <w:p w:rsidR="007E3E9A" w:rsidRPr="00FE6FE4" w:rsidRDefault="007E3E9A" w:rsidP="006D2AF1">
      <w:pPr>
        <w:pStyle w:val="Ttulo4"/>
        <w:rPr>
          <w:sz w:val="20"/>
        </w:rPr>
      </w:pPr>
      <w:r w:rsidRPr="00FE6FE4">
        <w:rPr>
          <w:sz w:val="20"/>
        </w:rPr>
        <w:lastRenderedPageBreak/>
        <w:t>Medición y abono</w:t>
      </w:r>
    </w:p>
    <w:p w:rsidR="007E3E9A" w:rsidRPr="00FE6FE4" w:rsidRDefault="007E3E9A" w:rsidP="007E3E9A">
      <w:pPr>
        <w:rPr>
          <w:sz w:val="20"/>
          <w:szCs w:val="20"/>
        </w:rPr>
      </w:pPr>
      <w:r w:rsidRPr="00FE6FE4">
        <w:rPr>
          <w:sz w:val="20"/>
          <w:szCs w:val="20"/>
        </w:rPr>
        <w:t>La fábrica de gaviones se medirá por metros cúbicos (m</w:t>
      </w:r>
      <w:r w:rsidRPr="00FE6FE4">
        <w:rPr>
          <w:sz w:val="20"/>
          <w:szCs w:val="20"/>
          <w:vertAlign w:val="superscript"/>
        </w:rPr>
        <w:t>3</w:t>
      </w:r>
      <w:r w:rsidRPr="00FE6FE4">
        <w:rPr>
          <w:sz w:val="20"/>
          <w:szCs w:val="20"/>
        </w:rPr>
        <w:t>) realmente colocados, medidos en su emplazamiento. La descripción del precio incluye todos los materiales y operaciones necesarios para dejar totalmente acabada e instalada la unidad de obra en su emplazamiento definitivo.</w:t>
      </w:r>
    </w:p>
    <w:p w:rsidR="00A67459" w:rsidRPr="00FE6FE4" w:rsidRDefault="007E3E9A" w:rsidP="00A67459">
      <w:pPr>
        <w:rPr>
          <w:sz w:val="20"/>
          <w:szCs w:val="20"/>
        </w:rPr>
      </w:pPr>
      <w:r w:rsidRPr="00FE6FE4">
        <w:rPr>
          <w:sz w:val="20"/>
          <w:szCs w:val="20"/>
        </w:rPr>
        <w:t xml:space="preserve">El abono de esta unidad de obra se realizará al precio que corresponda, en función del material utilizado y de la altura, de los </w:t>
      </w:r>
      <w:r w:rsidR="00A67459" w:rsidRPr="00FE6FE4">
        <w:rPr>
          <w:sz w:val="20"/>
          <w:szCs w:val="20"/>
        </w:rPr>
        <w:t>que figuren en el Cuadro de Precios vigente</w:t>
      </w:r>
      <w:r w:rsidR="00D04F8A" w:rsidRPr="00FE6FE4">
        <w:rPr>
          <w:sz w:val="20"/>
          <w:szCs w:val="20"/>
        </w:rPr>
        <w:t xml:space="preserve"> </w:t>
      </w:r>
      <w:r w:rsidR="00C0760B" w:rsidRPr="00FE6FE4">
        <w:rPr>
          <w:sz w:val="20"/>
          <w:szCs w:val="20"/>
        </w:rPr>
        <w:t>de Canal de Isabel II Gestión</w:t>
      </w:r>
      <w:r w:rsidR="00A67459" w:rsidRPr="00FE6FE4">
        <w:rPr>
          <w:sz w:val="20"/>
          <w:szCs w:val="20"/>
        </w:rPr>
        <w:t>.</w:t>
      </w:r>
    </w:p>
    <w:p w:rsidR="00A67459" w:rsidRPr="00FE6FE4" w:rsidRDefault="007E3E9A" w:rsidP="00A67459">
      <w:pPr>
        <w:rPr>
          <w:sz w:val="20"/>
          <w:szCs w:val="20"/>
        </w:rPr>
      </w:pPr>
      <w:r w:rsidRPr="00FE6FE4">
        <w:rPr>
          <w:sz w:val="20"/>
          <w:szCs w:val="20"/>
        </w:rPr>
        <w:t>La protección de taludes también podrá medirse por metros cuadrados (m</w:t>
      </w:r>
      <w:r w:rsidRPr="00FE6FE4">
        <w:rPr>
          <w:sz w:val="20"/>
          <w:szCs w:val="20"/>
          <w:vertAlign w:val="superscript"/>
        </w:rPr>
        <w:t>2</w:t>
      </w:r>
      <w:r w:rsidRPr="00FE6FE4">
        <w:rPr>
          <w:sz w:val="20"/>
          <w:szCs w:val="20"/>
        </w:rPr>
        <w:t xml:space="preserve">) de gavión colocado </w:t>
      </w:r>
      <w:r w:rsidR="00A67459" w:rsidRPr="00FE6FE4">
        <w:rPr>
          <w:sz w:val="20"/>
          <w:szCs w:val="20"/>
        </w:rPr>
        <w:t>y se abonará</w:t>
      </w:r>
      <w:r w:rsidRPr="00FE6FE4">
        <w:rPr>
          <w:sz w:val="20"/>
          <w:szCs w:val="20"/>
        </w:rPr>
        <w:t xml:space="preserve"> al precio</w:t>
      </w:r>
      <w:r w:rsidR="00A67459" w:rsidRPr="00FE6FE4">
        <w:rPr>
          <w:sz w:val="20"/>
          <w:szCs w:val="20"/>
        </w:rPr>
        <w:t xml:space="preserve"> que corresponda de los</w:t>
      </w:r>
      <w:r w:rsidRPr="00FE6FE4">
        <w:rPr>
          <w:sz w:val="20"/>
          <w:szCs w:val="20"/>
        </w:rPr>
        <w:t xml:space="preserve"> </w:t>
      </w:r>
      <w:bookmarkStart w:id="114" w:name="_Toc414021771"/>
      <w:r w:rsidR="00A67459" w:rsidRPr="00FE6FE4">
        <w:rPr>
          <w:sz w:val="20"/>
          <w:szCs w:val="20"/>
        </w:rPr>
        <w:t xml:space="preserve">que figuren en el Cuadro de Precios vigente </w:t>
      </w:r>
      <w:r w:rsidR="00C0760B" w:rsidRPr="00FE6FE4">
        <w:rPr>
          <w:sz w:val="20"/>
          <w:szCs w:val="20"/>
        </w:rPr>
        <w:t>de Canal de Isabel II Gestión</w:t>
      </w:r>
      <w:r w:rsidR="00A67459" w:rsidRPr="00FE6FE4">
        <w:rPr>
          <w:sz w:val="20"/>
          <w:szCs w:val="20"/>
        </w:rPr>
        <w:t>.</w:t>
      </w:r>
    </w:p>
    <w:p w:rsidR="007E3E9A" w:rsidRPr="00FE6FE4" w:rsidRDefault="007E3E9A" w:rsidP="0058617E">
      <w:pPr>
        <w:pStyle w:val="Ttulo3"/>
        <w:rPr>
          <w:sz w:val="20"/>
        </w:rPr>
      </w:pPr>
      <w:bookmarkStart w:id="115" w:name="_Toc431106494"/>
      <w:r w:rsidRPr="00FE6FE4">
        <w:rPr>
          <w:sz w:val="20"/>
        </w:rPr>
        <w:t>Relleno localizado en trasdós de muros</w:t>
      </w:r>
      <w:bookmarkEnd w:id="114"/>
      <w:bookmarkEnd w:id="115"/>
    </w:p>
    <w:p w:rsidR="007E3E9A" w:rsidRPr="00FE6FE4" w:rsidRDefault="007E3E9A" w:rsidP="007E3E9A">
      <w:pPr>
        <w:rPr>
          <w:sz w:val="20"/>
          <w:szCs w:val="20"/>
        </w:rPr>
      </w:pPr>
      <w:r w:rsidRPr="00FE6FE4">
        <w:rPr>
          <w:sz w:val="20"/>
          <w:szCs w:val="20"/>
        </w:rPr>
        <w:t>Esta unidad consiste en el relleno con materiales procedentes de la excavación o de préstamos del trasdós de obras de fábrica y estructuras (arquetas, casetas, fosos, muros, etc.), que por su reducida extensión, compromiso estructural u otra causa</w:t>
      </w:r>
      <w:r w:rsidR="00CD79C3" w:rsidRPr="00FE6FE4">
        <w:rPr>
          <w:sz w:val="20"/>
          <w:szCs w:val="20"/>
        </w:rPr>
        <w:t>,</w:t>
      </w:r>
      <w:r w:rsidRPr="00FE6FE4">
        <w:rPr>
          <w:sz w:val="20"/>
          <w:szCs w:val="20"/>
        </w:rPr>
        <w:t xml:space="preserve"> no permita la utilización de los mismos equipos de maquinaria con que se lleva a cabo la ejecución del resto del relleno, o bien exija unos cuidados especiales en su construcción. </w:t>
      </w:r>
    </w:p>
    <w:p w:rsidR="007E3E9A" w:rsidRPr="00FE6FE4" w:rsidRDefault="007E3E9A" w:rsidP="004B410D">
      <w:pPr>
        <w:pStyle w:val="Ttulo4"/>
        <w:keepNext/>
        <w:rPr>
          <w:sz w:val="20"/>
        </w:rPr>
      </w:pPr>
      <w:r w:rsidRPr="00FE6FE4">
        <w:rPr>
          <w:sz w:val="20"/>
        </w:rPr>
        <w:t>Materiales</w:t>
      </w:r>
    </w:p>
    <w:p w:rsidR="007E3E9A" w:rsidRPr="00FE6FE4" w:rsidRDefault="007E3E9A" w:rsidP="004B410D">
      <w:pPr>
        <w:keepNext/>
        <w:rPr>
          <w:sz w:val="20"/>
          <w:szCs w:val="20"/>
        </w:rPr>
      </w:pPr>
      <w:r w:rsidRPr="00FE6FE4">
        <w:rPr>
          <w:sz w:val="20"/>
          <w:szCs w:val="20"/>
        </w:rPr>
        <w:t>Los materiales para rellenos localizados en trasdós de muros cumplirán las especificaciones que para “suelos adecuados” establece el Pliego de Prescripciones Técnicas Generales para Obras de Carreteras y Puentes (PG-3) en su artículo 330.3.</w:t>
      </w:r>
    </w:p>
    <w:p w:rsidR="007E3E9A" w:rsidRPr="00FE6FE4" w:rsidRDefault="007E3E9A" w:rsidP="006D2AF1">
      <w:pPr>
        <w:pStyle w:val="Ttulo4"/>
        <w:rPr>
          <w:sz w:val="20"/>
        </w:rPr>
      </w:pPr>
      <w:r w:rsidRPr="00FE6FE4">
        <w:rPr>
          <w:sz w:val="20"/>
        </w:rPr>
        <w:t>Ejecución</w:t>
      </w:r>
    </w:p>
    <w:p w:rsidR="007E3E9A" w:rsidRPr="00FE6FE4" w:rsidRDefault="007E3E9A" w:rsidP="007E3E9A">
      <w:pPr>
        <w:rPr>
          <w:rFonts w:cs="Arial"/>
          <w:sz w:val="20"/>
          <w:szCs w:val="20"/>
        </w:rPr>
      </w:pPr>
      <w:r w:rsidRPr="00FE6FE4">
        <w:rPr>
          <w:rFonts w:cs="Arial"/>
          <w:sz w:val="20"/>
          <w:szCs w:val="20"/>
        </w:rPr>
        <w:t xml:space="preserve">La ejecución de esta unidad de obra deberá ajustarse a las prescripciones exigidas en el artículo 332.5 del </w:t>
      </w:r>
      <w:r w:rsidRPr="00FE6FE4">
        <w:rPr>
          <w:sz w:val="20"/>
          <w:szCs w:val="20"/>
        </w:rPr>
        <w:t>Pliego de Prescripciones Técnicas Generales para Obras de Carreteras y Puentes (PG-3).</w:t>
      </w:r>
    </w:p>
    <w:p w:rsidR="007E3E9A" w:rsidRPr="00FE6FE4" w:rsidRDefault="007E3E9A" w:rsidP="007E3E9A">
      <w:pPr>
        <w:rPr>
          <w:sz w:val="20"/>
          <w:szCs w:val="20"/>
        </w:rPr>
      </w:pPr>
      <w:r w:rsidRPr="00FE6FE4">
        <w:rPr>
          <w:sz w:val="20"/>
          <w:szCs w:val="20"/>
        </w:rPr>
        <w:t xml:space="preserve">Los materiales de relleno se extenderán en tongadas sucesivas de treinta centímetros (30 cm) de espesor y compactadas al noventa y cinco por ciento (95%) del ensayo Proctor Modificado. </w:t>
      </w:r>
    </w:p>
    <w:p w:rsidR="007E3E9A" w:rsidRPr="00FE6FE4" w:rsidRDefault="007E3E9A" w:rsidP="007E3E9A">
      <w:pPr>
        <w:rPr>
          <w:sz w:val="20"/>
          <w:szCs w:val="20"/>
        </w:rPr>
      </w:pPr>
      <w:r w:rsidRPr="00FE6FE4">
        <w:rPr>
          <w:sz w:val="20"/>
          <w:szCs w:val="20"/>
        </w:rPr>
        <w:t>La terminación y refino de la explanada se ejecutará según se especifica en el artículo 340 del PG-3.</w:t>
      </w:r>
    </w:p>
    <w:p w:rsidR="007E3E9A" w:rsidRPr="00FE6FE4" w:rsidRDefault="007E3E9A" w:rsidP="006D2AF1">
      <w:pPr>
        <w:pStyle w:val="Ttulo4"/>
        <w:rPr>
          <w:sz w:val="20"/>
        </w:rPr>
      </w:pPr>
      <w:r w:rsidRPr="00FE6FE4">
        <w:rPr>
          <w:sz w:val="20"/>
        </w:rPr>
        <w:t>Control de calidad</w:t>
      </w:r>
    </w:p>
    <w:p w:rsidR="007E3E9A" w:rsidRPr="00FE6FE4" w:rsidRDefault="007E3E9A" w:rsidP="007E3E9A">
      <w:pPr>
        <w:rPr>
          <w:sz w:val="20"/>
          <w:szCs w:val="20"/>
          <w:u w:val="single"/>
        </w:rPr>
      </w:pPr>
      <w:r w:rsidRPr="00FE6FE4">
        <w:rPr>
          <w:sz w:val="20"/>
          <w:szCs w:val="20"/>
          <w:u w:val="single"/>
        </w:rPr>
        <w:t>Control de calidad de los materiales</w:t>
      </w:r>
    </w:p>
    <w:p w:rsidR="007E3E9A" w:rsidRPr="00FE6FE4" w:rsidRDefault="007E3E9A" w:rsidP="007E3E9A">
      <w:pPr>
        <w:rPr>
          <w:sz w:val="20"/>
          <w:szCs w:val="20"/>
        </w:rPr>
      </w:pPr>
      <w:r w:rsidRPr="00FE6FE4">
        <w:rPr>
          <w:sz w:val="20"/>
          <w:szCs w:val="20"/>
        </w:rPr>
        <w:t>Se realizarán los mismos ensayos y con la misma frecuencia que para los materiales utilizados como terraplenes.</w:t>
      </w:r>
    </w:p>
    <w:p w:rsidR="007E3E9A" w:rsidRPr="00FE6FE4" w:rsidRDefault="007E3E9A" w:rsidP="007E3E9A">
      <w:pPr>
        <w:rPr>
          <w:sz w:val="20"/>
          <w:szCs w:val="20"/>
          <w:u w:val="single"/>
        </w:rPr>
      </w:pPr>
      <w:r w:rsidRPr="00FE6FE4">
        <w:rPr>
          <w:sz w:val="20"/>
          <w:szCs w:val="20"/>
          <w:u w:val="single"/>
        </w:rPr>
        <w:t>Control de calidad de la ejecución</w:t>
      </w:r>
    </w:p>
    <w:p w:rsidR="007E3E9A" w:rsidRPr="00FE6FE4" w:rsidRDefault="007E3E9A" w:rsidP="007E3E9A">
      <w:pPr>
        <w:rPr>
          <w:sz w:val="20"/>
          <w:szCs w:val="20"/>
        </w:rPr>
      </w:pPr>
      <w:r w:rsidRPr="00FE6FE4">
        <w:rPr>
          <w:sz w:val="20"/>
          <w:szCs w:val="20"/>
        </w:rPr>
        <w:t>Se realizarán los mismos ensayos y con la misma frecuencia que para los materiales utilizados como terraplenes.</w:t>
      </w:r>
    </w:p>
    <w:p w:rsidR="007E3E9A" w:rsidRPr="00FE6FE4" w:rsidRDefault="007E3E9A" w:rsidP="007E3E9A">
      <w:pPr>
        <w:rPr>
          <w:sz w:val="20"/>
          <w:szCs w:val="20"/>
        </w:rPr>
      </w:pPr>
      <w:r w:rsidRPr="00FE6FE4">
        <w:rPr>
          <w:sz w:val="20"/>
          <w:szCs w:val="20"/>
        </w:rPr>
        <w:t>Las tolerancias de acabado serán las indicadas en el artículo 340.3 del PG-3.</w:t>
      </w:r>
    </w:p>
    <w:p w:rsidR="007E3E9A" w:rsidRPr="00FE6FE4" w:rsidRDefault="007E3E9A" w:rsidP="006D2AF1">
      <w:pPr>
        <w:pStyle w:val="Ttulo4"/>
        <w:rPr>
          <w:sz w:val="20"/>
        </w:rPr>
      </w:pPr>
      <w:r w:rsidRPr="00FE6FE4">
        <w:rPr>
          <w:sz w:val="20"/>
        </w:rPr>
        <w:t>Medición y abono</w:t>
      </w:r>
    </w:p>
    <w:p w:rsidR="007E3E9A" w:rsidRPr="00FE6FE4" w:rsidRDefault="007E3E9A" w:rsidP="007E3E9A">
      <w:pPr>
        <w:rPr>
          <w:sz w:val="20"/>
          <w:szCs w:val="20"/>
        </w:rPr>
      </w:pPr>
      <w:r w:rsidRPr="00FE6FE4">
        <w:rPr>
          <w:sz w:val="20"/>
          <w:szCs w:val="20"/>
        </w:rPr>
        <w:t xml:space="preserve">Los volúmenes de abono correspondientes se determinarán por diferencia entre perfiles transversales tomados antes y después de realizar las operaciones. No se considerarán de abono los volúmenes </w:t>
      </w:r>
      <w:r w:rsidRPr="00FE6FE4">
        <w:rPr>
          <w:sz w:val="20"/>
          <w:szCs w:val="20"/>
        </w:rPr>
        <w:lastRenderedPageBreak/>
        <w:t>de relleno que sean consecuencia de excavaciones no abonables según las normas del presente Pliego.</w:t>
      </w:r>
    </w:p>
    <w:p w:rsidR="00CD79C3" w:rsidRPr="00FE6FE4" w:rsidRDefault="007E3E9A" w:rsidP="00CD79C3">
      <w:pPr>
        <w:rPr>
          <w:sz w:val="20"/>
          <w:szCs w:val="20"/>
        </w:rPr>
      </w:pPr>
      <w:r w:rsidRPr="00FE6FE4">
        <w:rPr>
          <w:sz w:val="20"/>
          <w:szCs w:val="20"/>
        </w:rPr>
        <w:t>La medición se realizará por metros cúbicos (m</w:t>
      </w:r>
      <w:r w:rsidRPr="00FE6FE4">
        <w:rPr>
          <w:sz w:val="20"/>
          <w:szCs w:val="20"/>
          <w:vertAlign w:val="superscript"/>
        </w:rPr>
        <w:t>3</w:t>
      </w:r>
      <w:r w:rsidRPr="00FE6FE4">
        <w:rPr>
          <w:sz w:val="20"/>
          <w:szCs w:val="20"/>
        </w:rPr>
        <w:t xml:space="preserve">) realmente colocados y serán abonados, dependiendo de la procedencia del material, según </w:t>
      </w:r>
      <w:r w:rsidR="00CD79C3" w:rsidRPr="00FE6FE4">
        <w:rPr>
          <w:sz w:val="20"/>
          <w:szCs w:val="20"/>
        </w:rPr>
        <w:t>el precio que corresponda de los que figuren en el Cuadro de Precios vigente</w:t>
      </w:r>
      <w:r w:rsidR="00D04F8A" w:rsidRPr="00FE6FE4">
        <w:rPr>
          <w:sz w:val="20"/>
          <w:szCs w:val="20"/>
        </w:rPr>
        <w:t xml:space="preserve"> </w:t>
      </w:r>
      <w:r w:rsidR="00C0760B" w:rsidRPr="00FE6FE4">
        <w:rPr>
          <w:sz w:val="20"/>
          <w:szCs w:val="20"/>
        </w:rPr>
        <w:t>de Canal de Isabel II Gestión</w:t>
      </w:r>
      <w:r w:rsidR="00CD79C3" w:rsidRPr="00FE6FE4">
        <w:rPr>
          <w:sz w:val="20"/>
          <w:szCs w:val="20"/>
        </w:rPr>
        <w:t>.</w:t>
      </w:r>
    </w:p>
    <w:p w:rsidR="007E3E9A" w:rsidRPr="00FE6FE4" w:rsidRDefault="007E3E9A" w:rsidP="007E3E9A">
      <w:pPr>
        <w:rPr>
          <w:sz w:val="20"/>
          <w:szCs w:val="20"/>
        </w:rPr>
      </w:pPr>
      <w:r w:rsidRPr="00FE6FE4">
        <w:rPr>
          <w:sz w:val="20"/>
          <w:szCs w:val="20"/>
        </w:rPr>
        <w:t>El precio incluye la carga y transporte  del material a usar como relleno localizado desde cualquier punto de la obra, cantera o préstamo, el vertido extendido en capas, la nivelación, el rieg</w:t>
      </w:r>
      <w:r w:rsidR="00955D06" w:rsidRPr="00FE6FE4">
        <w:rPr>
          <w:sz w:val="20"/>
          <w:szCs w:val="20"/>
        </w:rPr>
        <w:t xml:space="preserve">o y la compactación al grado </w:t>
      </w:r>
      <w:r w:rsidRPr="00FE6FE4">
        <w:rPr>
          <w:sz w:val="20"/>
          <w:szCs w:val="20"/>
        </w:rPr>
        <w:t>exigido.</w:t>
      </w:r>
    </w:p>
    <w:p w:rsidR="007E3E9A" w:rsidRPr="00FE6FE4" w:rsidRDefault="007E3E9A" w:rsidP="00F936C2">
      <w:pPr>
        <w:pStyle w:val="Ttulo3"/>
        <w:keepNext/>
        <w:rPr>
          <w:sz w:val="20"/>
        </w:rPr>
      </w:pPr>
      <w:bookmarkStart w:id="116" w:name="_Toc414021772"/>
      <w:bookmarkStart w:id="117" w:name="_Toc431106495"/>
      <w:r w:rsidRPr="00FE6FE4">
        <w:rPr>
          <w:sz w:val="20"/>
        </w:rPr>
        <w:t>Geotextiles</w:t>
      </w:r>
      <w:bookmarkEnd w:id="116"/>
      <w:bookmarkEnd w:id="117"/>
    </w:p>
    <w:p w:rsidR="007E3E9A" w:rsidRPr="00FE6FE4" w:rsidRDefault="007E3E9A" w:rsidP="00F936C2">
      <w:pPr>
        <w:pStyle w:val="Ttulo4"/>
        <w:keepNext/>
        <w:rPr>
          <w:sz w:val="20"/>
        </w:rPr>
      </w:pPr>
      <w:r w:rsidRPr="00FE6FE4">
        <w:rPr>
          <w:sz w:val="20"/>
        </w:rPr>
        <w:t>Materiales</w:t>
      </w:r>
    </w:p>
    <w:p w:rsidR="007E3E9A" w:rsidRPr="00FE6FE4" w:rsidRDefault="007E3E9A" w:rsidP="00F936C2">
      <w:pPr>
        <w:keepNext/>
        <w:rPr>
          <w:sz w:val="20"/>
          <w:szCs w:val="20"/>
        </w:rPr>
      </w:pPr>
      <w:r w:rsidRPr="00FE6FE4">
        <w:rPr>
          <w:sz w:val="20"/>
          <w:szCs w:val="20"/>
        </w:rPr>
        <w:t>Los materiales a emplear como geotextiles deberán cumplir las especificaciones indicadas en el Pliego de Prescripciones Técnicas Generales para Obras de Carreteras y Puentes (PG-3) en sus artículos 290 y 422.</w:t>
      </w:r>
    </w:p>
    <w:p w:rsidR="007E3E9A" w:rsidRPr="00FE6FE4" w:rsidRDefault="007E3E9A" w:rsidP="006D2AF1">
      <w:pPr>
        <w:pStyle w:val="Ttulo4"/>
        <w:rPr>
          <w:sz w:val="20"/>
        </w:rPr>
      </w:pPr>
      <w:r w:rsidRPr="00FE6FE4">
        <w:rPr>
          <w:sz w:val="20"/>
        </w:rPr>
        <w:t>Ejecución</w:t>
      </w:r>
    </w:p>
    <w:p w:rsidR="007E3E9A" w:rsidRPr="00FE6FE4" w:rsidRDefault="007E3E9A" w:rsidP="007E3E9A">
      <w:pPr>
        <w:rPr>
          <w:sz w:val="20"/>
          <w:szCs w:val="20"/>
        </w:rPr>
      </w:pPr>
      <w:r w:rsidRPr="00FE6FE4">
        <w:rPr>
          <w:rFonts w:cs="Arial"/>
          <w:sz w:val="20"/>
          <w:szCs w:val="20"/>
        </w:rPr>
        <w:t xml:space="preserve">La ejecución de esta unidad de obra deberá ajustarse a las prescripciones exigidas en el artículo 422.3 del </w:t>
      </w:r>
      <w:r w:rsidRPr="00FE6FE4">
        <w:rPr>
          <w:sz w:val="20"/>
          <w:szCs w:val="20"/>
        </w:rPr>
        <w:t>Pliego de Prescripciones Técnicas Generales para Obras de Carreteras y Puentes (PG-3), con las limita</w:t>
      </w:r>
      <w:r w:rsidR="00955D06" w:rsidRPr="00FE6FE4">
        <w:rPr>
          <w:sz w:val="20"/>
          <w:szCs w:val="20"/>
        </w:rPr>
        <w:t xml:space="preserve">ciones de ejecución contenidas </w:t>
      </w:r>
      <w:r w:rsidRPr="00FE6FE4">
        <w:rPr>
          <w:sz w:val="20"/>
          <w:szCs w:val="20"/>
        </w:rPr>
        <w:t>en su artículo 422.4.</w:t>
      </w:r>
    </w:p>
    <w:p w:rsidR="007E3E9A" w:rsidRPr="00FE6FE4" w:rsidRDefault="007E3E9A" w:rsidP="006D2AF1">
      <w:pPr>
        <w:pStyle w:val="Ttulo4"/>
        <w:rPr>
          <w:sz w:val="20"/>
        </w:rPr>
      </w:pPr>
      <w:r w:rsidRPr="00FE6FE4">
        <w:rPr>
          <w:sz w:val="20"/>
        </w:rPr>
        <w:t>Medición y abono</w:t>
      </w:r>
    </w:p>
    <w:p w:rsidR="00CD79C3" w:rsidRPr="00FE6FE4" w:rsidRDefault="007E3E9A" w:rsidP="00CD79C3">
      <w:pPr>
        <w:rPr>
          <w:sz w:val="20"/>
          <w:szCs w:val="20"/>
        </w:rPr>
      </w:pPr>
      <w:r w:rsidRPr="00FE6FE4">
        <w:rPr>
          <w:sz w:val="20"/>
          <w:szCs w:val="20"/>
        </w:rPr>
        <w:t>Los geotextiles se medirán y abonarán por metro cuadrado (m</w:t>
      </w:r>
      <w:r w:rsidRPr="00FE6FE4">
        <w:rPr>
          <w:sz w:val="20"/>
          <w:szCs w:val="20"/>
          <w:vertAlign w:val="superscript"/>
        </w:rPr>
        <w:t>2</w:t>
      </w:r>
      <w:r w:rsidRPr="00FE6FE4">
        <w:rPr>
          <w:sz w:val="20"/>
          <w:szCs w:val="20"/>
        </w:rPr>
        <w:t xml:space="preserve">) de superficie recubierta o envuelta, mediante la aplicación del precio que corresponda </w:t>
      </w:r>
      <w:r w:rsidR="00CD79C3" w:rsidRPr="00FE6FE4">
        <w:rPr>
          <w:sz w:val="20"/>
          <w:szCs w:val="20"/>
        </w:rPr>
        <w:t xml:space="preserve">de los que figuren en el Cuadro de Precios vigente </w:t>
      </w:r>
      <w:r w:rsidR="00C0760B" w:rsidRPr="00FE6FE4">
        <w:rPr>
          <w:sz w:val="20"/>
          <w:szCs w:val="20"/>
        </w:rPr>
        <w:t>de Canal de Isabel II Gestión</w:t>
      </w:r>
      <w:r w:rsidR="00CD79C3" w:rsidRPr="00FE6FE4">
        <w:rPr>
          <w:sz w:val="20"/>
          <w:szCs w:val="20"/>
        </w:rPr>
        <w:t>.</w:t>
      </w:r>
    </w:p>
    <w:p w:rsidR="007E3E9A" w:rsidRPr="00FE6FE4" w:rsidRDefault="007E3E9A" w:rsidP="007E3E9A">
      <w:pPr>
        <w:rPr>
          <w:sz w:val="20"/>
          <w:szCs w:val="20"/>
        </w:rPr>
      </w:pPr>
      <w:r w:rsidRPr="00FE6FE4">
        <w:rPr>
          <w:sz w:val="20"/>
          <w:szCs w:val="20"/>
        </w:rPr>
        <w:t>El precio incluye todos los elementos necesarios para la colocación y puesta en obra del geotextil, así como su transporte a obra y la parte proporcional de solapes.</w:t>
      </w:r>
    </w:p>
    <w:p w:rsidR="007E3E9A" w:rsidRPr="00FE6FE4" w:rsidRDefault="007E3E9A" w:rsidP="0058617E">
      <w:pPr>
        <w:pStyle w:val="Ttulo3"/>
        <w:rPr>
          <w:sz w:val="20"/>
        </w:rPr>
      </w:pPr>
      <w:bookmarkStart w:id="118" w:name="_Toc414021773"/>
      <w:bookmarkStart w:id="119" w:name="_Toc431106496"/>
      <w:r w:rsidRPr="00FE6FE4">
        <w:rPr>
          <w:sz w:val="20"/>
        </w:rPr>
        <w:t>Banda de señalización</w:t>
      </w:r>
      <w:bookmarkEnd w:id="118"/>
      <w:bookmarkEnd w:id="119"/>
    </w:p>
    <w:p w:rsidR="007E3E9A" w:rsidRPr="00FE6FE4" w:rsidRDefault="007E3E9A" w:rsidP="006D2AF1">
      <w:pPr>
        <w:pStyle w:val="Ttulo4"/>
        <w:rPr>
          <w:sz w:val="20"/>
        </w:rPr>
      </w:pPr>
      <w:r w:rsidRPr="00FE6FE4">
        <w:rPr>
          <w:sz w:val="20"/>
        </w:rPr>
        <w:t>Materiales</w:t>
      </w:r>
    </w:p>
    <w:p w:rsidR="007E3E9A" w:rsidRPr="00FE6FE4" w:rsidRDefault="007E3E9A" w:rsidP="007E3E9A">
      <w:pPr>
        <w:rPr>
          <w:sz w:val="20"/>
          <w:szCs w:val="20"/>
        </w:rPr>
      </w:pPr>
      <w:r w:rsidRPr="00FE6FE4">
        <w:rPr>
          <w:sz w:val="20"/>
          <w:szCs w:val="20"/>
        </w:rPr>
        <w:t>El material a utilizar en las bandas de señalización será plástico y deberá ser resistente e insensible a los microorganismos.</w:t>
      </w:r>
    </w:p>
    <w:p w:rsidR="007E3E9A" w:rsidRPr="00FE6FE4" w:rsidRDefault="007E3E9A" w:rsidP="007E3E9A">
      <w:pPr>
        <w:rPr>
          <w:sz w:val="20"/>
          <w:szCs w:val="20"/>
        </w:rPr>
      </w:pPr>
      <w:r w:rsidRPr="00FE6FE4">
        <w:rPr>
          <w:sz w:val="20"/>
          <w:szCs w:val="20"/>
        </w:rPr>
        <w:t>El color de la banda dependerá del uso para el que esté destinada la conducción. Además dicho uso queda reflejado mediante una leyenda impresa en la propia banda.</w:t>
      </w:r>
    </w:p>
    <w:p w:rsidR="007E3E9A" w:rsidRPr="00FE6FE4" w:rsidRDefault="007E3E9A" w:rsidP="006D2AF1">
      <w:pPr>
        <w:pStyle w:val="Ttulo4"/>
        <w:rPr>
          <w:sz w:val="20"/>
        </w:rPr>
      </w:pPr>
      <w:r w:rsidRPr="00FE6FE4">
        <w:rPr>
          <w:sz w:val="20"/>
        </w:rPr>
        <w:t>Ejecución</w:t>
      </w:r>
    </w:p>
    <w:p w:rsidR="007E3E9A" w:rsidRPr="00FE6FE4" w:rsidRDefault="007E3E9A" w:rsidP="007E3E9A">
      <w:pPr>
        <w:rPr>
          <w:sz w:val="20"/>
          <w:szCs w:val="20"/>
        </w:rPr>
      </w:pPr>
      <w:r w:rsidRPr="00FE6FE4">
        <w:rPr>
          <w:sz w:val="20"/>
          <w:szCs w:val="20"/>
        </w:rPr>
        <w:t>Se colocará a una distancia de medio metro (0,50 m) sobre la generatriz superior de la conducción.</w:t>
      </w:r>
    </w:p>
    <w:p w:rsidR="007E3E9A" w:rsidRPr="00FE6FE4" w:rsidRDefault="007E3E9A" w:rsidP="006D2AF1">
      <w:pPr>
        <w:pStyle w:val="Ttulo4"/>
        <w:rPr>
          <w:sz w:val="20"/>
        </w:rPr>
      </w:pPr>
      <w:r w:rsidRPr="00FE6FE4">
        <w:rPr>
          <w:sz w:val="20"/>
        </w:rPr>
        <w:t>Medición y abono</w:t>
      </w:r>
    </w:p>
    <w:p w:rsidR="00CD79C3" w:rsidRPr="00FE6FE4" w:rsidRDefault="007E3E9A" w:rsidP="00CD79C3">
      <w:pPr>
        <w:rPr>
          <w:sz w:val="20"/>
          <w:szCs w:val="20"/>
        </w:rPr>
      </w:pPr>
      <w:r w:rsidRPr="00FE6FE4">
        <w:rPr>
          <w:sz w:val="20"/>
          <w:szCs w:val="20"/>
        </w:rPr>
        <w:t xml:space="preserve">La banda de señalización se medirá por metros (m) realmente colocados y se abonará al precio </w:t>
      </w:r>
      <w:r w:rsidR="00CD79C3" w:rsidRPr="00FE6FE4">
        <w:rPr>
          <w:sz w:val="20"/>
          <w:szCs w:val="20"/>
        </w:rPr>
        <w:t xml:space="preserve">que figure en el Cuadro de Precios vigente </w:t>
      </w:r>
      <w:r w:rsidR="00C0760B" w:rsidRPr="00FE6FE4">
        <w:rPr>
          <w:sz w:val="20"/>
          <w:szCs w:val="20"/>
        </w:rPr>
        <w:t>de Canal de Isabel II Gestión</w:t>
      </w:r>
      <w:r w:rsidR="00D04F8A" w:rsidRPr="00FE6FE4">
        <w:rPr>
          <w:sz w:val="20"/>
          <w:szCs w:val="20"/>
        </w:rPr>
        <w:t>.</w:t>
      </w:r>
    </w:p>
    <w:p w:rsidR="00F936C2" w:rsidRPr="00FE6FE4" w:rsidRDefault="00F936C2">
      <w:pPr>
        <w:suppressAutoHyphens w:val="0"/>
        <w:spacing w:after="0" w:line="240" w:lineRule="auto"/>
        <w:jc w:val="left"/>
        <w:rPr>
          <w:sz w:val="20"/>
          <w:szCs w:val="20"/>
        </w:rPr>
      </w:pPr>
      <w:r w:rsidRPr="00FE6FE4">
        <w:rPr>
          <w:sz w:val="20"/>
          <w:szCs w:val="20"/>
        </w:rPr>
        <w:br w:type="page"/>
      </w:r>
    </w:p>
    <w:p w:rsidR="009F7D09" w:rsidRPr="00FE6FE4" w:rsidRDefault="009F7D09" w:rsidP="004B410D">
      <w:pPr>
        <w:pStyle w:val="Ttulo2"/>
        <w:rPr>
          <w:sz w:val="20"/>
        </w:rPr>
      </w:pPr>
      <w:bookmarkStart w:id="120" w:name="_Toc414021775"/>
      <w:bookmarkStart w:id="121" w:name="_Toc431106497"/>
      <w:r w:rsidRPr="00FE6FE4">
        <w:rPr>
          <w:sz w:val="20"/>
        </w:rPr>
        <w:lastRenderedPageBreak/>
        <w:t>ESTRUCTURAS DE HORMIGÓN</w:t>
      </w:r>
      <w:bookmarkEnd w:id="120"/>
      <w:bookmarkEnd w:id="121"/>
    </w:p>
    <w:p w:rsidR="009F7D09" w:rsidRPr="00FE6FE4" w:rsidRDefault="009F7D09" w:rsidP="0058617E">
      <w:pPr>
        <w:pStyle w:val="Ttulo3"/>
        <w:rPr>
          <w:sz w:val="20"/>
        </w:rPr>
      </w:pPr>
      <w:bookmarkStart w:id="122" w:name="_Toc414021776"/>
      <w:bookmarkStart w:id="123" w:name="_Toc431106498"/>
      <w:r w:rsidRPr="00FE6FE4">
        <w:rPr>
          <w:sz w:val="20"/>
        </w:rPr>
        <w:t>Cimbras, encofrados y moldes</w:t>
      </w:r>
      <w:bookmarkEnd w:id="122"/>
      <w:bookmarkEnd w:id="123"/>
    </w:p>
    <w:p w:rsidR="009F7D09" w:rsidRPr="00FE6FE4" w:rsidRDefault="009F7D09" w:rsidP="004B410D">
      <w:pPr>
        <w:pStyle w:val="Ttulo4"/>
        <w:keepNext/>
        <w:rPr>
          <w:sz w:val="20"/>
        </w:rPr>
      </w:pPr>
      <w:r w:rsidRPr="00FE6FE4">
        <w:rPr>
          <w:sz w:val="20"/>
        </w:rPr>
        <w:t>Materiales</w:t>
      </w:r>
    </w:p>
    <w:p w:rsidR="009F7D09" w:rsidRPr="00FE6FE4" w:rsidRDefault="009F7D09" w:rsidP="004B410D">
      <w:pPr>
        <w:keepNext/>
        <w:rPr>
          <w:sz w:val="20"/>
          <w:szCs w:val="20"/>
        </w:rPr>
      </w:pPr>
      <w:r w:rsidRPr="00FE6FE4">
        <w:rPr>
          <w:sz w:val="20"/>
          <w:szCs w:val="20"/>
        </w:rPr>
        <w:t>Las cimbras, encofrados y moldes deberán cumplir las exigencias contenidas en la Instrucción de Hormigón Estructural (EHE).</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Las cimbras, encofrados y moldes se ejecutarán de acuerdo a lo dispuesto en el artículo 68º la Instrucción de Hormigón Estructural (EHE).</w:t>
      </w:r>
    </w:p>
    <w:p w:rsidR="009F7D09" w:rsidRPr="00FE6FE4" w:rsidRDefault="009F7D09" w:rsidP="009F7D09">
      <w:pPr>
        <w:rPr>
          <w:sz w:val="20"/>
          <w:szCs w:val="20"/>
        </w:rPr>
      </w:pPr>
      <w:r w:rsidRPr="00FE6FE4">
        <w:rPr>
          <w:sz w:val="20"/>
          <w:szCs w:val="20"/>
        </w:rPr>
        <w:t>El desencofrado, desmoldeo y descimbrado se ejecutarán de acuerdo con los artículos 73º y 74º de la Instrucción de Hormigón Estructural (EHE).</w:t>
      </w:r>
    </w:p>
    <w:p w:rsidR="009F7D09" w:rsidRPr="00FE6FE4" w:rsidRDefault="009F7D09" w:rsidP="006D2AF1">
      <w:pPr>
        <w:pStyle w:val="Ttulo4"/>
        <w:rPr>
          <w:sz w:val="20"/>
        </w:rPr>
      </w:pPr>
      <w:r w:rsidRPr="00FE6FE4">
        <w:rPr>
          <w:sz w:val="20"/>
        </w:rPr>
        <w:t>Control de calidad</w:t>
      </w:r>
    </w:p>
    <w:p w:rsidR="009F7D09" w:rsidRPr="00FE6FE4" w:rsidRDefault="009F7D09" w:rsidP="009F7D09">
      <w:pPr>
        <w:rPr>
          <w:sz w:val="20"/>
          <w:szCs w:val="20"/>
        </w:rPr>
      </w:pPr>
      <w:r w:rsidRPr="00FE6FE4">
        <w:rPr>
          <w:sz w:val="20"/>
          <w:szCs w:val="20"/>
        </w:rPr>
        <w:t>Para el control de calidad de atenderá a lo especificado en los artículos 94.3 y 94.4 de la Instrucción de Hormigón Estructural (EHE).</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Los encofrados se medirán por metro cuadrado (m</w:t>
      </w:r>
      <w:r w:rsidRPr="00FE6FE4">
        <w:rPr>
          <w:sz w:val="20"/>
          <w:szCs w:val="20"/>
          <w:vertAlign w:val="superscript"/>
        </w:rPr>
        <w:t>2</w:t>
      </w:r>
      <w:r w:rsidRPr="00FE6FE4">
        <w:rPr>
          <w:sz w:val="20"/>
          <w:szCs w:val="20"/>
        </w:rPr>
        <w:t>) de superficie de hormigón realmente ejecutada, y medida sobre planos. A tal efecto, los forjados se considerarán encofrados por la cara inferior y bordes laterales, y las vigas por sus laterales y fondos.</w:t>
      </w:r>
    </w:p>
    <w:p w:rsidR="009F7D09" w:rsidRPr="00FE6FE4" w:rsidRDefault="009F7D09" w:rsidP="009F7D09">
      <w:pPr>
        <w:rPr>
          <w:sz w:val="20"/>
          <w:szCs w:val="20"/>
        </w:rPr>
      </w:pPr>
      <w:r w:rsidRPr="00FE6FE4">
        <w:rPr>
          <w:sz w:val="20"/>
          <w:szCs w:val="20"/>
        </w:rPr>
        <w:t>Las unidades incluyen el desencofrado y la limpieza, así como los apuntalamientos, tensores y todas las piezas necesarias (molduras, berenjenos, velas, cimbras y andamiaje, etc.) para la correcta realización de las mismas.</w:t>
      </w:r>
    </w:p>
    <w:p w:rsidR="00D04F8A" w:rsidRPr="00FE6FE4" w:rsidRDefault="00DA7D1E" w:rsidP="00DA7D1E">
      <w:pPr>
        <w:rPr>
          <w:sz w:val="20"/>
          <w:szCs w:val="20"/>
        </w:rPr>
      </w:pPr>
      <w:r w:rsidRPr="00FE6FE4">
        <w:rPr>
          <w:sz w:val="20"/>
          <w:szCs w:val="20"/>
        </w:rPr>
        <w:t xml:space="preserve">Los encofrados se abonarán aplicando el precio que corresponda de los que figuren en el Cuadro de Precios vigente </w:t>
      </w:r>
      <w:r w:rsidR="00C0760B" w:rsidRPr="00FE6FE4">
        <w:rPr>
          <w:sz w:val="20"/>
          <w:szCs w:val="20"/>
        </w:rPr>
        <w:t>de Canal de Isabel II Gestión</w:t>
      </w:r>
      <w:r w:rsidR="00D04F8A" w:rsidRPr="00FE6FE4">
        <w:rPr>
          <w:sz w:val="20"/>
          <w:szCs w:val="20"/>
        </w:rPr>
        <w:t>.</w:t>
      </w:r>
    </w:p>
    <w:p w:rsidR="00DA7D1E" w:rsidRPr="00FE6FE4" w:rsidRDefault="009F7D09" w:rsidP="00DA7D1E">
      <w:pPr>
        <w:rPr>
          <w:sz w:val="20"/>
          <w:szCs w:val="20"/>
        </w:rPr>
      </w:pPr>
      <w:r w:rsidRPr="00FE6FE4">
        <w:rPr>
          <w:sz w:val="20"/>
          <w:szCs w:val="20"/>
        </w:rPr>
        <w:t>El cimbrado de elementos estructurales se medirá por metros cúbicos (m</w:t>
      </w:r>
      <w:r w:rsidRPr="00FE6FE4">
        <w:rPr>
          <w:sz w:val="20"/>
          <w:szCs w:val="20"/>
          <w:vertAlign w:val="superscript"/>
        </w:rPr>
        <w:t>3</w:t>
      </w:r>
      <w:r w:rsidRPr="00FE6FE4">
        <w:rPr>
          <w:sz w:val="20"/>
          <w:szCs w:val="20"/>
        </w:rPr>
        <w:t xml:space="preserve">) medidos entre el paramento inferior de la obra y la proyección en planta de la misma, y se abonará mediante la aplicación del precio </w:t>
      </w:r>
      <w:bookmarkStart w:id="124" w:name="_Toc414021777"/>
      <w:r w:rsidR="00DA7D1E" w:rsidRPr="00FE6FE4">
        <w:rPr>
          <w:sz w:val="20"/>
          <w:szCs w:val="20"/>
        </w:rPr>
        <w:t xml:space="preserve">que corresponda de los que figuren en el Cuadro de Precios vigente </w:t>
      </w:r>
      <w:r w:rsidR="00C0760B" w:rsidRPr="00FE6FE4">
        <w:rPr>
          <w:sz w:val="20"/>
          <w:szCs w:val="20"/>
        </w:rPr>
        <w:t>de Canal de Isabel II Gestión</w:t>
      </w:r>
      <w:r w:rsidR="00DA7D1E" w:rsidRPr="00FE6FE4">
        <w:rPr>
          <w:sz w:val="20"/>
          <w:szCs w:val="20"/>
        </w:rPr>
        <w:t>.</w:t>
      </w:r>
    </w:p>
    <w:p w:rsidR="009F7D09" w:rsidRPr="00FE6FE4" w:rsidRDefault="009F7D09" w:rsidP="0058617E">
      <w:pPr>
        <w:pStyle w:val="Ttulo3"/>
        <w:rPr>
          <w:sz w:val="20"/>
        </w:rPr>
      </w:pPr>
      <w:bookmarkStart w:id="125" w:name="_Toc431106499"/>
      <w:r w:rsidRPr="00FE6FE4">
        <w:rPr>
          <w:sz w:val="20"/>
        </w:rPr>
        <w:t>Acero para armaduras</w:t>
      </w:r>
      <w:bookmarkEnd w:id="124"/>
      <w:bookmarkEnd w:id="125"/>
    </w:p>
    <w:p w:rsidR="009F7D09" w:rsidRPr="00FE6FE4" w:rsidRDefault="009F7D09" w:rsidP="006D2AF1">
      <w:pPr>
        <w:pStyle w:val="Ttulo4"/>
        <w:rPr>
          <w:sz w:val="20"/>
        </w:rPr>
      </w:pPr>
      <w:r w:rsidRPr="00FE6FE4">
        <w:rPr>
          <w:sz w:val="20"/>
        </w:rPr>
        <w:t>Materiales</w:t>
      </w:r>
    </w:p>
    <w:p w:rsidR="009F7D09" w:rsidRPr="00FE6FE4" w:rsidRDefault="009F7D09" w:rsidP="009F7D09">
      <w:pPr>
        <w:rPr>
          <w:i/>
          <w:sz w:val="20"/>
          <w:szCs w:val="20"/>
        </w:rPr>
      </w:pPr>
      <w:r w:rsidRPr="00FE6FE4">
        <w:rPr>
          <w:sz w:val="20"/>
          <w:szCs w:val="20"/>
        </w:rPr>
        <w:t>Los aceros para armaduras de hormigón armado cumplirán las exigencias contenidas en los artículos, 32º y 33º de la Instrucción de Hormigón Estructural (EHE). Asimismo, las barras corrugadas, mallas electrosoldadas y las armaduras básicas electrosoldadas en celosía se regirán por la norma UNE-EN 10080: “</w:t>
      </w:r>
      <w:r w:rsidRPr="00FE6FE4">
        <w:rPr>
          <w:i/>
          <w:sz w:val="20"/>
          <w:szCs w:val="20"/>
        </w:rPr>
        <w:t>Acero para el armado del hormigón. Acero soldable para armaduras de hormigón armado. Generalidades.”</w:t>
      </w:r>
    </w:p>
    <w:p w:rsidR="009F7D09" w:rsidRPr="00FE6FE4" w:rsidRDefault="009F7D09" w:rsidP="009F7D09">
      <w:pPr>
        <w:rPr>
          <w:sz w:val="20"/>
          <w:szCs w:val="20"/>
        </w:rPr>
      </w:pPr>
      <w:r w:rsidRPr="00FE6FE4">
        <w:rPr>
          <w:sz w:val="20"/>
          <w:szCs w:val="20"/>
        </w:rPr>
        <w:t>Los aceros para armaduras de hormigón pretensado cumplirán las exigencias contenidas en el artículo 34º de la Instrucción de Hormigón Estructural (EHE).</w:t>
      </w:r>
    </w:p>
    <w:p w:rsidR="009F7D09" w:rsidRPr="00FE6FE4" w:rsidRDefault="009F7D09" w:rsidP="009F7D09">
      <w:pPr>
        <w:rPr>
          <w:sz w:val="20"/>
          <w:szCs w:val="20"/>
        </w:rPr>
      </w:pPr>
      <w:r w:rsidRPr="00FE6FE4">
        <w:rPr>
          <w:sz w:val="20"/>
          <w:szCs w:val="20"/>
        </w:rPr>
        <w:t>Las vainas y accesorios, así como los productos de inyección se regirán por lo estipulado en el artículo 35º de la Instrucción de Hormigón Estructural (EHE).</w:t>
      </w:r>
    </w:p>
    <w:p w:rsidR="009F7D09" w:rsidRPr="00FE6FE4" w:rsidRDefault="009F7D09" w:rsidP="009F7D09">
      <w:pPr>
        <w:rPr>
          <w:i/>
          <w:sz w:val="20"/>
          <w:szCs w:val="20"/>
        </w:rPr>
      </w:pPr>
      <w:r w:rsidRPr="00FE6FE4">
        <w:rPr>
          <w:sz w:val="20"/>
          <w:szCs w:val="20"/>
        </w:rPr>
        <w:lastRenderedPageBreak/>
        <w:t>Los alambres, barras y cordones para armaduras de hormigón pretensado se regirán por la norma UNE 36094: “</w:t>
      </w:r>
      <w:r w:rsidRPr="00FE6FE4">
        <w:rPr>
          <w:i/>
          <w:sz w:val="20"/>
          <w:szCs w:val="20"/>
        </w:rPr>
        <w:t>Alambres y cordones de acero para armaduras de hormigón pretensado.”</w:t>
      </w:r>
    </w:p>
    <w:p w:rsidR="009F7D09" w:rsidRPr="00FE6FE4" w:rsidRDefault="009F7D09" w:rsidP="006D2AF1">
      <w:pPr>
        <w:pStyle w:val="Ttulo4"/>
        <w:rPr>
          <w:sz w:val="20"/>
        </w:rPr>
      </w:pPr>
      <w:r w:rsidRPr="00FE6FE4">
        <w:rPr>
          <w:sz w:val="20"/>
        </w:rPr>
        <w:t>Ejecución</w:t>
      </w:r>
    </w:p>
    <w:p w:rsidR="009F7D09" w:rsidRPr="00FE6FE4" w:rsidRDefault="009F7D09" w:rsidP="009F7D09">
      <w:pPr>
        <w:rPr>
          <w:i/>
          <w:sz w:val="20"/>
          <w:szCs w:val="20"/>
        </w:rPr>
      </w:pPr>
      <w:r w:rsidRPr="00FE6FE4">
        <w:rPr>
          <w:sz w:val="20"/>
          <w:szCs w:val="20"/>
        </w:rPr>
        <w:t>La elaboración de la ferralla y colocación de armaduras pasivas se realizará como dispone el artículo 69º de la Instrucción de Hormigón Estructural (EHE) y siguiendo las indicaciones de la UNE 36831: “</w:t>
      </w:r>
      <w:r w:rsidRPr="00FE6FE4">
        <w:rPr>
          <w:i/>
          <w:sz w:val="20"/>
          <w:szCs w:val="20"/>
        </w:rPr>
        <w:t>Armaduras pasivas de acero para hormigón estructural. Corte, doblado y colocación de barras y mallas. Tolerancias. Formas preferentes de armado.”</w:t>
      </w:r>
    </w:p>
    <w:p w:rsidR="009F7D09" w:rsidRPr="00FE6FE4" w:rsidRDefault="009F7D09" w:rsidP="009F7D09">
      <w:pPr>
        <w:rPr>
          <w:i/>
          <w:sz w:val="20"/>
          <w:szCs w:val="20"/>
        </w:rPr>
      </w:pPr>
      <w:r w:rsidRPr="00FE6FE4">
        <w:rPr>
          <w:sz w:val="20"/>
          <w:szCs w:val="20"/>
        </w:rPr>
        <w:t>La colocación y el tesado de las armaduras activas se realizarán según se especifica en el artículo 70º de la EHE, así como la norma UNE 36094.</w:t>
      </w:r>
    </w:p>
    <w:p w:rsidR="009F7D09" w:rsidRPr="00FE6FE4" w:rsidRDefault="009F7D09" w:rsidP="006D2AF1">
      <w:pPr>
        <w:pStyle w:val="Ttulo4"/>
        <w:rPr>
          <w:sz w:val="20"/>
        </w:rPr>
      </w:pPr>
      <w:r w:rsidRPr="00FE6FE4">
        <w:rPr>
          <w:sz w:val="20"/>
        </w:rPr>
        <w:t>Control de calidad</w:t>
      </w:r>
    </w:p>
    <w:p w:rsidR="009F7D09" w:rsidRPr="00FE6FE4" w:rsidRDefault="009F7D09" w:rsidP="009F7D09">
      <w:pPr>
        <w:rPr>
          <w:sz w:val="20"/>
          <w:szCs w:val="20"/>
        </w:rPr>
      </w:pPr>
      <w:r w:rsidRPr="00FE6FE4">
        <w:rPr>
          <w:sz w:val="20"/>
          <w:szCs w:val="20"/>
        </w:rPr>
        <w:t>Se atenderá a lo indicado en los artículos, 87º, 88º, 89º, 90º, 95º y 96º de la Instrucción de Hormigón Estructural (EHE).</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Las armaduras de hormigón armado se medirán por su peso en kilogramos (kg), aplicando para cada tipo de acero los precios unitarios correspondientes a las longitudes realmente ejecutadas. Cuando el peso se deduce a partir de las secciones transversales, el peso unitario será de siete mil ochocientos cincuenta kilogramos por metro cúbico. (7.850 kg/m</w:t>
      </w:r>
      <w:r w:rsidRPr="00FE6FE4">
        <w:rPr>
          <w:sz w:val="20"/>
          <w:szCs w:val="20"/>
          <w:vertAlign w:val="superscript"/>
        </w:rPr>
        <w:t>3</w:t>
      </w:r>
      <w:r w:rsidRPr="00FE6FE4">
        <w:rPr>
          <w:sz w:val="20"/>
          <w:szCs w:val="20"/>
        </w:rPr>
        <w:t>).</w:t>
      </w:r>
    </w:p>
    <w:p w:rsidR="009F7D09" w:rsidRPr="00FE6FE4" w:rsidRDefault="009F7D09" w:rsidP="009F7D09">
      <w:pPr>
        <w:rPr>
          <w:sz w:val="20"/>
          <w:szCs w:val="20"/>
        </w:rPr>
      </w:pPr>
      <w:r w:rsidRPr="00FE6FE4">
        <w:rPr>
          <w:sz w:val="20"/>
          <w:szCs w:val="20"/>
        </w:rPr>
        <w:t>En el precio se incluyen el suministro y colocación del acero, así como el cortado, doblado y recortes que sean necesarios para la correcta ejecución de la unidad.</w:t>
      </w:r>
    </w:p>
    <w:p w:rsidR="00501DD5" w:rsidRPr="00FE6FE4" w:rsidRDefault="009F7D09" w:rsidP="00501DD5">
      <w:pPr>
        <w:rPr>
          <w:sz w:val="20"/>
          <w:szCs w:val="20"/>
        </w:rPr>
      </w:pPr>
      <w:r w:rsidRPr="00FE6FE4">
        <w:rPr>
          <w:sz w:val="20"/>
          <w:szCs w:val="20"/>
        </w:rPr>
        <w:t>Las armaduras se abonarán aplicando el precio que correspon</w:t>
      </w:r>
      <w:r w:rsidR="00501DD5" w:rsidRPr="00FE6FE4">
        <w:rPr>
          <w:sz w:val="20"/>
          <w:szCs w:val="20"/>
        </w:rPr>
        <w:t xml:space="preserve">da de los que figuren en el Cuadro de Precios vigente </w:t>
      </w:r>
      <w:r w:rsidR="00C0760B" w:rsidRPr="00FE6FE4">
        <w:rPr>
          <w:sz w:val="20"/>
          <w:szCs w:val="20"/>
        </w:rPr>
        <w:t>de Canal de Isabel II Gestión</w:t>
      </w:r>
      <w:r w:rsidR="00501DD5" w:rsidRPr="00FE6FE4">
        <w:rPr>
          <w:sz w:val="20"/>
          <w:szCs w:val="20"/>
        </w:rPr>
        <w:t>.</w:t>
      </w:r>
    </w:p>
    <w:p w:rsidR="009F7D09" w:rsidRPr="00FE6FE4" w:rsidRDefault="009F7D09" w:rsidP="0058617E">
      <w:pPr>
        <w:pStyle w:val="Ttulo3"/>
        <w:rPr>
          <w:sz w:val="20"/>
        </w:rPr>
      </w:pPr>
      <w:bookmarkStart w:id="126" w:name="_Ref394049879"/>
      <w:bookmarkStart w:id="127" w:name="_Ref394049924"/>
      <w:bookmarkStart w:id="128" w:name="_Toc414021778"/>
      <w:bookmarkStart w:id="129" w:name="_Toc431106500"/>
      <w:r w:rsidRPr="00FE6FE4">
        <w:rPr>
          <w:sz w:val="20"/>
        </w:rPr>
        <w:t>Hormig</w:t>
      </w:r>
      <w:bookmarkEnd w:id="126"/>
      <w:bookmarkEnd w:id="127"/>
      <w:bookmarkEnd w:id="128"/>
      <w:r w:rsidR="00501DD5" w:rsidRPr="00FE6FE4">
        <w:rPr>
          <w:sz w:val="20"/>
        </w:rPr>
        <w:t>ones y morteros</w:t>
      </w:r>
      <w:bookmarkEnd w:id="129"/>
    </w:p>
    <w:p w:rsidR="009F7D09" w:rsidRPr="00FE6FE4" w:rsidRDefault="009F7D09" w:rsidP="009F7D09">
      <w:pPr>
        <w:rPr>
          <w:sz w:val="20"/>
          <w:szCs w:val="20"/>
        </w:rPr>
      </w:pPr>
      <w:r w:rsidRPr="00FE6FE4">
        <w:rPr>
          <w:sz w:val="20"/>
          <w:szCs w:val="20"/>
        </w:rPr>
        <w:t>Los hormigones a utilizar se tipificarán de acuerdo a lo establecido en el artículo 39.2 de la EHE.</w:t>
      </w:r>
    </w:p>
    <w:p w:rsidR="009F7D09" w:rsidRPr="00FE6FE4" w:rsidRDefault="009F7D09" w:rsidP="00D04F8A">
      <w:pPr>
        <w:keepNext/>
        <w:keepLines/>
        <w:rPr>
          <w:sz w:val="20"/>
          <w:szCs w:val="20"/>
        </w:rPr>
      </w:pPr>
      <w:r w:rsidRPr="00FE6FE4">
        <w:rPr>
          <w:sz w:val="20"/>
          <w:szCs w:val="20"/>
        </w:rPr>
        <w:t>Las clases específicas de los hormigones que se empleen en las obras se recogerán en una tabla similar a la adjunta, la cual deberá reflejarse en los planos de Proyecto:</w:t>
      </w:r>
    </w:p>
    <w:tbl>
      <w:tblPr>
        <w:tblW w:w="0" w:type="auto"/>
        <w:jc w:val="center"/>
        <w:tblInd w:w="170" w:type="dxa"/>
        <w:tblBorders>
          <w:top w:val="single" w:sz="4" w:space="0" w:color="auto"/>
          <w:left w:val="single" w:sz="4" w:space="0" w:color="auto"/>
          <w:bottom w:val="single" w:sz="4" w:space="0" w:color="auto"/>
          <w:right w:val="single" w:sz="4" w:space="0" w:color="auto"/>
        </w:tblBorders>
        <w:tblLook w:val="04A0"/>
      </w:tblPr>
      <w:tblGrid>
        <w:gridCol w:w="1633"/>
        <w:gridCol w:w="1633"/>
        <w:gridCol w:w="1647"/>
        <w:gridCol w:w="1633"/>
        <w:gridCol w:w="1633"/>
      </w:tblGrid>
      <w:tr w:rsidR="009F7D09" w:rsidRPr="00FE6FE4" w:rsidTr="009F7D09">
        <w:trPr>
          <w:jc w:val="center"/>
        </w:trPr>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b/>
                <w:sz w:val="20"/>
                <w:szCs w:val="20"/>
              </w:rPr>
            </w:pPr>
            <w:r w:rsidRPr="00FE6FE4">
              <w:rPr>
                <w:b/>
                <w:sz w:val="20"/>
                <w:szCs w:val="20"/>
              </w:rPr>
              <w:t>Hormigón</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b/>
                <w:sz w:val="20"/>
                <w:szCs w:val="20"/>
              </w:rPr>
            </w:pPr>
            <w:r w:rsidRPr="00FE6FE4">
              <w:rPr>
                <w:b/>
                <w:sz w:val="20"/>
                <w:szCs w:val="20"/>
              </w:rPr>
              <w:t>Localización</w:t>
            </w:r>
          </w:p>
        </w:tc>
        <w:tc>
          <w:tcPr>
            <w:tcW w:w="1647"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b/>
                <w:sz w:val="20"/>
                <w:szCs w:val="20"/>
              </w:rPr>
            </w:pPr>
            <w:r w:rsidRPr="00FE6FE4">
              <w:rPr>
                <w:b/>
                <w:sz w:val="20"/>
                <w:szCs w:val="20"/>
              </w:rPr>
              <w:t>Tipificación</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b/>
                <w:sz w:val="20"/>
                <w:szCs w:val="20"/>
              </w:rPr>
            </w:pPr>
            <w:r w:rsidRPr="00FE6FE4">
              <w:rPr>
                <w:b/>
                <w:sz w:val="20"/>
                <w:szCs w:val="20"/>
              </w:rPr>
              <w:t>Control</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b/>
                <w:sz w:val="20"/>
                <w:szCs w:val="20"/>
              </w:rPr>
            </w:pPr>
            <w:r w:rsidRPr="00FE6FE4">
              <w:rPr>
                <w:b/>
                <w:sz w:val="20"/>
                <w:szCs w:val="20"/>
              </w:rPr>
              <w:t>Cemento</w:t>
            </w:r>
          </w:p>
        </w:tc>
      </w:tr>
      <w:tr w:rsidR="009F7D09" w:rsidRPr="00FE6FE4" w:rsidTr="009F7D09">
        <w:trPr>
          <w:jc w:val="center"/>
        </w:trPr>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after="0"/>
              <w:jc w:val="center"/>
              <w:rPr>
                <w:rFonts w:eastAsiaTheme="minorHAnsi" w:cs="Arial"/>
                <w:sz w:val="20"/>
                <w:szCs w:val="20"/>
              </w:rPr>
            </w:pPr>
            <w:r w:rsidRPr="00FE6FE4">
              <w:rPr>
                <w:sz w:val="20"/>
                <w:szCs w:val="20"/>
              </w:rPr>
              <w:t>No</w:t>
            </w:r>
            <w:r w:rsidRPr="00FE6FE4">
              <w:rPr>
                <w:rFonts w:cs="Arial"/>
                <w:sz w:val="20"/>
                <w:szCs w:val="20"/>
              </w:rPr>
              <w:t xml:space="preserve"> estructural</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before="40" w:after="40" w:line="240" w:lineRule="auto"/>
              <w:jc w:val="center"/>
              <w:rPr>
                <w:rFonts w:eastAsiaTheme="minorHAnsi" w:cs="Arial"/>
                <w:sz w:val="20"/>
                <w:szCs w:val="20"/>
              </w:rPr>
            </w:pPr>
            <w:r w:rsidRPr="00FE6FE4">
              <w:rPr>
                <w:rFonts w:cs="Arial"/>
                <w:sz w:val="20"/>
                <w:szCs w:val="20"/>
              </w:rPr>
              <w:t>Rasanteo y limpieza</w:t>
            </w:r>
          </w:p>
        </w:tc>
        <w:tc>
          <w:tcPr>
            <w:tcW w:w="1647"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before="40" w:after="40" w:line="240" w:lineRule="auto"/>
              <w:jc w:val="center"/>
              <w:rPr>
                <w:rFonts w:eastAsiaTheme="minorHAnsi" w:cs="Arial"/>
                <w:sz w:val="20"/>
                <w:szCs w:val="20"/>
              </w:rPr>
            </w:pPr>
            <w:r w:rsidRPr="00FE6FE4">
              <w:rPr>
                <w:rFonts w:cs="Arial"/>
                <w:sz w:val="20"/>
                <w:szCs w:val="20"/>
              </w:rPr>
              <w:t>HL-150/P/30</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before="40" w:after="40" w:line="240" w:lineRule="auto"/>
              <w:jc w:val="center"/>
              <w:rPr>
                <w:rFonts w:eastAsiaTheme="minorHAnsi" w:cs="Arial"/>
                <w:sz w:val="20"/>
                <w:szCs w:val="20"/>
              </w:rPr>
            </w:pPr>
            <w:r w:rsidRPr="00FE6FE4">
              <w:rPr>
                <w:rFonts w:cs="Arial"/>
                <w:sz w:val="20"/>
                <w:szCs w:val="20"/>
              </w:rPr>
              <w:t>No aplica</w:t>
            </w:r>
          </w:p>
        </w:tc>
        <w:tc>
          <w:tcPr>
            <w:tcW w:w="1633" w:type="dxa"/>
            <w:tcBorders>
              <w:top w:val="single" w:sz="4" w:space="0" w:color="auto"/>
              <w:left w:val="single" w:sz="4" w:space="0" w:color="auto"/>
              <w:bottom w:val="single" w:sz="4" w:space="0" w:color="auto"/>
              <w:right w:val="single" w:sz="4" w:space="0" w:color="auto"/>
            </w:tcBorders>
            <w:vAlign w:val="center"/>
            <w:hideMark/>
          </w:tcPr>
          <w:p w:rsidR="009F7D09" w:rsidRPr="00FE6FE4" w:rsidRDefault="009F7D09" w:rsidP="00D04F8A">
            <w:pPr>
              <w:keepNext/>
              <w:keepLines/>
              <w:spacing w:before="40" w:after="40" w:line="240" w:lineRule="auto"/>
              <w:jc w:val="center"/>
              <w:rPr>
                <w:rFonts w:eastAsiaTheme="minorHAnsi" w:cs="Arial"/>
                <w:sz w:val="20"/>
                <w:szCs w:val="20"/>
              </w:rPr>
            </w:pPr>
            <w:r w:rsidRPr="00FE6FE4">
              <w:rPr>
                <w:rFonts w:cs="Arial"/>
                <w:sz w:val="20"/>
                <w:szCs w:val="20"/>
              </w:rPr>
              <w:t>CEM I 32,5 N</w:t>
            </w:r>
          </w:p>
        </w:tc>
      </w:tr>
      <w:tr w:rsidR="009F7D09" w:rsidRPr="00FE6FE4" w:rsidTr="009F7D09">
        <w:trPr>
          <w:jc w:val="center"/>
        </w:trPr>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r w:rsidRPr="00FE6FE4">
              <w:rPr>
                <w:sz w:val="20"/>
                <w:szCs w:val="20"/>
              </w:rPr>
              <w:t>Estructural</w:t>
            </w: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r w:rsidRPr="00FE6FE4">
              <w:rPr>
                <w:sz w:val="20"/>
                <w:szCs w:val="20"/>
              </w:rPr>
              <w:t>Pilares</w:t>
            </w:r>
          </w:p>
        </w:tc>
        <w:tc>
          <w:tcPr>
            <w:tcW w:w="1647"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r w:rsidRPr="00FE6FE4">
              <w:rPr>
                <w:sz w:val="20"/>
                <w:szCs w:val="20"/>
              </w:rPr>
              <w:t>HA/30/B/20/IIa</w:t>
            </w: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r w:rsidRPr="00FE6FE4">
              <w:rPr>
                <w:sz w:val="20"/>
                <w:szCs w:val="20"/>
              </w:rPr>
              <w:t>Normal</w:t>
            </w: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r w:rsidRPr="00FE6FE4">
              <w:rPr>
                <w:sz w:val="20"/>
                <w:szCs w:val="20"/>
              </w:rPr>
              <w:t>CEM II 32,5 R</w:t>
            </w:r>
          </w:p>
        </w:tc>
      </w:tr>
      <w:tr w:rsidR="009F7D09" w:rsidRPr="00FE6FE4" w:rsidTr="009F7D09">
        <w:trPr>
          <w:jc w:val="center"/>
        </w:trPr>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p>
        </w:tc>
        <w:tc>
          <w:tcPr>
            <w:tcW w:w="1647"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p>
        </w:tc>
        <w:tc>
          <w:tcPr>
            <w:tcW w:w="1633" w:type="dxa"/>
            <w:tcBorders>
              <w:top w:val="single" w:sz="4" w:space="0" w:color="auto"/>
              <w:left w:val="single" w:sz="4" w:space="0" w:color="auto"/>
              <w:bottom w:val="single" w:sz="4" w:space="0" w:color="auto"/>
              <w:right w:val="single" w:sz="4" w:space="0" w:color="auto"/>
            </w:tcBorders>
            <w:vAlign w:val="center"/>
          </w:tcPr>
          <w:p w:rsidR="009F7D09" w:rsidRPr="00FE6FE4" w:rsidRDefault="009F7D09" w:rsidP="00D04F8A">
            <w:pPr>
              <w:keepNext/>
              <w:keepLines/>
              <w:spacing w:after="0"/>
              <w:jc w:val="center"/>
              <w:rPr>
                <w:sz w:val="20"/>
                <w:szCs w:val="20"/>
              </w:rPr>
            </w:pPr>
          </w:p>
        </w:tc>
      </w:tr>
    </w:tbl>
    <w:p w:rsidR="009F7D09" w:rsidRPr="00FE6FE4" w:rsidRDefault="009F7D09" w:rsidP="00D04F8A">
      <w:pPr>
        <w:pStyle w:val="Tabla"/>
        <w:keepNext/>
        <w:keepLines/>
        <w:rPr>
          <w:sz w:val="20"/>
          <w:szCs w:val="20"/>
        </w:rPr>
      </w:pPr>
      <w:r w:rsidRPr="00FE6FE4">
        <w:rPr>
          <w:sz w:val="20"/>
          <w:szCs w:val="20"/>
        </w:rPr>
        <w:t>Ejemplo de clases de hormigones a emplear</w:t>
      </w:r>
    </w:p>
    <w:p w:rsidR="009F7D09" w:rsidRPr="00FE6FE4" w:rsidRDefault="009F7D09" w:rsidP="006D2AF1">
      <w:pPr>
        <w:pStyle w:val="Ttulo4"/>
        <w:rPr>
          <w:sz w:val="20"/>
        </w:rPr>
      </w:pPr>
      <w:r w:rsidRPr="00FE6FE4">
        <w:rPr>
          <w:sz w:val="20"/>
        </w:rPr>
        <w:t>Materiales</w:t>
      </w:r>
    </w:p>
    <w:p w:rsidR="009F7D09" w:rsidRPr="00FE6FE4" w:rsidRDefault="009F7D09" w:rsidP="002B2905">
      <w:pPr>
        <w:pStyle w:val="Ttulo6"/>
        <w:numPr>
          <w:ilvl w:val="0"/>
          <w:numId w:val="6"/>
        </w:numPr>
        <w:tabs>
          <w:tab w:val="clear" w:pos="709"/>
        </w:tabs>
        <w:suppressAutoHyphens w:val="0"/>
        <w:spacing w:before="240" w:after="60"/>
        <w:rPr>
          <w:b/>
          <w:sz w:val="20"/>
          <w:lang w:val="es-ES_tradnl"/>
        </w:rPr>
      </w:pPr>
      <w:r w:rsidRPr="00FE6FE4">
        <w:rPr>
          <w:sz w:val="20"/>
          <w:lang w:val="es-ES_tradnl"/>
        </w:rPr>
        <w:t>Áridos</w:t>
      </w:r>
    </w:p>
    <w:p w:rsidR="009F7D09" w:rsidRPr="00FE6FE4" w:rsidRDefault="009F7D09" w:rsidP="009F7D09">
      <w:pPr>
        <w:rPr>
          <w:sz w:val="20"/>
          <w:szCs w:val="20"/>
        </w:rPr>
      </w:pPr>
      <w:r w:rsidRPr="00FE6FE4">
        <w:rPr>
          <w:sz w:val="20"/>
          <w:szCs w:val="20"/>
        </w:rPr>
        <w:t>Se seguirán las prescripciones de los artículos 28 y 85.2 de la Instrucción de Hormigón Estructural (EHE).</w:t>
      </w:r>
    </w:p>
    <w:p w:rsidR="009F7D09" w:rsidRPr="00FE6FE4" w:rsidRDefault="009F7D09" w:rsidP="002B2905">
      <w:pPr>
        <w:pStyle w:val="Ttulo6"/>
        <w:numPr>
          <w:ilvl w:val="0"/>
          <w:numId w:val="6"/>
        </w:numPr>
        <w:tabs>
          <w:tab w:val="clear" w:pos="709"/>
        </w:tabs>
        <w:suppressAutoHyphens w:val="0"/>
        <w:spacing w:before="240" w:after="60"/>
        <w:rPr>
          <w:b/>
          <w:sz w:val="20"/>
          <w:lang w:val="es-ES_tradnl"/>
        </w:rPr>
      </w:pPr>
      <w:r w:rsidRPr="00FE6FE4">
        <w:rPr>
          <w:sz w:val="20"/>
          <w:lang w:val="es-ES_tradnl"/>
        </w:rPr>
        <w:t>Cementos</w:t>
      </w:r>
    </w:p>
    <w:p w:rsidR="009F7D09" w:rsidRPr="00FE6FE4" w:rsidRDefault="009F7D09" w:rsidP="009F7D09">
      <w:pPr>
        <w:rPr>
          <w:sz w:val="20"/>
          <w:szCs w:val="20"/>
        </w:rPr>
      </w:pPr>
      <w:r w:rsidRPr="00FE6FE4">
        <w:rPr>
          <w:sz w:val="20"/>
          <w:szCs w:val="20"/>
        </w:rPr>
        <w:t>El cemento empleado en hormigones en masa, armados o pretensados, y en morteros deberá cumplir las exigencias establecidas en la Instrucción para la Recepción de Cementos (RC-08), así como lo estipulado en el artículo 26º de la Instrucción de Hormigón Estructural (EHE).</w:t>
      </w:r>
    </w:p>
    <w:p w:rsidR="009F7D09" w:rsidRPr="00FE6FE4" w:rsidRDefault="009F7D09" w:rsidP="009F7D09">
      <w:pPr>
        <w:rPr>
          <w:sz w:val="20"/>
          <w:szCs w:val="20"/>
        </w:rPr>
      </w:pPr>
      <w:r w:rsidRPr="00FE6FE4">
        <w:rPr>
          <w:sz w:val="20"/>
          <w:szCs w:val="20"/>
        </w:rPr>
        <w:lastRenderedPageBreak/>
        <w:t>En todos los hormigones estructurales, el cemento será de categoría 32,5 o superior salvo justificación del Adjudicatario y autorización expresa de</w:t>
      </w:r>
      <w:r w:rsidR="004C3662" w:rsidRPr="00FE6FE4">
        <w:rPr>
          <w:sz w:val="20"/>
          <w:szCs w:val="20"/>
        </w:rPr>
        <w:t xml:space="preserve"> </w:t>
      </w:r>
      <w:r w:rsidRPr="00FE6FE4">
        <w:rPr>
          <w:sz w:val="20"/>
          <w:szCs w:val="20"/>
        </w:rPr>
        <w:t>l</w:t>
      </w:r>
      <w:r w:rsidR="004C3662"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w:t>
      </w:r>
    </w:p>
    <w:p w:rsidR="009F7D09" w:rsidRPr="00FE6FE4" w:rsidRDefault="009F7D09" w:rsidP="009F7D09">
      <w:pPr>
        <w:rPr>
          <w:sz w:val="20"/>
          <w:szCs w:val="20"/>
        </w:rPr>
      </w:pPr>
      <w:r w:rsidRPr="00FE6FE4">
        <w:rPr>
          <w:sz w:val="20"/>
          <w:szCs w:val="20"/>
        </w:rPr>
        <w:t>Deberá razonarse la utilización de cementos distintos al Cemento CEM II, en función de las características específicas de la obra y siempre dentro de los tipos contemplados en la Instrucción para la Recepción de Cementos RC-08.</w:t>
      </w:r>
    </w:p>
    <w:p w:rsidR="009F7D09" w:rsidRPr="00FE6FE4" w:rsidRDefault="009F7D09" w:rsidP="002B2905">
      <w:pPr>
        <w:pStyle w:val="Ttulo6"/>
        <w:numPr>
          <w:ilvl w:val="0"/>
          <w:numId w:val="6"/>
        </w:numPr>
        <w:tabs>
          <w:tab w:val="clear" w:pos="709"/>
        </w:tabs>
        <w:suppressAutoHyphens w:val="0"/>
        <w:spacing w:before="240" w:after="60"/>
        <w:rPr>
          <w:b/>
          <w:sz w:val="20"/>
          <w:lang w:val="es-ES_tradnl"/>
        </w:rPr>
      </w:pPr>
      <w:r w:rsidRPr="00FE6FE4">
        <w:rPr>
          <w:sz w:val="20"/>
          <w:lang w:val="es-ES_tradnl"/>
        </w:rPr>
        <w:t>Morteros</w:t>
      </w:r>
    </w:p>
    <w:p w:rsidR="009F7D09" w:rsidRPr="00FE6FE4" w:rsidRDefault="009F7D09" w:rsidP="009F7D09">
      <w:pPr>
        <w:rPr>
          <w:sz w:val="20"/>
          <w:szCs w:val="20"/>
        </w:rPr>
      </w:pPr>
      <w:r w:rsidRPr="00FE6FE4">
        <w:rPr>
          <w:sz w:val="20"/>
          <w:szCs w:val="20"/>
        </w:rPr>
        <w:t xml:space="preserve">Se utilizarán los materiales adecuados a los diferentes usos teniendo en cuenta la compatibilidad de los aglomerantes. </w:t>
      </w:r>
    </w:p>
    <w:p w:rsidR="009F7D09" w:rsidRPr="00FE6FE4" w:rsidRDefault="009F7D09" w:rsidP="002B2905">
      <w:pPr>
        <w:pStyle w:val="Ttulo6"/>
        <w:numPr>
          <w:ilvl w:val="0"/>
          <w:numId w:val="6"/>
        </w:numPr>
        <w:tabs>
          <w:tab w:val="clear" w:pos="709"/>
        </w:tabs>
        <w:suppressAutoHyphens w:val="0"/>
        <w:spacing w:before="240" w:after="60"/>
        <w:rPr>
          <w:b/>
          <w:sz w:val="20"/>
          <w:lang w:val="es-ES_tradnl"/>
        </w:rPr>
      </w:pPr>
      <w:r w:rsidRPr="00FE6FE4">
        <w:rPr>
          <w:sz w:val="20"/>
          <w:lang w:val="es-ES_tradnl"/>
        </w:rPr>
        <w:t>Agua</w:t>
      </w:r>
    </w:p>
    <w:p w:rsidR="009F7D09" w:rsidRPr="00FE6FE4" w:rsidRDefault="009F7D09" w:rsidP="009F7D09">
      <w:pPr>
        <w:rPr>
          <w:sz w:val="20"/>
          <w:szCs w:val="20"/>
        </w:rPr>
      </w:pPr>
      <w:r w:rsidRPr="00FE6FE4">
        <w:rPr>
          <w:sz w:val="20"/>
          <w:szCs w:val="20"/>
        </w:rPr>
        <w:t>Cumplirá todas las especificaciones incluidas en los artículos 27 y 85.5 de la Instrucción de Hormigón Estructural (EHE).</w:t>
      </w:r>
    </w:p>
    <w:p w:rsidR="009F7D09" w:rsidRPr="00FE6FE4" w:rsidRDefault="009F7D09" w:rsidP="002B2905">
      <w:pPr>
        <w:pStyle w:val="Ttulo6"/>
        <w:numPr>
          <w:ilvl w:val="0"/>
          <w:numId w:val="6"/>
        </w:numPr>
        <w:tabs>
          <w:tab w:val="clear" w:pos="709"/>
        </w:tabs>
        <w:suppressAutoHyphens w:val="0"/>
        <w:spacing w:before="240" w:after="60"/>
        <w:rPr>
          <w:b/>
          <w:sz w:val="20"/>
          <w:lang w:val="es-ES_tradnl"/>
        </w:rPr>
      </w:pPr>
      <w:r w:rsidRPr="00FE6FE4">
        <w:rPr>
          <w:sz w:val="20"/>
          <w:lang w:val="es-ES_tradnl"/>
        </w:rPr>
        <w:t>Adiciones para el hormigón</w:t>
      </w:r>
    </w:p>
    <w:p w:rsidR="009F7D09" w:rsidRPr="00FE6FE4" w:rsidRDefault="009F7D09" w:rsidP="009F7D09">
      <w:pPr>
        <w:rPr>
          <w:sz w:val="20"/>
          <w:szCs w:val="20"/>
        </w:rPr>
      </w:pPr>
      <w:r w:rsidRPr="00FE6FE4">
        <w:rPr>
          <w:sz w:val="20"/>
          <w:szCs w:val="20"/>
        </w:rPr>
        <w:t>Las adiciones al hormigón cumplirán lo prescrito en los artículos 30 y 85.4 de la Instrucción de Hormigón Estructural (EHE).</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 xml:space="preserve">La dosificación, fabricación, transporte a obra y puesta en obra del hormigón, así como la </w:t>
      </w:r>
      <w:r w:rsidR="00501DD5" w:rsidRPr="00FE6FE4">
        <w:rPr>
          <w:sz w:val="20"/>
          <w:szCs w:val="20"/>
        </w:rPr>
        <w:t xml:space="preserve">realización de juntas </w:t>
      </w:r>
      <w:r w:rsidRPr="00FE6FE4">
        <w:rPr>
          <w:sz w:val="20"/>
          <w:szCs w:val="20"/>
        </w:rPr>
        <w:t>de hormigonado, el hormigonado en tiempo frío o en tiempo caluroso y el curado del hormigón, se realizarán de acuerdo con las especificaciones contenidas en sus correspondientes artículos de la Instrucción de Hormigón Estructural (EHE).</w:t>
      </w:r>
    </w:p>
    <w:p w:rsidR="009F7D09" w:rsidRPr="00FE6FE4" w:rsidRDefault="009F7D09" w:rsidP="009F7D09">
      <w:pPr>
        <w:rPr>
          <w:sz w:val="20"/>
          <w:szCs w:val="20"/>
        </w:rPr>
      </w:pPr>
      <w:r w:rsidRPr="00FE6FE4">
        <w:rPr>
          <w:sz w:val="20"/>
          <w:szCs w:val="20"/>
        </w:rPr>
        <w:t xml:space="preserve">Para las obras de hormigón, tanto en masa como armado o pretensado, las bases de cálculo, acciones, etc., seguirán las especificaciones establecidas en los capítulos 2 y 3 de la Instrucción de Hormigón Estructural (EHE), siendo imprescindible en todos los casos la comprobación de las condiciones de fisuración de los elementos estructurales </w:t>
      </w:r>
    </w:p>
    <w:p w:rsidR="009F7D09" w:rsidRPr="00FE6FE4" w:rsidRDefault="009F7D09" w:rsidP="009F7D09">
      <w:pPr>
        <w:rPr>
          <w:sz w:val="20"/>
          <w:szCs w:val="20"/>
        </w:rPr>
      </w:pPr>
      <w:r w:rsidRPr="00FE6FE4">
        <w:rPr>
          <w:sz w:val="20"/>
          <w:szCs w:val="20"/>
        </w:rPr>
        <w:t>No se efectuará el hormigonado de ningún elemento estructural sin la conformidad expresa de la Dirección de Obra, una vez que hayan revisado las armaduras y se considere correcta su colocación.</w:t>
      </w:r>
    </w:p>
    <w:p w:rsidR="009D3D57" w:rsidRPr="00FE6FE4" w:rsidRDefault="009F7D09" w:rsidP="009D3D57">
      <w:pPr>
        <w:rPr>
          <w:sz w:val="20"/>
          <w:szCs w:val="20"/>
        </w:rPr>
      </w:pPr>
      <w:r w:rsidRPr="00FE6FE4">
        <w:rPr>
          <w:sz w:val="20"/>
          <w:szCs w:val="20"/>
        </w:rPr>
        <w:t xml:space="preserve">Salvo indicación expresa de lo contrario por parte del </w:t>
      </w:r>
      <w:r w:rsidR="003002A0" w:rsidRPr="00FE6FE4">
        <w:rPr>
          <w:sz w:val="20"/>
          <w:szCs w:val="20"/>
        </w:rPr>
        <w:t>Dirección de Obra</w:t>
      </w:r>
      <w:r w:rsidRPr="00FE6FE4">
        <w:rPr>
          <w:sz w:val="20"/>
          <w:szCs w:val="20"/>
        </w:rPr>
        <w:t>, los elementos estructurales no se hormigonarán contra el terreno directamente, sino que se adoptará siempre una capa intermedia de limpieza y regularización de diez centímetros (10 cm).</w:t>
      </w:r>
    </w:p>
    <w:p w:rsidR="009F7D09" w:rsidRPr="00FE6FE4" w:rsidRDefault="009F7D09" w:rsidP="006D2AF1">
      <w:pPr>
        <w:pStyle w:val="Ttulo4"/>
        <w:rPr>
          <w:sz w:val="20"/>
        </w:rPr>
      </w:pPr>
      <w:r w:rsidRPr="00FE6FE4">
        <w:rPr>
          <w:sz w:val="20"/>
        </w:rPr>
        <w:t>Control de calidad</w:t>
      </w:r>
    </w:p>
    <w:p w:rsidR="009F7D09" w:rsidRPr="00FE6FE4" w:rsidRDefault="009F7D09" w:rsidP="009F7D09">
      <w:pPr>
        <w:rPr>
          <w:sz w:val="20"/>
          <w:szCs w:val="20"/>
          <w:u w:val="single"/>
        </w:rPr>
      </w:pPr>
      <w:r w:rsidRPr="00FE6FE4">
        <w:rPr>
          <w:sz w:val="20"/>
          <w:szCs w:val="20"/>
          <w:u w:val="single"/>
        </w:rPr>
        <w:t>Control de calidad de los materiales</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Cemento</w:t>
      </w:r>
    </w:p>
    <w:p w:rsidR="009F7D09" w:rsidRPr="00FE6FE4" w:rsidRDefault="009F7D09" w:rsidP="009F7D09">
      <w:pPr>
        <w:rPr>
          <w:sz w:val="20"/>
          <w:szCs w:val="20"/>
        </w:rPr>
      </w:pPr>
      <w:r w:rsidRPr="00FE6FE4">
        <w:rPr>
          <w:sz w:val="20"/>
          <w:szCs w:val="20"/>
        </w:rPr>
        <w:t>La toma de muestras y los ensayos aplicables en función del tipo de cemento empleado, se realizarán según se especifica en la Instrucción para la Recepción de Cementos (RC-08).</w:t>
      </w:r>
    </w:p>
    <w:p w:rsidR="009F7D09" w:rsidRPr="00FE6FE4" w:rsidRDefault="009F7D09" w:rsidP="009F7D09">
      <w:pPr>
        <w:rPr>
          <w:sz w:val="20"/>
          <w:szCs w:val="20"/>
        </w:rPr>
      </w:pPr>
      <w:r w:rsidRPr="00FE6FE4">
        <w:rPr>
          <w:sz w:val="20"/>
          <w:szCs w:val="20"/>
        </w:rPr>
        <w:t xml:space="preserve">Se realizarán antes de comenzar el hormigonado o si varían las condiciones de suministro. </w:t>
      </w:r>
    </w:p>
    <w:p w:rsidR="009F7D09" w:rsidRPr="00FE6FE4" w:rsidRDefault="009F7D09" w:rsidP="009F7D09">
      <w:pPr>
        <w:rPr>
          <w:sz w:val="20"/>
          <w:szCs w:val="20"/>
        </w:rPr>
      </w:pPr>
      <w:r w:rsidRPr="00FE6FE4">
        <w:rPr>
          <w:sz w:val="20"/>
          <w:szCs w:val="20"/>
        </w:rPr>
        <w:t>Durante la ejecución de las obras, se realizarán ensayos una vez cada tres meses y como mínimo tres veces durante la ejecución de la obra.</w:t>
      </w:r>
    </w:p>
    <w:p w:rsidR="009F7D09" w:rsidRDefault="009D3D57" w:rsidP="009F7D09">
      <w:pPr>
        <w:rPr>
          <w:sz w:val="20"/>
          <w:szCs w:val="20"/>
        </w:rPr>
      </w:pPr>
      <w:r w:rsidRPr="00FE6FE4">
        <w:rPr>
          <w:sz w:val="20"/>
          <w:szCs w:val="20"/>
        </w:rPr>
        <w:t xml:space="preserve">La </w:t>
      </w:r>
      <w:r w:rsidR="009F7D09" w:rsidRPr="00FE6FE4">
        <w:rPr>
          <w:sz w:val="20"/>
          <w:szCs w:val="20"/>
        </w:rPr>
        <w:t xml:space="preserve"> </w:t>
      </w:r>
      <w:r w:rsidR="003002A0" w:rsidRPr="00FE6FE4">
        <w:rPr>
          <w:sz w:val="20"/>
          <w:szCs w:val="20"/>
        </w:rPr>
        <w:t>Dirección de Obra</w:t>
      </w:r>
      <w:r w:rsidR="009F7D09" w:rsidRPr="00FE6FE4">
        <w:rPr>
          <w:sz w:val="20"/>
          <w:szCs w:val="20"/>
        </w:rPr>
        <w:t xml:space="preserve"> podrá sustituir estos ensayos previos por el certificado de ensayos enviado por el fabricante y correspondiente a la partida que se va utilizar.</w:t>
      </w:r>
    </w:p>
    <w:p w:rsidR="00E5022A" w:rsidRPr="00FE6FE4" w:rsidRDefault="00E5022A" w:rsidP="009F7D09">
      <w:pPr>
        <w:rPr>
          <w:sz w:val="20"/>
          <w:szCs w:val="20"/>
        </w:rPr>
      </w:pP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lastRenderedPageBreak/>
        <w:t>Agua de amasado</w:t>
      </w:r>
    </w:p>
    <w:p w:rsidR="009F7D09" w:rsidRPr="00FE6FE4" w:rsidRDefault="009F7D09" w:rsidP="009F7D09">
      <w:pPr>
        <w:rPr>
          <w:sz w:val="20"/>
          <w:szCs w:val="20"/>
        </w:rPr>
      </w:pPr>
      <w:r w:rsidRPr="00FE6FE4">
        <w:rPr>
          <w:sz w:val="20"/>
          <w:szCs w:val="20"/>
        </w:rPr>
        <w:t xml:space="preserve">La toma de muestras de agua de amasado se realizará según la UNE 83951: </w:t>
      </w:r>
      <w:r w:rsidRPr="00FE6FE4">
        <w:rPr>
          <w:rFonts w:cs="Arial"/>
          <w:i/>
          <w:sz w:val="20"/>
          <w:szCs w:val="20"/>
        </w:rPr>
        <w:t>“</w:t>
      </w:r>
      <w:r w:rsidRPr="00FE6FE4">
        <w:rPr>
          <w:rFonts w:cs="Arial"/>
          <w:bCs/>
          <w:i/>
          <w:color w:val="000000"/>
          <w:sz w:val="20"/>
          <w:szCs w:val="20"/>
        </w:rPr>
        <w:t>Durabilidad del hormigón. Aguas de amasado y aguas agresivas. Toma de muestras”.</w:t>
      </w:r>
      <w:r w:rsidRPr="00FE6FE4">
        <w:rPr>
          <w:rFonts w:cs="Arial"/>
          <w:bCs/>
          <w:color w:val="000000"/>
          <w:sz w:val="20"/>
          <w:szCs w:val="20"/>
        </w:rPr>
        <w:t xml:space="preserve"> </w:t>
      </w:r>
      <w:r w:rsidRPr="00FE6FE4">
        <w:rPr>
          <w:rFonts w:cs="Arial"/>
          <w:sz w:val="20"/>
          <w:szCs w:val="20"/>
        </w:rPr>
        <w:t>Los</w:t>
      </w:r>
      <w:r w:rsidRPr="00FE6FE4">
        <w:rPr>
          <w:sz w:val="20"/>
          <w:szCs w:val="20"/>
        </w:rPr>
        <w:t xml:space="preserve"> ensayos se realizarán antes de comenzar las obras, si no se tienen antecedentes del agua que se va a emplear y cuando varíen las condiciones de suministro y se harán conforme a las prescripciones de la Instrucción de Hormigón Estructural (EHE).</w:t>
      </w:r>
    </w:p>
    <w:p w:rsidR="009F7D09" w:rsidRPr="00FE6FE4" w:rsidRDefault="009F7D09" w:rsidP="009F7D09">
      <w:pPr>
        <w:rPr>
          <w:sz w:val="20"/>
          <w:szCs w:val="20"/>
        </w:rPr>
      </w:pPr>
      <w:r w:rsidRPr="00FE6FE4">
        <w:rPr>
          <w:sz w:val="20"/>
          <w:szCs w:val="20"/>
        </w:rPr>
        <w:t>Se podrá eximir de la realización de los ensayos cuando se utilice agua para consumo humano de la red de suministro.</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Áridos</w:t>
      </w:r>
    </w:p>
    <w:p w:rsidR="009F7D09" w:rsidRPr="00FE6FE4" w:rsidRDefault="009F7D09" w:rsidP="009F7D09">
      <w:pPr>
        <w:rPr>
          <w:sz w:val="20"/>
          <w:szCs w:val="20"/>
        </w:rPr>
      </w:pPr>
      <w:r w:rsidRPr="00FE6FE4">
        <w:rPr>
          <w:sz w:val="20"/>
          <w:szCs w:val="20"/>
        </w:rPr>
        <w:t>Antes de comenzar el hormigonado, cuando varíen las condiciones de suministro, y como mínimo cada quinientos metros cúbicos (500 m</w:t>
      </w:r>
      <w:r w:rsidRPr="00FE6FE4">
        <w:rPr>
          <w:sz w:val="20"/>
          <w:szCs w:val="20"/>
          <w:vertAlign w:val="superscript"/>
        </w:rPr>
        <w:t>3</w:t>
      </w:r>
      <w:r w:rsidRPr="00FE6FE4">
        <w:rPr>
          <w:sz w:val="20"/>
          <w:szCs w:val="20"/>
        </w:rPr>
        <w:t>) de hormigón puesto en obra, deberán realizarse los siguientes ensayos:</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i/>
          <w:sz w:val="20"/>
          <w:szCs w:val="20"/>
          <w:lang w:val="es-ES_tradnl"/>
        </w:rPr>
      </w:pPr>
      <w:r w:rsidRPr="00FE6FE4">
        <w:rPr>
          <w:rFonts w:ascii="Arial" w:hAnsi="Arial" w:cs="Arial"/>
          <w:sz w:val="20"/>
          <w:szCs w:val="20"/>
          <w:lang w:val="es-ES_tradnl"/>
        </w:rPr>
        <w:t>Granulometría de los distintos tipos de áridos utilizados en la mezcla según UNE-EN 933-1: “</w:t>
      </w:r>
      <w:r w:rsidRPr="00FE6FE4">
        <w:rPr>
          <w:rFonts w:ascii="Arial" w:hAnsi="Arial" w:cs="Arial"/>
          <w:i/>
          <w:sz w:val="20"/>
          <w:szCs w:val="20"/>
          <w:lang w:val="es-ES_tradnl"/>
        </w:rPr>
        <w:t>Ensayos para determinar las propiedades geométricas de los áridos. Parte 1: Determinación de la granulometría de las partículas. Método del tamizado”.</w:t>
      </w:r>
    </w:p>
    <w:p w:rsidR="009F7D09" w:rsidRPr="00FE6FE4" w:rsidRDefault="009F7D09"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Ensayos previstos en la Instrucción de Hormigón Estructural (EHE)</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Aceros para armaduras de hormigón armado</w:t>
      </w:r>
    </w:p>
    <w:p w:rsidR="009F7D09" w:rsidRPr="00FE6FE4" w:rsidRDefault="009F7D09" w:rsidP="009F7D09">
      <w:pPr>
        <w:rPr>
          <w:sz w:val="20"/>
          <w:szCs w:val="20"/>
        </w:rPr>
      </w:pPr>
      <w:r w:rsidRPr="00FE6FE4">
        <w:rPr>
          <w:sz w:val="20"/>
          <w:szCs w:val="20"/>
        </w:rPr>
        <w:t>Se realizarán los ensayos especificados en la Instrucción de Hormigón Estructural (EHE).</w:t>
      </w:r>
    </w:p>
    <w:p w:rsidR="009F7D09" w:rsidRPr="00FE6FE4" w:rsidRDefault="009F7D09" w:rsidP="009F7D09">
      <w:pPr>
        <w:rPr>
          <w:sz w:val="20"/>
          <w:szCs w:val="20"/>
        </w:rPr>
      </w:pPr>
      <w:r w:rsidRPr="00FE6FE4">
        <w:rPr>
          <w:sz w:val="20"/>
          <w:szCs w:val="20"/>
        </w:rPr>
        <w:t>A juicio de</w:t>
      </w:r>
      <w:r w:rsidR="009D3D57" w:rsidRPr="00FE6FE4">
        <w:rPr>
          <w:sz w:val="20"/>
          <w:szCs w:val="20"/>
        </w:rPr>
        <w:t xml:space="preserve"> </w:t>
      </w:r>
      <w:r w:rsidRPr="00FE6FE4">
        <w:rPr>
          <w:sz w:val="20"/>
          <w:szCs w:val="20"/>
        </w:rPr>
        <w:t>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se podrán sustituir parcial o totalmente los ensayos por los correspondientes certificados presentados por el fabricante.</w:t>
      </w:r>
    </w:p>
    <w:p w:rsidR="009F7D09" w:rsidRPr="00FE6FE4" w:rsidRDefault="009F7D09" w:rsidP="009F7D09">
      <w:pPr>
        <w:rPr>
          <w:sz w:val="20"/>
          <w:szCs w:val="20"/>
          <w:u w:val="single"/>
        </w:rPr>
      </w:pPr>
      <w:r w:rsidRPr="00FE6FE4">
        <w:rPr>
          <w:sz w:val="20"/>
          <w:szCs w:val="20"/>
          <w:u w:val="single"/>
        </w:rPr>
        <w:t>Control de calidad de la ejecución</w:t>
      </w:r>
    </w:p>
    <w:p w:rsidR="009F7D09" w:rsidRPr="00FE6FE4" w:rsidRDefault="009F7D09" w:rsidP="009F7D09">
      <w:pPr>
        <w:rPr>
          <w:sz w:val="20"/>
          <w:szCs w:val="20"/>
        </w:rPr>
      </w:pPr>
      <w:r w:rsidRPr="00FE6FE4">
        <w:rPr>
          <w:sz w:val="20"/>
          <w:szCs w:val="20"/>
        </w:rPr>
        <w:t>Se atenderá a lo especificado en al artículo 86º “</w:t>
      </w:r>
      <w:r w:rsidRPr="00FE6FE4">
        <w:rPr>
          <w:i/>
          <w:sz w:val="20"/>
          <w:szCs w:val="20"/>
        </w:rPr>
        <w:t>Control del hormigón</w:t>
      </w:r>
      <w:r w:rsidRPr="00FE6FE4">
        <w:rPr>
          <w:sz w:val="20"/>
          <w:szCs w:val="20"/>
        </w:rPr>
        <w:t>”, 97º “</w:t>
      </w:r>
      <w:r w:rsidRPr="00FE6FE4">
        <w:rPr>
          <w:i/>
          <w:sz w:val="20"/>
          <w:szCs w:val="20"/>
        </w:rPr>
        <w:t>Control de los procesos de hormigonado</w:t>
      </w:r>
      <w:r w:rsidRPr="00FE6FE4">
        <w:rPr>
          <w:sz w:val="20"/>
          <w:szCs w:val="20"/>
        </w:rPr>
        <w:t>”, 98º “</w:t>
      </w:r>
      <w:r w:rsidRPr="00FE6FE4">
        <w:rPr>
          <w:i/>
          <w:sz w:val="20"/>
          <w:szCs w:val="20"/>
        </w:rPr>
        <w:t>Control de procesos posteriores al hormigonado</w:t>
      </w:r>
      <w:r w:rsidRPr="00FE6FE4">
        <w:rPr>
          <w:sz w:val="20"/>
          <w:szCs w:val="20"/>
        </w:rPr>
        <w:t>”, 100º “</w:t>
      </w:r>
      <w:r w:rsidRPr="00FE6FE4">
        <w:rPr>
          <w:i/>
          <w:sz w:val="20"/>
          <w:szCs w:val="20"/>
        </w:rPr>
        <w:t>Control del elemento construido</w:t>
      </w:r>
      <w:r w:rsidRPr="00FE6FE4">
        <w:rPr>
          <w:sz w:val="20"/>
          <w:szCs w:val="20"/>
        </w:rPr>
        <w:t>” y 101º “</w:t>
      </w:r>
      <w:r w:rsidRPr="00FE6FE4">
        <w:rPr>
          <w:i/>
          <w:sz w:val="20"/>
          <w:szCs w:val="20"/>
        </w:rPr>
        <w:t>Controles de la estructura mediante ensayos de información complementaria</w:t>
      </w:r>
      <w:r w:rsidRPr="00FE6FE4">
        <w:rPr>
          <w:sz w:val="20"/>
          <w:szCs w:val="20"/>
        </w:rPr>
        <w:t>” de la Instrucción de Hormigón Estructural (EHE).</w:t>
      </w:r>
    </w:p>
    <w:p w:rsidR="009F7D09" w:rsidRPr="00FE6FE4" w:rsidRDefault="009F7D09" w:rsidP="009F7D09">
      <w:pPr>
        <w:rPr>
          <w:sz w:val="20"/>
          <w:szCs w:val="20"/>
        </w:rPr>
      </w:pPr>
      <w:r w:rsidRPr="00FE6FE4">
        <w:rPr>
          <w:sz w:val="20"/>
          <w:szCs w:val="20"/>
        </w:rPr>
        <w:t>Los ensayos de control se realizarán sobre probetas tomadas en obra, conservadas y rotas según la norma UNE-EN 12390: “</w:t>
      </w:r>
      <w:r w:rsidRPr="00FE6FE4">
        <w:rPr>
          <w:i/>
          <w:sz w:val="20"/>
          <w:szCs w:val="20"/>
        </w:rPr>
        <w:t>Ensayos de hormigón endurecido</w:t>
      </w:r>
      <w:r w:rsidRPr="00FE6FE4">
        <w:rPr>
          <w:sz w:val="20"/>
          <w:szCs w:val="20"/>
        </w:rPr>
        <w:t>”, partes 1 y 3.</w:t>
      </w:r>
    </w:p>
    <w:p w:rsidR="009F7D09" w:rsidRPr="00FE6FE4" w:rsidRDefault="009F7D09" w:rsidP="009F7D09">
      <w:pPr>
        <w:rPr>
          <w:sz w:val="20"/>
          <w:szCs w:val="20"/>
        </w:rPr>
      </w:pPr>
      <w:r w:rsidRPr="00FE6FE4">
        <w:rPr>
          <w:sz w:val="20"/>
          <w:szCs w:val="20"/>
        </w:rPr>
        <w:t>En ambientes de hormigón IV se realizarán los obligatorios ensayos de permeabilidad del hormigón tal y como indica la Instrucción de Hormigón Estructural (EHE).</w:t>
      </w:r>
    </w:p>
    <w:p w:rsidR="009F7D09" w:rsidRPr="00FE6FE4" w:rsidRDefault="009F7D09" w:rsidP="009F7D09">
      <w:pPr>
        <w:rPr>
          <w:sz w:val="20"/>
          <w:szCs w:val="20"/>
        </w:rPr>
      </w:pPr>
      <w:r w:rsidRPr="00FE6FE4">
        <w:rPr>
          <w:sz w:val="20"/>
          <w:szCs w:val="20"/>
        </w:rPr>
        <w:t>Se realizarán un mínimo de una serie de cuatro probetas cada cincuenta metros cúbicos (50 m</w:t>
      </w:r>
      <w:r w:rsidRPr="00FE6FE4">
        <w:rPr>
          <w:sz w:val="20"/>
          <w:szCs w:val="20"/>
          <w:vertAlign w:val="superscript"/>
        </w:rPr>
        <w:t>3</w:t>
      </w:r>
      <w:r w:rsidRPr="00FE6FE4">
        <w:rPr>
          <w:sz w:val="20"/>
          <w:szCs w:val="20"/>
        </w:rPr>
        <w:t>) de hormigón puesto en obra para romper a 7 y 28 días y una serie de seis probetas cada quinientos metros cúbicos (500 m</w:t>
      </w:r>
      <w:r w:rsidRPr="00FE6FE4">
        <w:rPr>
          <w:sz w:val="20"/>
          <w:szCs w:val="20"/>
          <w:vertAlign w:val="superscript"/>
        </w:rPr>
        <w:t>3</w:t>
      </w:r>
      <w:r w:rsidRPr="00FE6FE4">
        <w:rPr>
          <w:sz w:val="20"/>
          <w:szCs w:val="20"/>
        </w:rPr>
        <w:t>) para romper a 7, 28 y 60 días, con el fin de estudiar la evolución de la resistencia obtenida.</w:t>
      </w:r>
    </w:p>
    <w:p w:rsidR="009F7D09" w:rsidRPr="00FE6FE4" w:rsidRDefault="009F7D09" w:rsidP="009F7D09">
      <w:pPr>
        <w:rPr>
          <w:sz w:val="20"/>
          <w:szCs w:val="20"/>
          <w:u w:val="single"/>
        </w:rPr>
      </w:pPr>
      <w:r w:rsidRPr="00FE6FE4">
        <w:rPr>
          <w:sz w:val="20"/>
          <w:szCs w:val="20"/>
          <w:u w:val="single"/>
        </w:rPr>
        <w:t>Tolerancias</w:t>
      </w:r>
    </w:p>
    <w:p w:rsidR="009F7D09" w:rsidRPr="00FE6FE4" w:rsidRDefault="009F7D09" w:rsidP="009F7D09">
      <w:pPr>
        <w:rPr>
          <w:sz w:val="20"/>
          <w:szCs w:val="20"/>
        </w:rPr>
      </w:pPr>
      <w:r w:rsidRPr="00FE6FE4">
        <w:rPr>
          <w:sz w:val="20"/>
          <w:szCs w:val="20"/>
        </w:rPr>
        <w:t>Las tolerancias admisibles en los elementos de hormigón se ajustarán a lo establecido en el Anejo nº11 de la Instrucción de Hormigón Estructural (EHE).</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Los hormigones se medirán por metros cúbicos (m</w:t>
      </w:r>
      <w:r w:rsidRPr="00FE6FE4">
        <w:rPr>
          <w:sz w:val="20"/>
          <w:szCs w:val="20"/>
          <w:vertAlign w:val="superscript"/>
        </w:rPr>
        <w:t>3</w:t>
      </w:r>
      <w:r w:rsidRPr="00FE6FE4">
        <w:rPr>
          <w:sz w:val="20"/>
          <w:szCs w:val="20"/>
        </w:rPr>
        <w:t>) realmente ejecutados, medidos con arreglo a lo señalado en los planos del proyecto de ejecución, incluyendo el bombeo, la compactación, el vibrado, el curado y el acabado de los mismos.</w:t>
      </w:r>
    </w:p>
    <w:p w:rsidR="00501DD5" w:rsidRPr="00FE6FE4" w:rsidRDefault="009F7D09" w:rsidP="009F7D09">
      <w:pPr>
        <w:rPr>
          <w:sz w:val="20"/>
          <w:szCs w:val="20"/>
        </w:rPr>
      </w:pPr>
      <w:r w:rsidRPr="00FE6FE4">
        <w:rPr>
          <w:sz w:val="20"/>
          <w:szCs w:val="20"/>
        </w:rPr>
        <w:lastRenderedPageBreak/>
        <w:t xml:space="preserve">El precio al que se abonará cada hormigón será el que corresponda a su resistencia característica y ubicación, aplicando el </w:t>
      </w:r>
      <w:r w:rsidR="00140502" w:rsidRPr="00FE6FE4">
        <w:rPr>
          <w:sz w:val="20"/>
          <w:szCs w:val="20"/>
        </w:rPr>
        <w:t xml:space="preserve">precio </w:t>
      </w:r>
      <w:r w:rsidRPr="00FE6FE4">
        <w:rPr>
          <w:sz w:val="20"/>
          <w:szCs w:val="20"/>
        </w:rPr>
        <w:t xml:space="preserve">que corresponda </w:t>
      </w:r>
      <w:r w:rsidR="00501DD5" w:rsidRPr="00FE6FE4">
        <w:rPr>
          <w:sz w:val="20"/>
          <w:szCs w:val="20"/>
        </w:rPr>
        <w:t xml:space="preserve">de los que figuren en el Cuadro de Precios vigente </w:t>
      </w:r>
      <w:r w:rsidR="00C0760B" w:rsidRPr="00FE6FE4">
        <w:rPr>
          <w:sz w:val="20"/>
          <w:szCs w:val="20"/>
        </w:rPr>
        <w:t>de Canal de Isabel II Gestión</w:t>
      </w:r>
      <w:r w:rsidR="00501DD5" w:rsidRPr="00FE6FE4">
        <w:rPr>
          <w:sz w:val="20"/>
          <w:szCs w:val="20"/>
        </w:rPr>
        <w:t>.</w:t>
      </w:r>
    </w:p>
    <w:p w:rsidR="00032079" w:rsidRPr="00FE6FE4" w:rsidRDefault="00032079" w:rsidP="009F7D09">
      <w:pPr>
        <w:rPr>
          <w:sz w:val="20"/>
          <w:szCs w:val="20"/>
        </w:rPr>
      </w:pPr>
    </w:p>
    <w:p w:rsidR="009F7D09" w:rsidRPr="00FE6FE4" w:rsidRDefault="009F7D09" w:rsidP="0058617E">
      <w:pPr>
        <w:pStyle w:val="Ttulo3"/>
        <w:rPr>
          <w:sz w:val="20"/>
        </w:rPr>
      </w:pPr>
      <w:bookmarkStart w:id="130" w:name="_Toc414021779"/>
      <w:bookmarkStart w:id="131" w:name="_Toc431106501"/>
      <w:r w:rsidRPr="00FE6FE4">
        <w:rPr>
          <w:sz w:val="20"/>
        </w:rPr>
        <w:t>Pilotes de hormigón armado moldeados “in situ”</w:t>
      </w:r>
      <w:bookmarkEnd w:id="130"/>
      <w:bookmarkEnd w:id="131"/>
    </w:p>
    <w:p w:rsidR="00032079" w:rsidRPr="00FE6FE4" w:rsidRDefault="00032079" w:rsidP="00032079">
      <w:pPr>
        <w:pStyle w:val="Texto"/>
        <w:rPr>
          <w:b/>
          <w:bCs/>
        </w:rPr>
      </w:pPr>
      <w:r w:rsidRPr="00FE6FE4">
        <w:rPr>
          <w:b/>
          <w:bCs/>
        </w:rPr>
        <w:t>Descripción</w:t>
      </w:r>
    </w:p>
    <w:p w:rsidR="00032079" w:rsidRPr="00FE6FE4" w:rsidRDefault="00032079" w:rsidP="00032079">
      <w:pPr>
        <w:pStyle w:val="Texto"/>
        <w:rPr>
          <w:b/>
          <w:bCs/>
        </w:rPr>
      </w:pPr>
    </w:p>
    <w:p w:rsidR="00032079" w:rsidRPr="00FE6FE4" w:rsidRDefault="00032079" w:rsidP="00032079">
      <w:pPr>
        <w:pStyle w:val="Texto"/>
      </w:pPr>
      <w:r w:rsidRPr="00FE6FE4">
        <w:t>Cimentaciones de edificios y consolidación de suelos, mediante pilotes o grupos de pilotes de ho</w:t>
      </w:r>
      <w:r w:rsidRPr="00FE6FE4">
        <w:t>r</w:t>
      </w:r>
      <w:r w:rsidRPr="00FE6FE4">
        <w:t>migón armado, pretensado o postensado, ejecutados in situ mediante desplazamiento o extracción de las tierras, o prefabricados hincados en el terreno en su totalidad. Las cabezas de los pilotes se unen mediante encepados de hormigón armado en forma de prisma, que a su vez podrán ir arriostrados mediante vigas.</w:t>
      </w:r>
    </w:p>
    <w:p w:rsidR="00032079" w:rsidRPr="00FE6FE4" w:rsidRDefault="00032079" w:rsidP="00032079">
      <w:pPr>
        <w:pStyle w:val="Texto"/>
      </w:pPr>
    </w:p>
    <w:p w:rsidR="009F7D09" w:rsidRPr="00FE6FE4" w:rsidRDefault="009F7D09" w:rsidP="009F7D09">
      <w:pPr>
        <w:spacing w:line="240" w:lineRule="auto"/>
        <w:rPr>
          <w:sz w:val="20"/>
          <w:szCs w:val="20"/>
        </w:rPr>
      </w:pPr>
      <w:r w:rsidRPr="00FE6FE4">
        <w:rPr>
          <w:sz w:val="20"/>
          <w:szCs w:val="20"/>
        </w:rPr>
        <w:t>Se definen como cimentaciones por pilotes de hormigón armado moldeados “in situ” las realizadas mediante pilotes de hormigón armado, cuya ejecución se efectúa perforado previamente el terreno y rellenando la excavación con hormigón fresco y las correspondientes armaduras.</w:t>
      </w:r>
    </w:p>
    <w:p w:rsidR="009F7D09" w:rsidRPr="00FE6FE4" w:rsidRDefault="009F7D09" w:rsidP="009F7D09">
      <w:pPr>
        <w:rPr>
          <w:sz w:val="20"/>
          <w:szCs w:val="20"/>
        </w:rPr>
      </w:pPr>
      <w:r w:rsidRPr="00FE6FE4">
        <w:rPr>
          <w:sz w:val="20"/>
          <w:szCs w:val="20"/>
        </w:rPr>
        <w:t>El diseño, ejecución y control de los pilotes de hormigón armado moldeados “in situ” deberán cumplir las especificaciones establecidas en la norma UNE-EN 1536: “</w:t>
      </w:r>
      <w:r w:rsidRPr="00FE6FE4">
        <w:rPr>
          <w:i/>
          <w:sz w:val="20"/>
          <w:szCs w:val="20"/>
        </w:rPr>
        <w:t>Ejecución de trabajos geotécnicos especiales. Pilotes perforados”</w:t>
      </w:r>
      <w:r w:rsidRPr="00FE6FE4">
        <w:rPr>
          <w:sz w:val="20"/>
          <w:szCs w:val="20"/>
        </w:rPr>
        <w:t xml:space="preserve"> y en el Código Tecnológico de la Edificación DB SE-C: “Cimientos”.</w:t>
      </w:r>
    </w:p>
    <w:p w:rsidR="009F7D09" w:rsidRPr="00FE6FE4" w:rsidRDefault="009F7D09" w:rsidP="009F7D09">
      <w:pPr>
        <w:rPr>
          <w:sz w:val="20"/>
          <w:szCs w:val="20"/>
        </w:rPr>
      </w:pPr>
      <w:r w:rsidRPr="00FE6FE4">
        <w:rPr>
          <w:sz w:val="20"/>
          <w:szCs w:val="20"/>
        </w:rPr>
        <w:t xml:space="preserve">Se consideran los siguientes tipos de pilotes moldeados "in situ": </w:t>
      </w:r>
    </w:p>
    <w:p w:rsidR="009F7D09" w:rsidRPr="00FE6FE4" w:rsidRDefault="009F7D09" w:rsidP="009839B3">
      <w:pPr>
        <w:pStyle w:val="Ttulo6"/>
        <w:numPr>
          <w:ilvl w:val="5"/>
          <w:numId w:val="0"/>
        </w:numPr>
        <w:tabs>
          <w:tab w:val="clear" w:pos="709"/>
        </w:tabs>
        <w:suppressAutoHyphens w:val="0"/>
        <w:spacing w:before="0" w:after="240"/>
        <w:ind w:left="431" w:hanging="431"/>
        <w:rPr>
          <w:b/>
          <w:sz w:val="20"/>
          <w:u w:val="single"/>
        </w:rPr>
      </w:pPr>
      <w:r w:rsidRPr="00FE6FE4">
        <w:rPr>
          <w:sz w:val="20"/>
          <w:u w:val="single"/>
        </w:rPr>
        <w:t xml:space="preserve">Atendiendo al modo de sostener las paredes de la perforación: </w:t>
      </w:r>
    </w:p>
    <w:p w:rsidR="009F7D09" w:rsidRPr="00FE6FE4" w:rsidRDefault="009F7D09" w:rsidP="00831920">
      <w:pPr>
        <w:pStyle w:val="GenricoA3Enumeracin"/>
        <w:suppressAutoHyphens/>
        <w:spacing w:after="120" w:line="240" w:lineRule="auto"/>
        <w:jc w:val="both"/>
        <w:rPr>
          <w:b/>
          <w:sz w:val="20"/>
        </w:rPr>
      </w:pPr>
      <w:r w:rsidRPr="00FE6FE4">
        <w:rPr>
          <w:b/>
          <w:sz w:val="20"/>
        </w:rPr>
        <w:t xml:space="preserve">Pilotes con entubación recuperable: </w:t>
      </w:r>
      <w:r w:rsidRPr="00FE6FE4">
        <w:rPr>
          <w:sz w:val="20"/>
        </w:rPr>
        <w:t>La entubación se extrae a medida que se hormigona el pilote, y es siempre de acero.</w:t>
      </w:r>
    </w:p>
    <w:p w:rsidR="009F7D09" w:rsidRPr="00FE6FE4" w:rsidRDefault="009F7D09" w:rsidP="00831920">
      <w:pPr>
        <w:pStyle w:val="GenricoA3Enumeracin"/>
        <w:suppressAutoHyphens/>
        <w:spacing w:after="120" w:line="240" w:lineRule="auto"/>
        <w:jc w:val="both"/>
        <w:rPr>
          <w:sz w:val="20"/>
        </w:rPr>
      </w:pPr>
      <w:r w:rsidRPr="00FE6FE4">
        <w:rPr>
          <w:b/>
          <w:sz w:val="20"/>
        </w:rPr>
        <w:t>Pilotes con entubación perdida</w:t>
      </w:r>
      <w:r w:rsidRPr="00FE6FE4">
        <w:rPr>
          <w:sz w:val="20"/>
        </w:rPr>
        <w:t xml:space="preserve">: La entubación constituye la protección exterior o forro del pilote. </w:t>
      </w:r>
    </w:p>
    <w:p w:rsidR="009F7D09" w:rsidRPr="00FE6FE4" w:rsidRDefault="009F7D09" w:rsidP="00831920">
      <w:pPr>
        <w:pStyle w:val="GenricoA3Enumeracin"/>
        <w:suppressAutoHyphens/>
        <w:spacing w:after="120" w:line="240" w:lineRule="auto"/>
        <w:jc w:val="both"/>
        <w:rPr>
          <w:sz w:val="20"/>
        </w:rPr>
      </w:pPr>
      <w:r w:rsidRPr="00FE6FE4">
        <w:rPr>
          <w:b/>
          <w:sz w:val="20"/>
        </w:rPr>
        <w:t>Pilotes perforados con lodos bentoníticos</w:t>
      </w:r>
      <w:r w:rsidRPr="00FE6FE4">
        <w:rPr>
          <w:sz w:val="20"/>
        </w:rPr>
        <w:t xml:space="preserve">: Son los pilotes en los que se utiliza, como contención de las paredes de perforación, lodo bentonítico. </w:t>
      </w:r>
    </w:p>
    <w:p w:rsidR="009F7D09" w:rsidRPr="00FE6FE4" w:rsidRDefault="009F7D09" w:rsidP="00831920">
      <w:pPr>
        <w:pStyle w:val="GenricoA3Enumeracin"/>
        <w:suppressAutoHyphens/>
        <w:spacing w:after="120" w:line="240" w:lineRule="auto"/>
        <w:jc w:val="both"/>
        <w:rPr>
          <w:sz w:val="20"/>
        </w:rPr>
      </w:pPr>
      <w:r w:rsidRPr="00FE6FE4">
        <w:rPr>
          <w:b/>
          <w:sz w:val="20"/>
        </w:rPr>
        <w:t>Pilotes perforados sin sostenimiento</w:t>
      </w:r>
      <w:r w:rsidRPr="00FE6FE4">
        <w:rPr>
          <w:sz w:val="20"/>
        </w:rPr>
        <w:t>: Pilotes en los que no se utiliza ningún sistema de contención de las paredes de perforación por permitirlo el terreno, sin que se prevea presencia de agua.</w:t>
      </w:r>
    </w:p>
    <w:p w:rsidR="009F7D09" w:rsidRPr="00FE6FE4" w:rsidRDefault="009F7D09" w:rsidP="00831920">
      <w:pPr>
        <w:pStyle w:val="GenricoA3Enumeracin"/>
        <w:suppressAutoHyphens/>
        <w:spacing w:after="120" w:line="240" w:lineRule="auto"/>
        <w:jc w:val="both"/>
        <w:rPr>
          <w:sz w:val="20"/>
        </w:rPr>
      </w:pPr>
      <w:r w:rsidRPr="00FE6FE4">
        <w:rPr>
          <w:b/>
          <w:sz w:val="20"/>
        </w:rPr>
        <w:t>Pilotes perforados con barrena continua</w:t>
      </w:r>
      <w:r w:rsidRPr="00FE6FE4">
        <w:rPr>
          <w:sz w:val="20"/>
        </w:rPr>
        <w:t>: Pilotes perforados con una hélice continua de fuste hueco, a través del cual se procede al hormigonado a medida que se extrae la hélice.</w:t>
      </w:r>
    </w:p>
    <w:p w:rsidR="009F7D09" w:rsidRPr="00FE6FE4" w:rsidRDefault="009F7D09" w:rsidP="00C66347">
      <w:pPr>
        <w:pStyle w:val="Ttulo6"/>
        <w:keepNext/>
        <w:keepLines/>
        <w:numPr>
          <w:ilvl w:val="5"/>
          <w:numId w:val="0"/>
        </w:numPr>
        <w:tabs>
          <w:tab w:val="clear" w:pos="709"/>
        </w:tabs>
        <w:suppressAutoHyphens w:val="0"/>
        <w:spacing w:before="0" w:after="240"/>
        <w:ind w:left="431" w:hanging="431"/>
        <w:rPr>
          <w:sz w:val="20"/>
          <w:u w:val="single"/>
        </w:rPr>
      </w:pPr>
      <w:r w:rsidRPr="00FE6FE4">
        <w:rPr>
          <w:sz w:val="20"/>
          <w:u w:val="single"/>
        </w:rPr>
        <w:t xml:space="preserve">Atendiendo a la forma de introducir la entubación en el terreno: </w:t>
      </w:r>
    </w:p>
    <w:p w:rsidR="009F7D09" w:rsidRPr="00FE6FE4" w:rsidRDefault="009F7D09" w:rsidP="00831920">
      <w:pPr>
        <w:pStyle w:val="GenricoA3Enumeracin"/>
        <w:keepNext/>
        <w:keepLines/>
        <w:suppressAutoHyphens/>
        <w:spacing w:before="120" w:after="120" w:line="240" w:lineRule="auto"/>
        <w:jc w:val="both"/>
        <w:rPr>
          <w:sz w:val="20"/>
        </w:rPr>
      </w:pPr>
      <w:r w:rsidRPr="00FE6FE4">
        <w:rPr>
          <w:b/>
          <w:sz w:val="20"/>
        </w:rPr>
        <w:t>Pilotes de desplazamiento</w:t>
      </w:r>
      <w:r w:rsidRPr="00FE6FE4">
        <w:rPr>
          <w:sz w:val="20"/>
        </w:rPr>
        <w:t>: La entubación se hinca con azuche inferior desplazando el terreno por percusión.</w:t>
      </w:r>
    </w:p>
    <w:p w:rsidR="009F7D09" w:rsidRPr="00FE6FE4" w:rsidRDefault="009F7D09" w:rsidP="00831920">
      <w:pPr>
        <w:pStyle w:val="GenricoA3Enumeracin"/>
        <w:suppressAutoHyphens/>
        <w:spacing w:before="120" w:after="240" w:line="240" w:lineRule="auto"/>
        <w:jc w:val="both"/>
        <w:rPr>
          <w:sz w:val="20"/>
        </w:rPr>
      </w:pPr>
      <w:r w:rsidRPr="00FE6FE4">
        <w:rPr>
          <w:b/>
          <w:sz w:val="20"/>
        </w:rPr>
        <w:t>Pilotes sondeados</w:t>
      </w:r>
      <w:r w:rsidRPr="00FE6FE4">
        <w:rPr>
          <w:sz w:val="20"/>
        </w:rPr>
        <w:t>: La entubación se introduce en el terreno, extrayendo al mismo tiempo los productos de su interior mediante cuchara, sonda o cualquier otro artificio.</w:t>
      </w:r>
    </w:p>
    <w:p w:rsidR="009F7D09" w:rsidRPr="00FE6FE4" w:rsidRDefault="009F7D09" w:rsidP="009839B3">
      <w:pPr>
        <w:pStyle w:val="Ttulo6"/>
        <w:numPr>
          <w:ilvl w:val="5"/>
          <w:numId w:val="0"/>
        </w:numPr>
        <w:tabs>
          <w:tab w:val="clear" w:pos="709"/>
        </w:tabs>
        <w:suppressAutoHyphens w:val="0"/>
        <w:spacing w:before="0" w:after="240"/>
        <w:ind w:left="431" w:hanging="431"/>
        <w:rPr>
          <w:sz w:val="20"/>
          <w:u w:val="single"/>
        </w:rPr>
      </w:pPr>
      <w:r w:rsidRPr="00FE6FE4">
        <w:rPr>
          <w:sz w:val="20"/>
          <w:u w:val="single"/>
        </w:rPr>
        <w:t xml:space="preserve">Atendiendo a la forma de la entubación: </w:t>
      </w:r>
    </w:p>
    <w:p w:rsidR="009F7D09" w:rsidRPr="00FE6FE4" w:rsidRDefault="009F7D09" w:rsidP="00831920">
      <w:pPr>
        <w:pStyle w:val="GenricoA3Enumeracin"/>
        <w:suppressAutoHyphens/>
        <w:spacing w:before="120" w:after="120" w:line="240" w:lineRule="auto"/>
        <w:jc w:val="both"/>
        <w:rPr>
          <w:b/>
          <w:sz w:val="20"/>
        </w:rPr>
      </w:pPr>
      <w:r w:rsidRPr="00FE6FE4">
        <w:rPr>
          <w:b/>
          <w:sz w:val="20"/>
        </w:rPr>
        <w:t xml:space="preserve">Pilotes de entubación abierta: </w:t>
      </w:r>
      <w:r w:rsidRPr="00FE6FE4">
        <w:rPr>
          <w:sz w:val="20"/>
        </w:rPr>
        <w:t>La entubación no tiene fondo, y puede ser introducida en el terreno por hinca o medios mecánicos alternativos.</w:t>
      </w:r>
    </w:p>
    <w:p w:rsidR="009F7D09" w:rsidRPr="00FE6FE4" w:rsidRDefault="009F7D09" w:rsidP="00831920">
      <w:pPr>
        <w:pStyle w:val="GenricoA3Enumeracin"/>
        <w:suppressAutoHyphens/>
        <w:spacing w:before="120" w:after="120" w:line="240" w:lineRule="auto"/>
        <w:jc w:val="both"/>
        <w:rPr>
          <w:sz w:val="20"/>
        </w:rPr>
      </w:pPr>
      <w:r w:rsidRPr="00FE6FE4">
        <w:rPr>
          <w:b/>
          <w:sz w:val="20"/>
        </w:rPr>
        <w:t>Pilotes de entubación cerrada</w:t>
      </w:r>
      <w:r w:rsidRPr="00FE6FE4">
        <w:rPr>
          <w:sz w:val="20"/>
        </w:rPr>
        <w:t xml:space="preserve">: La entubación tiene fondo, constituyendo una caja prácticamente impermeable que aísla al pilote del terreno. En este caso los pilotes son, necesariamente de entubación perdida y de desplazamiento. </w:t>
      </w:r>
    </w:p>
    <w:p w:rsidR="009F7D09" w:rsidRPr="00FE6FE4" w:rsidRDefault="009F7D09" w:rsidP="00831920">
      <w:pPr>
        <w:pStyle w:val="GenricoA3Enumeracin"/>
        <w:suppressAutoHyphens/>
        <w:spacing w:before="120" w:after="240" w:line="240" w:lineRule="auto"/>
        <w:jc w:val="both"/>
        <w:rPr>
          <w:sz w:val="20"/>
        </w:rPr>
      </w:pPr>
      <w:r w:rsidRPr="00FE6FE4">
        <w:rPr>
          <w:b/>
          <w:sz w:val="20"/>
        </w:rPr>
        <w:lastRenderedPageBreak/>
        <w:t>Pilotes de entubación taponada</w:t>
      </w:r>
      <w:r w:rsidRPr="00FE6FE4">
        <w:rPr>
          <w:sz w:val="20"/>
        </w:rPr>
        <w:t>: La entubación es abierta, pero se hinca con tapón de grava y hormigón, o bien con azuche perdido. Durante la hinca la entubación se comporta como cerrada, pero luego suele recuperarse, funcionando como una entubación abierta.</w:t>
      </w:r>
    </w:p>
    <w:p w:rsidR="009F7D09" w:rsidRPr="00FE6FE4" w:rsidRDefault="009F7D09" w:rsidP="009F7D09">
      <w:pPr>
        <w:rPr>
          <w:sz w:val="20"/>
          <w:szCs w:val="20"/>
        </w:rPr>
      </w:pPr>
      <w:r w:rsidRPr="00FE6FE4">
        <w:rPr>
          <w:sz w:val="20"/>
          <w:szCs w:val="20"/>
        </w:rPr>
        <w:t>No deberán ejecutarse pilotes con barrena continua, salvo indicación expresa del</w:t>
      </w:r>
      <w:r w:rsidR="009839B3" w:rsidRPr="00FE6FE4">
        <w:rPr>
          <w:sz w:val="20"/>
          <w:szCs w:val="20"/>
        </w:rPr>
        <w:t xml:space="preserve"> Proyecto o de la Dirección de</w:t>
      </w:r>
      <w:r w:rsidRPr="00FE6FE4">
        <w:rPr>
          <w:sz w:val="20"/>
          <w:szCs w:val="20"/>
        </w:rPr>
        <w:t xml:space="preserve"> Obra, cuando: </w:t>
      </w:r>
    </w:p>
    <w:p w:rsidR="009F7D09" w:rsidRPr="00FE6FE4" w:rsidRDefault="009F7D09" w:rsidP="00831920">
      <w:pPr>
        <w:pStyle w:val="GenricoA3Enumeracin"/>
        <w:suppressAutoHyphens/>
        <w:spacing w:before="120" w:after="120" w:line="240" w:lineRule="auto"/>
        <w:jc w:val="both"/>
        <w:rPr>
          <w:sz w:val="20"/>
        </w:rPr>
      </w:pPr>
      <w:r w:rsidRPr="00FE6FE4">
        <w:rPr>
          <w:sz w:val="20"/>
        </w:rPr>
        <w:t xml:space="preserve">La inclinación de los pilotes sea mayor de seis grados sexagesimales (6º), salvo que se tomen medidas para controlar la dirección de la perforación y la colocación de la armadura. </w:t>
      </w:r>
    </w:p>
    <w:p w:rsidR="009F7D09" w:rsidRPr="00FE6FE4" w:rsidRDefault="009F7D09" w:rsidP="00831920">
      <w:pPr>
        <w:pStyle w:val="GenricoA3Enumeracin"/>
        <w:suppressAutoHyphens/>
        <w:spacing w:before="120" w:after="240" w:line="240" w:lineRule="auto"/>
        <w:jc w:val="both"/>
        <w:rPr>
          <w:sz w:val="20"/>
        </w:rPr>
      </w:pPr>
      <w:r w:rsidRPr="00FE6FE4">
        <w:rPr>
          <w:sz w:val="20"/>
        </w:rPr>
        <w:t>Existan capas de terreno inestable con un espesor mayor que tres (3) veces el diámetro del pilote, salvo que pueda demostrarse, mediante pilotes de prueba, que la ejecución es satisfactoria.</w:t>
      </w:r>
    </w:p>
    <w:p w:rsidR="009F7D09" w:rsidRPr="00FE6FE4" w:rsidRDefault="009F7D09" w:rsidP="00D04F8A">
      <w:pPr>
        <w:keepNext/>
        <w:keepLines/>
        <w:rPr>
          <w:sz w:val="20"/>
          <w:szCs w:val="20"/>
        </w:rPr>
      </w:pPr>
      <w:r w:rsidRPr="00FE6FE4">
        <w:rPr>
          <w:sz w:val="20"/>
          <w:szCs w:val="20"/>
        </w:rPr>
        <w:t>A efectos de este artículo se consideran terrenos inestables los siguientes:</w:t>
      </w:r>
    </w:p>
    <w:p w:rsidR="009F7D09" w:rsidRPr="00FE6FE4" w:rsidRDefault="009F7D09" w:rsidP="00831920">
      <w:pPr>
        <w:pStyle w:val="GenricoA3Enumeracin"/>
        <w:keepNext/>
        <w:keepLines/>
        <w:suppressAutoHyphens/>
        <w:spacing w:before="120" w:after="120" w:line="240" w:lineRule="auto"/>
        <w:jc w:val="both"/>
        <w:rPr>
          <w:sz w:val="20"/>
        </w:rPr>
      </w:pPr>
      <w:r w:rsidRPr="00FE6FE4">
        <w:rPr>
          <w:sz w:val="20"/>
        </w:rPr>
        <w:t>Suelos uniformes no cohesivos con coeficiente de uniformidad –relación de diámetros correspondientes al setenta y diez por ciento (60% y 10%), en peso –inferior a dos (d</w:t>
      </w:r>
      <w:r w:rsidRPr="00FE6FE4">
        <w:rPr>
          <w:sz w:val="20"/>
          <w:vertAlign w:val="subscript"/>
        </w:rPr>
        <w:t>60</w:t>
      </w:r>
      <w:r w:rsidRPr="00FE6FE4">
        <w:rPr>
          <w:sz w:val="20"/>
        </w:rPr>
        <w:t>/d</w:t>
      </w:r>
      <w:r w:rsidRPr="00FE6FE4">
        <w:rPr>
          <w:sz w:val="20"/>
          <w:vertAlign w:val="subscript"/>
        </w:rPr>
        <w:t>10</w:t>
      </w:r>
      <w:r w:rsidRPr="00FE6FE4">
        <w:rPr>
          <w:sz w:val="20"/>
        </w:rPr>
        <w:t>&lt;2) por debajo por nivel de agua.</w:t>
      </w:r>
    </w:p>
    <w:p w:rsidR="009F7D09" w:rsidRPr="00FE6FE4" w:rsidRDefault="009F7D09" w:rsidP="00831920">
      <w:pPr>
        <w:pStyle w:val="GenricoA3Enumeracin"/>
        <w:suppressAutoHyphens/>
        <w:spacing w:before="120" w:after="120" w:line="240" w:lineRule="auto"/>
        <w:jc w:val="both"/>
        <w:rPr>
          <w:sz w:val="20"/>
        </w:rPr>
      </w:pPr>
      <w:r w:rsidRPr="00FE6FE4">
        <w:rPr>
          <w:sz w:val="20"/>
        </w:rPr>
        <w:t>Suelos flojos no cohesivos con índice de densidad inferior a cero con treinta y cinco (0,35).</w:t>
      </w:r>
    </w:p>
    <w:p w:rsidR="009F7D09" w:rsidRPr="00FE6FE4" w:rsidRDefault="009F7D09" w:rsidP="00831920">
      <w:pPr>
        <w:pStyle w:val="GenricoA3Enumeracin"/>
        <w:suppressAutoHyphens/>
        <w:spacing w:before="120" w:after="240" w:line="240" w:lineRule="auto"/>
        <w:jc w:val="both"/>
        <w:rPr>
          <w:sz w:val="20"/>
        </w:rPr>
      </w:pPr>
      <w:r w:rsidRPr="00FE6FE4">
        <w:rPr>
          <w:sz w:val="20"/>
        </w:rPr>
        <w:t>Suelos blandos con resistencia al corte no drenada inferior a quince kilopascales (T</w:t>
      </w:r>
      <w:r w:rsidRPr="00FE6FE4">
        <w:rPr>
          <w:sz w:val="20"/>
          <w:vertAlign w:val="subscript"/>
        </w:rPr>
        <w:t>fu</w:t>
      </w:r>
      <w:r w:rsidRPr="00FE6FE4">
        <w:rPr>
          <w:sz w:val="20"/>
        </w:rPr>
        <w:t xml:space="preserve"> &lt; 15 kPa).</w:t>
      </w:r>
    </w:p>
    <w:p w:rsidR="009F7D09" w:rsidRPr="00FE6FE4" w:rsidRDefault="009F7D09" w:rsidP="009F7D09">
      <w:pPr>
        <w:rPr>
          <w:sz w:val="20"/>
          <w:szCs w:val="20"/>
        </w:rPr>
      </w:pPr>
      <w:r w:rsidRPr="00FE6FE4">
        <w:rPr>
          <w:sz w:val="20"/>
          <w:szCs w:val="20"/>
        </w:rPr>
        <w:t>Se entiende como diámetro nominal, de un pilote de sección circular, de diámetro medio de la perforación realizada en la zona superior del pilote. Se considera como zona superior del pilote la que va desde su extremo superior hasta tres (3) diámetro por debajo del mismo.</w:t>
      </w:r>
    </w:p>
    <w:p w:rsidR="009F7D09" w:rsidRPr="00FE6FE4" w:rsidRDefault="009F7D09" w:rsidP="006D2AF1">
      <w:pPr>
        <w:pStyle w:val="Ttulo4"/>
        <w:rPr>
          <w:sz w:val="20"/>
        </w:rPr>
      </w:pPr>
      <w:r w:rsidRPr="00FE6FE4">
        <w:rPr>
          <w:sz w:val="20"/>
        </w:rPr>
        <w:t>Materiales</w:t>
      </w:r>
    </w:p>
    <w:p w:rsidR="009F7D09" w:rsidRPr="00FE6FE4" w:rsidRDefault="009F7D09" w:rsidP="00C66347">
      <w:pPr>
        <w:keepNext/>
        <w:keepLines/>
        <w:rPr>
          <w:sz w:val="20"/>
          <w:szCs w:val="20"/>
        </w:rPr>
      </w:pPr>
      <w:r w:rsidRPr="00FE6FE4">
        <w:rPr>
          <w:sz w:val="20"/>
          <w:szCs w:val="20"/>
        </w:rPr>
        <w:t>El hormigón para pilotes hormigonados “in situ” cumplirá las prescripciones de la Instrucción de Hormigón (EHE), con las siguientes características particulares:</w:t>
      </w:r>
    </w:p>
    <w:p w:rsidR="009F7D09" w:rsidRPr="00FE6FE4" w:rsidRDefault="009F7D09" w:rsidP="002B2905">
      <w:pPr>
        <w:keepNext/>
        <w:keepLines/>
        <w:numPr>
          <w:ilvl w:val="0"/>
          <w:numId w:val="8"/>
        </w:numPr>
        <w:autoSpaceDE w:val="0"/>
        <w:autoSpaceDN w:val="0"/>
        <w:adjustRightInd w:val="0"/>
        <w:spacing w:after="120"/>
        <w:ind w:left="714" w:hanging="357"/>
        <w:rPr>
          <w:sz w:val="20"/>
          <w:szCs w:val="20"/>
        </w:rPr>
      </w:pPr>
      <w:r w:rsidRPr="00FE6FE4">
        <w:rPr>
          <w:sz w:val="20"/>
          <w:szCs w:val="20"/>
        </w:rPr>
        <w:t>El tamaño máximo de los áridos no deberá sobrepasar el menor de los dos valores siguientes: treinta y dos milímetros (32 mm) o un cuarto (1/4) del espaciamiento entre las barras de armado longitudinales.</w:t>
      </w:r>
    </w:p>
    <w:p w:rsidR="009F7D09" w:rsidRPr="00FE6FE4" w:rsidRDefault="009F7D09" w:rsidP="002B2905">
      <w:pPr>
        <w:numPr>
          <w:ilvl w:val="0"/>
          <w:numId w:val="8"/>
        </w:numPr>
        <w:autoSpaceDE w:val="0"/>
        <w:autoSpaceDN w:val="0"/>
        <w:adjustRightInd w:val="0"/>
        <w:ind w:left="714" w:hanging="357"/>
        <w:rPr>
          <w:sz w:val="20"/>
          <w:szCs w:val="20"/>
        </w:rPr>
      </w:pPr>
      <w:r w:rsidRPr="00FE6FE4">
        <w:rPr>
          <w:sz w:val="20"/>
          <w:szCs w:val="20"/>
        </w:rPr>
        <w:t>El contenido mínimo de cemento y finos para el hormigón se indica en la tabla adjunta:</w:t>
      </w:r>
    </w:p>
    <w:tbl>
      <w:tblPr>
        <w:tblStyle w:val="Tablaconcuadrcula"/>
        <w:tblW w:w="0" w:type="auto"/>
        <w:jc w:val="center"/>
        <w:tblInd w:w="-1415" w:type="dxa"/>
        <w:tblLook w:val="04A0"/>
      </w:tblPr>
      <w:tblGrid>
        <w:gridCol w:w="5244"/>
        <w:gridCol w:w="1841"/>
      </w:tblGrid>
      <w:tr w:rsidR="00672408" w:rsidRPr="00FE6FE4" w:rsidTr="00845BBF">
        <w:trPr>
          <w:trHeight w:val="255"/>
          <w:jc w:val="center"/>
        </w:trPr>
        <w:tc>
          <w:tcPr>
            <w:tcW w:w="5244" w:type="dxa"/>
            <w:vAlign w:val="center"/>
          </w:tcPr>
          <w:p w:rsidR="00672408" w:rsidRPr="00FE6FE4" w:rsidRDefault="00672408" w:rsidP="00845BBF">
            <w:pPr>
              <w:spacing w:after="0" w:line="240" w:lineRule="auto"/>
              <w:jc w:val="left"/>
              <w:rPr>
                <w:b/>
                <w:sz w:val="20"/>
                <w:szCs w:val="20"/>
              </w:rPr>
            </w:pPr>
            <w:r w:rsidRPr="00FE6FE4">
              <w:rPr>
                <w:b/>
                <w:sz w:val="20"/>
                <w:szCs w:val="20"/>
              </w:rPr>
              <w:t>Contenido de cemento</w:t>
            </w:r>
          </w:p>
        </w:tc>
        <w:tc>
          <w:tcPr>
            <w:tcW w:w="1841" w:type="dxa"/>
            <w:vAlign w:val="center"/>
          </w:tcPr>
          <w:p w:rsidR="00672408" w:rsidRPr="00FE6FE4" w:rsidRDefault="00672408" w:rsidP="00845BBF">
            <w:pPr>
              <w:spacing w:after="0" w:line="240" w:lineRule="auto"/>
              <w:jc w:val="left"/>
              <w:rPr>
                <w:b/>
                <w:sz w:val="20"/>
                <w:szCs w:val="20"/>
              </w:rPr>
            </w:pPr>
            <w:r w:rsidRPr="00FE6FE4">
              <w:rPr>
                <w:b/>
                <w:sz w:val="20"/>
                <w:szCs w:val="20"/>
              </w:rPr>
              <w:t>(kg/m</w:t>
            </w:r>
            <w:r w:rsidRPr="00FE6FE4">
              <w:rPr>
                <w:b/>
                <w:sz w:val="20"/>
                <w:szCs w:val="20"/>
                <w:vertAlign w:val="superscript"/>
              </w:rPr>
              <w:t>3</w:t>
            </w:r>
            <w:r w:rsidRPr="00FE6FE4">
              <w:rPr>
                <w:b/>
                <w:sz w:val="20"/>
                <w:szCs w:val="20"/>
              </w:rPr>
              <w:t>)</w:t>
            </w:r>
          </w:p>
        </w:tc>
      </w:tr>
      <w:tr w:rsidR="00672408" w:rsidRPr="00FE6FE4" w:rsidTr="00845BBF">
        <w:trPr>
          <w:trHeight w:val="255"/>
          <w:jc w:val="center"/>
        </w:trPr>
        <w:tc>
          <w:tcPr>
            <w:tcW w:w="5244" w:type="dxa"/>
            <w:vAlign w:val="center"/>
          </w:tcPr>
          <w:p w:rsidR="00672408" w:rsidRPr="00FE6FE4" w:rsidRDefault="00672408" w:rsidP="00845BBF">
            <w:pPr>
              <w:spacing w:after="0"/>
              <w:jc w:val="left"/>
              <w:rPr>
                <w:sz w:val="20"/>
                <w:szCs w:val="20"/>
              </w:rPr>
            </w:pPr>
            <w:r w:rsidRPr="00FE6FE4">
              <w:rPr>
                <w:sz w:val="20"/>
                <w:szCs w:val="20"/>
              </w:rPr>
              <w:t>Hormigonado en condiciones secas</w:t>
            </w:r>
          </w:p>
        </w:tc>
        <w:tc>
          <w:tcPr>
            <w:tcW w:w="1841" w:type="dxa"/>
            <w:vAlign w:val="center"/>
          </w:tcPr>
          <w:p w:rsidR="00672408" w:rsidRPr="00FE6FE4" w:rsidRDefault="00672408" w:rsidP="00845BBF">
            <w:pPr>
              <w:keepNext/>
              <w:spacing w:before="40" w:after="40" w:line="240" w:lineRule="auto"/>
              <w:jc w:val="left"/>
              <w:rPr>
                <w:sz w:val="20"/>
                <w:szCs w:val="20"/>
              </w:rPr>
            </w:pPr>
            <w:r w:rsidRPr="00FE6FE4">
              <w:rPr>
                <w:rFonts w:cs="Arial"/>
                <w:sz w:val="20"/>
                <w:szCs w:val="20"/>
              </w:rPr>
              <w:t>≥</w:t>
            </w:r>
            <w:r w:rsidRPr="00FE6FE4">
              <w:rPr>
                <w:sz w:val="20"/>
                <w:szCs w:val="20"/>
              </w:rPr>
              <w:t>325</w:t>
            </w:r>
          </w:p>
        </w:tc>
      </w:tr>
      <w:tr w:rsidR="00672408" w:rsidRPr="00FE6FE4" w:rsidTr="00845BBF">
        <w:trPr>
          <w:trHeight w:val="255"/>
          <w:jc w:val="center"/>
        </w:trPr>
        <w:tc>
          <w:tcPr>
            <w:tcW w:w="5244" w:type="dxa"/>
            <w:vAlign w:val="center"/>
          </w:tcPr>
          <w:p w:rsidR="00672408" w:rsidRPr="00FE6FE4" w:rsidRDefault="00672408" w:rsidP="00845BBF">
            <w:pPr>
              <w:spacing w:after="0"/>
              <w:jc w:val="left"/>
              <w:rPr>
                <w:sz w:val="20"/>
                <w:szCs w:val="20"/>
              </w:rPr>
            </w:pPr>
            <w:r w:rsidRPr="00FE6FE4">
              <w:rPr>
                <w:sz w:val="20"/>
                <w:szCs w:val="20"/>
              </w:rPr>
              <w:t>Hormigonado en condiciones sumergidas</w:t>
            </w:r>
          </w:p>
        </w:tc>
        <w:tc>
          <w:tcPr>
            <w:tcW w:w="1841" w:type="dxa"/>
            <w:vAlign w:val="center"/>
          </w:tcPr>
          <w:p w:rsidR="00672408" w:rsidRPr="00FE6FE4" w:rsidRDefault="00672408" w:rsidP="00845BBF">
            <w:pPr>
              <w:keepNext/>
              <w:spacing w:before="40" w:after="40" w:line="240" w:lineRule="auto"/>
              <w:jc w:val="left"/>
              <w:rPr>
                <w:sz w:val="20"/>
                <w:szCs w:val="20"/>
              </w:rPr>
            </w:pPr>
            <w:r w:rsidRPr="00FE6FE4">
              <w:rPr>
                <w:rFonts w:cs="Arial"/>
                <w:sz w:val="20"/>
                <w:szCs w:val="20"/>
              </w:rPr>
              <w:t>≥</w:t>
            </w:r>
            <w:r w:rsidRPr="00FE6FE4">
              <w:rPr>
                <w:sz w:val="20"/>
                <w:szCs w:val="20"/>
              </w:rPr>
              <w:t>375</w:t>
            </w:r>
          </w:p>
        </w:tc>
      </w:tr>
      <w:tr w:rsidR="00672408" w:rsidRPr="00FE6FE4" w:rsidTr="00845BBF">
        <w:trPr>
          <w:trHeight w:val="255"/>
          <w:jc w:val="center"/>
        </w:trPr>
        <w:tc>
          <w:tcPr>
            <w:tcW w:w="5244" w:type="dxa"/>
            <w:vAlign w:val="center"/>
          </w:tcPr>
          <w:p w:rsidR="00672408" w:rsidRPr="00FE6FE4" w:rsidRDefault="00672408" w:rsidP="00845BBF">
            <w:pPr>
              <w:spacing w:after="0" w:line="240" w:lineRule="auto"/>
              <w:jc w:val="left"/>
              <w:rPr>
                <w:b/>
                <w:sz w:val="20"/>
                <w:szCs w:val="20"/>
              </w:rPr>
            </w:pPr>
            <w:r w:rsidRPr="00FE6FE4">
              <w:rPr>
                <w:b/>
                <w:sz w:val="20"/>
                <w:szCs w:val="20"/>
              </w:rPr>
              <w:t xml:space="preserve">Contenido de finos </w:t>
            </w:r>
            <w:r w:rsidRPr="00FE6FE4">
              <w:rPr>
                <w:b/>
                <w:sz w:val="20"/>
                <w:szCs w:val="20"/>
                <w:vertAlign w:val="superscript"/>
              </w:rPr>
              <w:t>a</w:t>
            </w:r>
          </w:p>
        </w:tc>
        <w:tc>
          <w:tcPr>
            <w:tcW w:w="1841" w:type="dxa"/>
            <w:vAlign w:val="center"/>
          </w:tcPr>
          <w:p w:rsidR="00672408" w:rsidRPr="00FE6FE4" w:rsidRDefault="00672408" w:rsidP="00845BBF">
            <w:pPr>
              <w:spacing w:after="0" w:line="240" w:lineRule="auto"/>
              <w:jc w:val="left"/>
              <w:rPr>
                <w:b/>
                <w:sz w:val="20"/>
                <w:szCs w:val="20"/>
              </w:rPr>
            </w:pPr>
          </w:p>
        </w:tc>
      </w:tr>
      <w:tr w:rsidR="00672408" w:rsidRPr="00FE6FE4" w:rsidTr="00845BBF">
        <w:trPr>
          <w:trHeight w:val="255"/>
          <w:jc w:val="center"/>
        </w:trPr>
        <w:tc>
          <w:tcPr>
            <w:tcW w:w="5244" w:type="dxa"/>
            <w:vAlign w:val="center"/>
          </w:tcPr>
          <w:p w:rsidR="00672408" w:rsidRPr="00FE6FE4" w:rsidRDefault="00672408" w:rsidP="00845BBF">
            <w:pPr>
              <w:spacing w:after="0"/>
              <w:jc w:val="left"/>
              <w:rPr>
                <w:sz w:val="20"/>
                <w:szCs w:val="20"/>
              </w:rPr>
            </w:pPr>
            <w:r w:rsidRPr="00FE6FE4">
              <w:rPr>
                <w:sz w:val="20"/>
                <w:szCs w:val="20"/>
              </w:rPr>
              <w:t>Árido grueso d &gt; 8 mm</w:t>
            </w:r>
          </w:p>
        </w:tc>
        <w:tc>
          <w:tcPr>
            <w:tcW w:w="1841" w:type="dxa"/>
            <w:vAlign w:val="center"/>
          </w:tcPr>
          <w:p w:rsidR="00672408" w:rsidRPr="00FE6FE4" w:rsidRDefault="00672408" w:rsidP="00845BBF">
            <w:pPr>
              <w:spacing w:after="0"/>
              <w:jc w:val="left"/>
              <w:rPr>
                <w:sz w:val="20"/>
                <w:szCs w:val="20"/>
              </w:rPr>
            </w:pPr>
            <w:r w:rsidRPr="00FE6FE4">
              <w:rPr>
                <w:sz w:val="20"/>
                <w:szCs w:val="20"/>
              </w:rPr>
              <w:t>≥400</w:t>
            </w:r>
          </w:p>
        </w:tc>
      </w:tr>
      <w:tr w:rsidR="00672408" w:rsidRPr="00FE6FE4" w:rsidTr="00845BBF">
        <w:trPr>
          <w:trHeight w:val="255"/>
          <w:jc w:val="center"/>
        </w:trPr>
        <w:tc>
          <w:tcPr>
            <w:tcW w:w="5244" w:type="dxa"/>
            <w:vAlign w:val="center"/>
          </w:tcPr>
          <w:p w:rsidR="00672408" w:rsidRPr="00FE6FE4" w:rsidRDefault="00672408" w:rsidP="00845BBF">
            <w:pPr>
              <w:spacing w:after="0"/>
              <w:jc w:val="left"/>
              <w:rPr>
                <w:sz w:val="20"/>
                <w:szCs w:val="20"/>
              </w:rPr>
            </w:pPr>
            <w:r w:rsidRPr="00FE6FE4">
              <w:rPr>
                <w:sz w:val="20"/>
                <w:szCs w:val="20"/>
              </w:rPr>
              <w:t>Árido grueso d ≤ 8 mm</w:t>
            </w:r>
          </w:p>
        </w:tc>
        <w:tc>
          <w:tcPr>
            <w:tcW w:w="1841" w:type="dxa"/>
            <w:vAlign w:val="center"/>
          </w:tcPr>
          <w:p w:rsidR="00672408" w:rsidRPr="00FE6FE4" w:rsidRDefault="00672408" w:rsidP="00845BBF">
            <w:pPr>
              <w:spacing w:after="0"/>
              <w:jc w:val="left"/>
              <w:rPr>
                <w:sz w:val="20"/>
                <w:szCs w:val="20"/>
              </w:rPr>
            </w:pPr>
            <w:r w:rsidRPr="00FE6FE4">
              <w:rPr>
                <w:sz w:val="20"/>
                <w:szCs w:val="20"/>
              </w:rPr>
              <w:t>≥450</w:t>
            </w:r>
          </w:p>
        </w:tc>
      </w:tr>
      <w:tr w:rsidR="00672408" w:rsidRPr="00FE6FE4" w:rsidTr="00845BBF">
        <w:trPr>
          <w:trHeight w:val="255"/>
          <w:jc w:val="center"/>
        </w:trPr>
        <w:tc>
          <w:tcPr>
            <w:tcW w:w="7085" w:type="dxa"/>
            <w:gridSpan w:val="2"/>
            <w:vAlign w:val="center"/>
          </w:tcPr>
          <w:p w:rsidR="00672408" w:rsidRPr="00FE6FE4" w:rsidRDefault="00672408" w:rsidP="00845BBF">
            <w:pPr>
              <w:spacing w:after="0"/>
              <w:jc w:val="left"/>
              <w:rPr>
                <w:rFonts w:cs="Arial"/>
                <w:sz w:val="20"/>
                <w:szCs w:val="20"/>
              </w:rPr>
            </w:pPr>
            <w:r w:rsidRPr="00FE6FE4">
              <w:rPr>
                <w:sz w:val="20"/>
                <w:szCs w:val="20"/>
                <w:vertAlign w:val="superscript"/>
              </w:rPr>
              <w:t>a</w:t>
            </w:r>
            <w:r w:rsidRPr="00FE6FE4">
              <w:rPr>
                <w:sz w:val="20"/>
                <w:szCs w:val="20"/>
              </w:rPr>
              <w:t xml:space="preserve"> Finos d&lt;0,125 mm (incluyendo adiciones y cemento)</w:t>
            </w:r>
          </w:p>
        </w:tc>
      </w:tr>
    </w:tbl>
    <w:p w:rsidR="009F7D09" w:rsidRPr="00FE6FE4" w:rsidRDefault="009F7D09" w:rsidP="009F7D09">
      <w:pPr>
        <w:pStyle w:val="Tabla"/>
        <w:rPr>
          <w:sz w:val="20"/>
          <w:szCs w:val="20"/>
        </w:rPr>
      </w:pPr>
      <w:r w:rsidRPr="00FE6FE4">
        <w:rPr>
          <w:sz w:val="20"/>
          <w:szCs w:val="20"/>
        </w:rPr>
        <w:t>Contenido mínimo de cemento y finos en el hormigón</w:t>
      </w:r>
    </w:p>
    <w:p w:rsidR="009F7D09" w:rsidRPr="00FE6FE4" w:rsidRDefault="009F7D09" w:rsidP="002B2905">
      <w:pPr>
        <w:numPr>
          <w:ilvl w:val="0"/>
          <w:numId w:val="8"/>
        </w:numPr>
        <w:autoSpaceDE w:val="0"/>
        <w:autoSpaceDN w:val="0"/>
        <w:adjustRightInd w:val="0"/>
        <w:spacing w:after="120"/>
        <w:ind w:left="714" w:hanging="357"/>
        <w:rPr>
          <w:sz w:val="20"/>
          <w:szCs w:val="20"/>
        </w:rPr>
      </w:pPr>
      <w:r w:rsidRPr="00FE6FE4">
        <w:rPr>
          <w:sz w:val="20"/>
          <w:szCs w:val="20"/>
        </w:rPr>
        <w:t>No se usará en ningún caso cemento de aluminato cálcico.</w:t>
      </w:r>
    </w:p>
    <w:p w:rsidR="009F7D09" w:rsidRPr="00FE6FE4" w:rsidRDefault="009F7D09" w:rsidP="002B2905">
      <w:pPr>
        <w:numPr>
          <w:ilvl w:val="0"/>
          <w:numId w:val="8"/>
        </w:numPr>
        <w:autoSpaceDE w:val="0"/>
        <w:autoSpaceDN w:val="0"/>
        <w:adjustRightInd w:val="0"/>
        <w:spacing w:after="120"/>
        <w:ind w:left="714" w:hanging="357"/>
        <w:rPr>
          <w:sz w:val="20"/>
          <w:szCs w:val="20"/>
        </w:rPr>
      </w:pPr>
      <w:r w:rsidRPr="00FE6FE4">
        <w:rPr>
          <w:sz w:val="20"/>
          <w:szCs w:val="20"/>
        </w:rPr>
        <w:t xml:space="preserve">A fin de evitar que se produzca segregación, la granulometría de los áridos debe ser continua con el adecuado contenido de finos. Son preferibles los áridos redondeados. </w:t>
      </w:r>
    </w:p>
    <w:p w:rsidR="009F7D09" w:rsidRPr="00FE6FE4" w:rsidRDefault="009F7D09" w:rsidP="002B2905">
      <w:pPr>
        <w:numPr>
          <w:ilvl w:val="0"/>
          <w:numId w:val="8"/>
        </w:numPr>
        <w:autoSpaceDE w:val="0"/>
        <w:autoSpaceDN w:val="0"/>
        <w:adjustRightInd w:val="0"/>
        <w:spacing w:after="120"/>
        <w:ind w:left="714" w:hanging="357"/>
        <w:rPr>
          <w:sz w:val="20"/>
          <w:szCs w:val="20"/>
        </w:rPr>
      </w:pPr>
      <w:r w:rsidRPr="00FE6FE4">
        <w:rPr>
          <w:sz w:val="20"/>
          <w:szCs w:val="20"/>
        </w:rPr>
        <w:t>La relación agua/cemento no debe ser superior a 0,60.</w:t>
      </w:r>
    </w:p>
    <w:p w:rsidR="009839B3" w:rsidRPr="00FE6FE4" w:rsidRDefault="009839B3" w:rsidP="002B2905">
      <w:pPr>
        <w:keepNext/>
        <w:keepLines/>
        <w:numPr>
          <w:ilvl w:val="0"/>
          <w:numId w:val="8"/>
        </w:numPr>
        <w:autoSpaceDE w:val="0"/>
        <w:autoSpaceDN w:val="0"/>
        <w:adjustRightInd w:val="0"/>
        <w:spacing w:after="120"/>
        <w:ind w:left="714" w:hanging="357"/>
        <w:rPr>
          <w:sz w:val="20"/>
          <w:szCs w:val="20"/>
        </w:rPr>
      </w:pPr>
      <w:r w:rsidRPr="00FE6FE4">
        <w:rPr>
          <w:sz w:val="20"/>
          <w:szCs w:val="20"/>
        </w:rPr>
        <w:lastRenderedPageBreak/>
        <w:t>Los valores de consistencia para el hormigón fresco antes de su puesta en uso deberán cumplir, de acuerdo con la UNE-EN 1536</w:t>
      </w:r>
    </w:p>
    <w:p w:rsidR="009839B3" w:rsidRPr="00FE6FE4" w:rsidRDefault="009839B3" w:rsidP="00D04F8A">
      <w:pPr>
        <w:keepNext/>
        <w:keepLines/>
        <w:suppressAutoHyphens w:val="0"/>
        <w:autoSpaceDE w:val="0"/>
        <w:autoSpaceDN w:val="0"/>
        <w:adjustRightInd w:val="0"/>
        <w:spacing w:after="120"/>
        <w:ind w:left="720"/>
        <w:rPr>
          <w:sz w:val="20"/>
          <w:szCs w:val="20"/>
        </w:rPr>
      </w:pPr>
    </w:p>
    <w:tbl>
      <w:tblPr>
        <w:tblStyle w:val="Tablaconcuadrcula"/>
        <w:tblW w:w="9057" w:type="dxa"/>
        <w:jc w:val="center"/>
        <w:tblInd w:w="-369" w:type="dxa"/>
        <w:tblLook w:val="04A0"/>
      </w:tblPr>
      <w:tblGrid>
        <w:gridCol w:w="4672"/>
        <w:gridCol w:w="2117"/>
        <w:gridCol w:w="2268"/>
      </w:tblGrid>
      <w:tr w:rsidR="006765EF" w:rsidRPr="00FE6FE4" w:rsidTr="00845BBF">
        <w:trPr>
          <w:trHeight w:val="367"/>
          <w:jc w:val="center"/>
        </w:trPr>
        <w:tc>
          <w:tcPr>
            <w:tcW w:w="4672" w:type="dxa"/>
            <w:vAlign w:val="center"/>
          </w:tcPr>
          <w:p w:rsidR="006765EF" w:rsidRPr="00FE6FE4" w:rsidRDefault="009F7D09" w:rsidP="00D04F8A">
            <w:pPr>
              <w:keepNext/>
              <w:keepLines/>
              <w:spacing w:after="0"/>
              <w:jc w:val="center"/>
              <w:rPr>
                <w:b/>
                <w:sz w:val="20"/>
                <w:szCs w:val="20"/>
              </w:rPr>
            </w:pPr>
            <w:r w:rsidRPr="00FE6FE4">
              <w:rPr>
                <w:sz w:val="20"/>
                <w:szCs w:val="20"/>
              </w:rPr>
              <w:t>:</w:t>
            </w:r>
            <w:r w:rsidR="006765EF" w:rsidRPr="00FE6FE4">
              <w:rPr>
                <w:b/>
                <w:sz w:val="20"/>
                <w:szCs w:val="20"/>
              </w:rPr>
              <w:t>Condiciones de uso típicas</w:t>
            </w:r>
          </w:p>
        </w:tc>
        <w:tc>
          <w:tcPr>
            <w:tcW w:w="2117" w:type="dxa"/>
            <w:vAlign w:val="center"/>
          </w:tcPr>
          <w:p w:rsidR="006765EF" w:rsidRPr="00FE6FE4" w:rsidRDefault="006765EF" w:rsidP="00D04F8A">
            <w:pPr>
              <w:keepNext/>
              <w:keepLines/>
              <w:spacing w:after="0"/>
              <w:jc w:val="center"/>
              <w:rPr>
                <w:b/>
                <w:sz w:val="20"/>
                <w:szCs w:val="20"/>
              </w:rPr>
            </w:pPr>
            <w:r w:rsidRPr="00FE6FE4">
              <w:rPr>
                <w:b/>
                <w:sz w:val="20"/>
                <w:szCs w:val="20"/>
              </w:rPr>
              <w:t>Diámetro de flujo</w:t>
            </w:r>
          </w:p>
          <w:p w:rsidR="006765EF" w:rsidRPr="00FE6FE4" w:rsidRDefault="006765EF" w:rsidP="00D04F8A">
            <w:pPr>
              <w:keepNext/>
              <w:keepLines/>
              <w:spacing w:after="0"/>
              <w:jc w:val="center"/>
              <w:rPr>
                <w:b/>
                <w:sz w:val="20"/>
                <w:szCs w:val="20"/>
              </w:rPr>
            </w:pPr>
            <w:r w:rsidRPr="00FE6FE4">
              <w:rPr>
                <w:rFonts w:ascii="Symbol" w:hAnsi="Symbol"/>
                <w:b/>
                <w:sz w:val="20"/>
                <w:szCs w:val="20"/>
              </w:rPr>
              <w:t></w:t>
            </w:r>
            <w:r w:rsidRPr="00FE6FE4">
              <w:rPr>
                <w:rFonts w:ascii="Symbol" w:hAnsi="Symbol"/>
                <w:b/>
                <w:sz w:val="20"/>
                <w:szCs w:val="20"/>
              </w:rPr>
              <w:t></w:t>
            </w:r>
            <w:r w:rsidRPr="00FE6FE4">
              <w:rPr>
                <w:b/>
                <w:sz w:val="20"/>
                <w:szCs w:val="20"/>
              </w:rPr>
              <w:t>(mm)</w:t>
            </w:r>
          </w:p>
        </w:tc>
        <w:tc>
          <w:tcPr>
            <w:tcW w:w="2268" w:type="dxa"/>
            <w:vAlign w:val="center"/>
          </w:tcPr>
          <w:p w:rsidR="006765EF" w:rsidRPr="00FE6FE4" w:rsidRDefault="006765EF" w:rsidP="00D04F8A">
            <w:pPr>
              <w:keepNext/>
              <w:keepLines/>
              <w:spacing w:after="0"/>
              <w:jc w:val="center"/>
              <w:rPr>
                <w:b/>
                <w:sz w:val="20"/>
                <w:szCs w:val="20"/>
              </w:rPr>
            </w:pPr>
            <w:r w:rsidRPr="00FE6FE4">
              <w:rPr>
                <w:b/>
                <w:sz w:val="20"/>
                <w:szCs w:val="20"/>
              </w:rPr>
              <w:t>Cono de Abrams</w:t>
            </w:r>
          </w:p>
          <w:p w:rsidR="006765EF" w:rsidRPr="00FE6FE4" w:rsidRDefault="006765EF" w:rsidP="00D04F8A">
            <w:pPr>
              <w:keepNext/>
              <w:keepLines/>
              <w:spacing w:after="0"/>
              <w:jc w:val="center"/>
              <w:rPr>
                <w:b/>
                <w:sz w:val="20"/>
                <w:szCs w:val="20"/>
              </w:rPr>
            </w:pPr>
            <w:r w:rsidRPr="00FE6FE4">
              <w:rPr>
                <w:b/>
                <w:sz w:val="20"/>
                <w:szCs w:val="20"/>
              </w:rPr>
              <w:t>H (mm)</w:t>
            </w:r>
          </w:p>
        </w:tc>
      </w:tr>
      <w:tr w:rsidR="006765EF" w:rsidRPr="00FE6FE4" w:rsidTr="00845BBF">
        <w:trPr>
          <w:jc w:val="center"/>
        </w:trPr>
        <w:tc>
          <w:tcPr>
            <w:tcW w:w="4672" w:type="dxa"/>
            <w:vAlign w:val="center"/>
          </w:tcPr>
          <w:p w:rsidR="006765EF" w:rsidRPr="00FE6FE4" w:rsidRDefault="006765EF" w:rsidP="00D04F8A">
            <w:pPr>
              <w:keepNext/>
              <w:keepLines/>
              <w:spacing w:after="0"/>
              <w:jc w:val="left"/>
              <w:rPr>
                <w:sz w:val="20"/>
                <w:szCs w:val="20"/>
              </w:rPr>
            </w:pPr>
            <w:r w:rsidRPr="00FE6FE4">
              <w:rPr>
                <w:sz w:val="20"/>
                <w:szCs w:val="20"/>
              </w:rPr>
              <w:t>Hormigonado en condiciones secas</w:t>
            </w:r>
          </w:p>
        </w:tc>
        <w:tc>
          <w:tcPr>
            <w:tcW w:w="2117" w:type="dxa"/>
            <w:vAlign w:val="center"/>
          </w:tcPr>
          <w:p w:rsidR="006765EF" w:rsidRPr="00FE6FE4" w:rsidRDefault="006765EF" w:rsidP="00D04F8A">
            <w:pPr>
              <w:keepNext/>
              <w:keepLines/>
              <w:spacing w:after="0"/>
              <w:jc w:val="center"/>
              <w:rPr>
                <w:sz w:val="20"/>
                <w:szCs w:val="20"/>
              </w:rPr>
            </w:pPr>
            <w:r w:rsidRPr="00FE6FE4">
              <w:rPr>
                <w:sz w:val="20"/>
                <w:szCs w:val="20"/>
              </w:rPr>
              <w:t>500</w:t>
            </w:r>
            <w:r w:rsidRPr="00FE6FE4">
              <w:rPr>
                <w:rFonts w:cs="Arial"/>
                <w:sz w:val="20"/>
                <w:szCs w:val="20"/>
              </w:rPr>
              <w:t>±</w:t>
            </w:r>
            <w:r w:rsidRPr="00FE6FE4">
              <w:rPr>
                <w:sz w:val="20"/>
                <w:szCs w:val="20"/>
              </w:rPr>
              <w:t>30</w:t>
            </w:r>
          </w:p>
        </w:tc>
        <w:tc>
          <w:tcPr>
            <w:tcW w:w="2268" w:type="dxa"/>
            <w:vAlign w:val="center"/>
          </w:tcPr>
          <w:p w:rsidR="006765EF" w:rsidRPr="00FE6FE4" w:rsidRDefault="006765EF" w:rsidP="00D04F8A">
            <w:pPr>
              <w:keepNext/>
              <w:keepLines/>
              <w:spacing w:after="0"/>
              <w:jc w:val="center"/>
              <w:rPr>
                <w:rFonts w:cs="Arial"/>
                <w:sz w:val="20"/>
                <w:szCs w:val="20"/>
              </w:rPr>
            </w:pPr>
            <w:r w:rsidRPr="00FE6FE4">
              <w:rPr>
                <w:sz w:val="20"/>
                <w:szCs w:val="20"/>
              </w:rPr>
              <w:t>150</w:t>
            </w:r>
            <w:r w:rsidRPr="00FE6FE4">
              <w:rPr>
                <w:rFonts w:cs="Arial"/>
                <w:sz w:val="20"/>
                <w:szCs w:val="20"/>
              </w:rPr>
              <w:t>±</w:t>
            </w:r>
            <w:r w:rsidRPr="00FE6FE4">
              <w:rPr>
                <w:sz w:val="20"/>
                <w:szCs w:val="20"/>
              </w:rPr>
              <w:t>30</w:t>
            </w:r>
          </w:p>
        </w:tc>
      </w:tr>
      <w:tr w:rsidR="006765EF" w:rsidRPr="00FE6FE4" w:rsidTr="00845BBF">
        <w:trPr>
          <w:jc w:val="center"/>
        </w:trPr>
        <w:tc>
          <w:tcPr>
            <w:tcW w:w="4672" w:type="dxa"/>
            <w:vAlign w:val="center"/>
          </w:tcPr>
          <w:p w:rsidR="006765EF" w:rsidRPr="00FE6FE4" w:rsidRDefault="006765EF" w:rsidP="00D04F8A">
            <w:pPr>
              <w:keepNext/>
              <w:keepLines/>
              <w:spacing w:after="0"/>
              <w:jc w:val="left"/>
              <w:rPr>
                <w:sz w:val="20"/>
                <w:szCs w:val="20"/>
              </w:rPr>
            </w:pPr>
            <w:r w:rsidRPr="00FE6FE4">
              <w:rPr>
                <w:sz w:val="20"/>
                <w:szCs w:val="20"/>
              </w:rPr>
              <w:t xml:space="preserve">Hormigonado bombeado u hormigonado con tubería </w:t>
            </w:r>
            <w:r w:rsidRPr="00FE6FE4">
              <w:rPr>
                <w:i/>
                <w:sz w:val="20"/>
                <w:szCs w:val="20"/>
              </w:rPr>
              <w:t>tremie</w:t>
            </w:r>
            <w:r w:rsidRPr="00FE6FE4">
              <w:rPr>
                <w:sz w:val="20"/>
                <w:szCs w:val="20"/>
              </w:rPr>
              <w:t xml:space="preserve"> en condiciones sumergidas</w:t>
            </w:r>
          </w:p>
        </w:tc>
        <w:tc>
          <w:tcPr>
            <w:tcW w:w="2117" w:type="dxa"/>
            <w:vAlign w:val="center"/>
          </w:tcPr>
          <w:p w:rsidR="006765EF" w:rsidRPr="00FE6FE4" w:rsidRDefault="006765EF" w:rsidP="00D04F8A">
            <w:pPr>
              <w:keepNext/>
              <w:keepLines/>
              <w:spacing w:after="0"/>
              <w:jc w:val="center"/>
              <w:rPr>
                <w:sz w:val="20"/>
                <w:szCs w:val="20"/>
              </w:rPr>
            </w:pPr>
            <w:r w:rsidRPr="00FE6FE4">
              <w:rPr>
                <w:sz w:val="20"/>
                <w:szCs w:val="20"/>
              </w:rPr>
              <w:t>560</w:t>
            </w:r>
            <w:r w:rsidRPr="00FE6FE4">
              <w:rPr>
                <w:rFonts w:cs="Arial"/>
                <w:sz w:val="20"/>
                <w:szCs w:val="20"/>
              </w:rPr>
              <w:t>±</w:t>
            </w:r>
            <w:r w:rsidRPr="00FE6FE4">
              <w:rPr>
                <w:sz w:val="20"/>
                <w:szCs w:val="20"/>
              </w:rPr>
              <w:t>30</w:t>
            </w:r>
          </w:p>
        </w:tc>
        <w:tc>
          <w:tcPr>
            <w:tcW w:w="2268" w:type="dxa"/>
            <w:vAlign w:val="center"/>
          </w:tcPr>
          <w:p w:rsidR="006765EF" w:rsidRPr="00FE6FE4" w:rsidRDefault="006765EF" w:rsidP="00D04F8A">
            <w:pPr>
              <w:keepNext/>
              <w:keepLines/>
              <w:spacing w:after="0"/>
              <w:jc w:val="center"/>
              <w:rPr>
                <w:rFonts w:cs="Arial"/>
                <w:sz w:val="20"/>
                <w:szCs w:val="20"/>
              </w:rPr>
            </w:pPr>
            <w:r w:rsidRPr="00FE6FE4">
              <w:rPr>
                <w:sz w:val="20"/>
                <w:szCs w:val="20"/>
              </w:rPr>
              <w:t>180</w:t>
            </w:r>
            <w:r w:rsidRPr="00FE6FE4">
              <w:rPr>
                <w:rFonts w:cs="Arial"/>
                <w:sz w:val="20"/>
                <w:szCs w:val="20"/>
              </w:rPr>
              <w:t>±</w:t>
            </w:r>
            <w:r w:rsidRPr="00FE6FE4">
              <w:rPr>
                <w:sz w:val="20"/>
                <w:szCs w:val="20"/>
              </w:rPr>
              <w:t>30</w:t>
            </w:r>
          </w:p>
        </w:tc>
      </w:tr>
      <w:tr w:rsidR="006765EF" w:rsidRPr="00FE6FE4" w:rsidTr="00845BBF">
        <w:trPr>
          <w:jc w:val="center"/>
        </w:trPr>
        <w:tc>
          <w:tcPr>
            <w:tcW w:w="4672" w:type="dxa"/>
            <w:vAlign w:val="center"/>
          </w:tcPr>
          <w:p w:rsidR="006765EF" w:rsidRPr="00FE6FE4" w:rsidRDefault="006765EF" w:rsidP="00D04F8A">
            <w:pPr>
              <w:keepNext/>
              <w:keepLines/>
              <w:spacing w:after="0"/>
              <w:jc w:val="left"/>
              <w:rPr>
                <w:sz w:val="20"/>
                <w:szCs w:val="20"/>
              </w:rPr>
            </w:pPr>
            <w:r w:rsidRPr="00FE6FE4">
              <w:rPr>
                <w:sz w:val="20"/>
                <w:szCs w:val="20"/>
              </w:rPr>
              <w:t xml:space="preserve">Hormigonado con tubería </w:t>
            </w:r>
            <w:r w:rsidRPr="00FE6FE4">
              <w:rPr>
                <w:i/>
                <w:sz w:val="20"/>
                <w:szCs w:val="20"/>
              </w:rPr>
              <w:t>tremie</w:t>
            </w:r>
            <w:r w:rsidRPr="00FE6FE4">
              <w:rPr>
                <w:sz w:val="20"/>
                <w:szCs w:val="20"/>
              </w:rPr>
              <w:t xml:space="preserve"> en condiciones sumergidas y con ayuda de fluido de sostenimiento</w:t>
            </w:r>
          </w:p>
        </w:tc>
        <w:tc>
          <w:tcPr>
            <w:tcW w:w="2117" w:type="dxa"/>
            <w:vAlign w:val="center"/>
          </w:tcPr>
          <w:p w:rsidR="006765EF" w:rsidRPr="00FE6FE4" w:rsidRDefault="006765EF" w:rsidP="00D04F8A">
            <w:pPr>
              <w:keepNext/>
              <w:keepLines/>
              <w:spacing w:after="0"/>
              <w:jc w:val="center"/>
              <w:rPr>
                <w:sz w:val="20"/>
                <w:szCs w:val="20"/>
              </w:rPr>
            </w:pPr>
            <w:r w:rsidRPr="00FE6FE4">
              <w:rPr>
                <w:sz w:val="20"/>
                <w:szCs w:val="20"/>
              </w:rPr>
              <w:t>600</w:t>
            </w:r>
            <w:r w:rsidRPr="00FE6FE4">
              <w:rPr>
                <w:rFonts w:cs="Arial"/>
                <w:sz w:val="20"/>
                <w:szCs w:val="20"/>
              </w:rPr>
              <w:t>±</w:t>
            </w:r>
            <w:r w:rsidRPr="00FE6FE4">
              <w:rPr>
                <w:sz w:val="20"/>
                <w:szCs w:val="20"/>
              </w:rPr>
              <w:t>30</w:t>
            </w:r>
          </w:p>
        </w:tc>
        <w:tc>
          <w:tcPr>
            <w:tcW w:w="2268" w:type="dxa"/>
            <w:vAlign w:val="center"/>
          </w:tcPr>
          <w:p w:rsidR="006765EF" w:rsidRPr="00FE6FE4" w:rsidRDefault="006765EF" w:rsidP="00D04F8A">
            <w:pPr>
              <w:keepNext/>
              <w:keepLines/>
              <w:spacing w:after="0"/>
              <w:jc w:val="center"/>
              <w:rPr>
                <w:rFonts w:cs="Arial"/>
                <w:sz w:val="20"/>
                <w:szCs w:val="20"/>
              </w:rPr>
            </w:pPr>
            <w:r w:rsidRPr="00FE6FE4">
              <w:rPr>
                <w:sz w:val="20"/>
                <w:szCs w:val="20"/>
              </w:rPr>
              <w:t>200</w:t>
            </w:r>
            <w:r w:rsidRPr="00FE6FE4">
              <w:rPr>
                <w:rFonts w:cs="Arial"/>
                <w:sz w:val="20"/>
                <w:szCs w:val="20"/>
              </w:rPr>
              <w:t>±</w:t>
            </w:r>
            <w:r w:rsidRPr="00FE6FE4">
              <w:rPr>
                <w:sz w:val="20"/>
                <w:szCs w:val="20"/>
              </w:rPr>
              <w:t>30</w:t>
            </w:r>
          </w:p>
        </w:tc>
      </w:tr>
    </w:tbl>
    <w:p w:rsidR="009F7D09" w:rsidRPr="00FE6FE4" w:rsidRDefault="009F7D09" w:rsidP="00D04F8A">
      <w:pPr>
        <w:pStyle w:val="Tabla"/>
        <w:keepNext/>
        <w:keepLines/>
        <w:rPr>
          <w:sz w:val="20"/>
          <w:szCs w:val="20"/>
        </w:rPr>
      </w:pPr>
      <w:r w:rsidRPr="00FE6FE4">
        <w:rPr>
          <w:sz w:val="20"/>
          <w:szCs w:val="20"/>
        </w:rPr>
        <w:t>Consistencia y tolerancias del hormigón fresco en diferentes condiciones</w:t>
      </w:r>
    </w:p>
    <w:p w:rsidR="00032079" w:rsidRPr="00FE6FE4" w:rsidRDefault="00032079" w:rsidP="00032079">
      <w:pPr>
        <w:pStyle w:val="Tabla"/>
        <w:keepNext/>
        <w:keepLines/>
        <w:numPr>
          <w:ilvl w:val="0"/>
          <w:numId w:val="0"/>
        </w:numPr>
        <w:ind w:left="1080" w:hanging="360"/>
        <w:rPr>
          <w:sz w:val="20"/>
          <w:szCs w:val="20"/>
        </w:rPr>
      </w:pPr>
    </w:p>
    <w:p w:rsidR="00032079" w:rsidRPr="00FE6FE4" w:rsidRDefault="00032079" w:rsidP="00032079">
      <w:pPr>
        <w:pStyle w:val="Tabla"/>
        <w:keepNext/>
        <w:keepLines/>
        <w:numPr>
          <w:ilvl w:val="0"/>
          <w:numId w:val="0"/>
        </w:numPr>
        <w:ind w:left="1080" w:hanging="360"/>
        <w:rPr>
          <w:sz w:val="20"/>
          <w:szCs w:val="20"/>
        </w:rPr>
      </w:pPr>
    </w:p>
    <w:p w:rsidR="00032079" w:rsidRPr="00FE6FE4" w:rsidRDefault="00032079" w:rsidP="00032079">
      <w:pPr>
        <w:pStyle w:val="Tabla"/>
        <w:keepNext/>
        <w:keepLines/>
        <w:numPr>
          <w:ilvl w:val="0"/>
          <w:numId w:val="0"/>
        </w:numPr>
        <w:ind w:left="1080" w:hanging="360"/>
        <w:rPr>
          <w:sz w:val="20"/>
          <w:szCs w:val="20"/>
        </w:rPr>
      </w:pPr>
    </w:p>
    <w:p w:rsidR="00032079" w:rsidRPr="00FE6FE4" w:rsidRDefault="00032079" w:rsidP="00032079">
      <w:pPr>
        <w:pStyle w:val="Tabla"/>
        <w:keepNext/>
        <w:keepLines/>
        <w:numPr>
          <w:ilvl w:val="0"/>
          <w:numId w:val="0"/>
        </w:numPr>
        <w:ind w:left="1080" w:hanging="360"/>
        <w:rPr>
          <w:sz w:val="20"/>
          <w:szCs w:val="20"/>
        </w:rPr>
      </w:pPr>
    </w:p>
    <w:p w:rsidR="009F7D09" w:rsidRPr="00FE6FE4" w:rsidRDefault="009F7D09" w:rsidP="009F7D09">
      <w:pPr>
        <w:rPr>
          <w:sz w:val="20"/>
          <w:szCs w:val="20"/>
        </w:rPr>
      </w:pPr>
      <w:r w:rsidRPr="00FE6FE4">
        <w:rPr>
          <w:sz w:val="20"/>
          <w:szCs w:val="20"/>
        </w:rPr>
        <w:t>Para las armaduras se estará sujeto a lo dispuesto en la Instrucción de Hormigón Estructural (EHE).</w:t>
      </w:r>
    </w:p>
    <w:p w:rsidR="009F7D09" w:rsidRPr="00FE6FE4" w:rsidRDefault="009F7D09" w:rsidP="009F7D09">
      <w:pPr>
        <w:rPr>
          <w:sz w:val="20"/>
          <w:szCs w:val="20"/>
        </w:rPr>
      </w:pPr>
      <w:r w:rsidRPr="00FE6FE4">
        <w:rPr>
          <w:sz w:val="20"/>
          <w:szCs w:val="20"/>
        </w:rPr>
        <w:t>Las armaduras verticales deberán tener un diámetro igual o superior a doce milímetros (12 mm).</w:t>
      </w:r>
    </w:p>
    <w:p w:rsidR="00032079" w:rsidRPr="00FE6FE4" w:rsidRDefault="00032079" w:rsidP="00032079">
      <w:pPr>
        <w:rPr>
          <w:sz w:val="20"/>
          <w:szCs w:val="20"/>
        </w:rPr>
      </w:pPr>
      <w:r w:rsidRPr="00FE6FE4">
        <w:rPr>
          <w:sz w:val="20"/>
          <w:szCs w:val="20"/>
        </w:rPr>
        <w:t>Hormigón armado in situ, según lo dispuesto en el punto específico de este mismo Pliego. Cumplirá con el contenido mínimo de cemento que será de 325 Kg/m3 para el  vertido en seco y  375 Kg/m3  para el hormigonado sumergido. La relación agua-cemento será &lt; 0,6 . El contenido de finos de diámetro  &lt; 0,125 mm (cemento incluido), cuando el diámetro del árido grueso sea &gt; 8 mm será un mínimo de 400 kg/m3 y cuando el árido grueso sea menor o igual que 8 mm. será mayor o igual que 450 kg/m3. La consistencia del hormigón medida en asientos de cono de Abrams en mm será para hormigón vertido en seco, 130 &lt; H &lt; 180; para  hormigón bombeado u hormigón sumergido H &gt;160 y para hormigón sumergido, vertido bajo fluido estabilizador con tubo Tremie H &gt; 180. Se asegurará la docilidad y fluidez del hormigón, para que no se produzcan atascos en el tubo, o bolsas de hormigón segregado o mezclado con el lodo.</w:t>
      </w:r>
    </w:p>
    <w:p w:rsidR="00032079" w:rsidRPr="00FE6FE4" w:rsidRDefault="00032079" w:rsidP="00032079">
      <w:pPr>
        <w:rPr>
          <w:sz w:val="20"/>
          <w:szCs w:val="20"/>
        </w:rPr>
      </w:pPr>
      <w:r w:rsidRPr="00FE6FE4">
        <w:rPr>
          <w:sz w:val="20"/>
          <w:szCs w:val="20"/>
        </w:rPr>
        <w:t>Lodos tixotrópicos: Se usarán en la ejecución de pilotes in situ con extracción de tierras sin entubación para contener las paredes de la excavación. Tendrán una suspensión homogénea y estable, dosificación no mayor del 10 %, densidad de 1,02 a 1.10 g/cm3, viscosidad normal, medida en cono de Marsh igual o superior a 32 s.</w:t>
      </w:r>
    </w:p>
    <w:p w:rsidR="00032079" w:rsidRPr="00FE6FE4" w:rsidRDefault="00032079" w:rsidP="00032079">
      <w:pPr>
        <w:rPr>
          <w:sz w:val="20"/>
          <w:szCs w:val="20"/>
        </w:rPr>
      </w:pPr>
      <w:r w:rsidRPr="00FE6FE4">
        <w:rPr>
          <w:sz w:val="20"/>
          <w:szCs w:val="20"/>
        </w:rPr>
        <w:t>Camisa perdida: Se utilizará para la ejecución de pilotes in situ. Consiste en un tubo metálico de sección circular de 2 mm. de espesor como mínimo, con la misión de garantizar la continuidad del fuste y fraguado del hormigón en presencia de corrientes de agua, oquedades o zonas blandas de terreno y agentes agresivos.</w:t>
      </w:r>
    </w:p>
    <w:p w:rsidR="00032079" w:rsidRPr="00FE6FE4" w:rsidRDefault="00032079" w:rsidP="00032079">
      <w:pPr>
        <w:pStyle w:val="Texto"/>
        <w:tabs>
          <w:tab w:val="left" w:pos="142"/>
          <w:tab w:val="left" w:pos="1004"/>
        </w:tabs>
      </w:pPr>
      <w:r w:rsidRPr="00FE6FE4">
        <w:t>Pilotes prefabricados de hormigón: Irán acompañados de la declaración de prestaciones y marcado CE según la norma armonizada UNE-EN 12794, declarando expresamente la resistencia a compr</w:t>
      </w:r>
      <w:r w:rsidRPr="00FE6FE4">
        <w:t>e</w:t>
      </w:r>
      <w:r w:rsidRPr="00FE6FE4">
        <w:t>sión, resistencia última a la tracción y límite elástico del acero, resistencia mecánica, durabilidad de las características anteriores, rigidez de las juntas y detalles constructivos.</w:t>
      </w:r>
    </w:p>
    <w:p w:rsidR="00032079" w:rsidRPr="00FE6FE4" w:rsidRDefault="00032079" w:rsidP="009F7D09">
      <w:pPr>
        <w:rPr>
          <w:sz w:val="20"/>
          <w:szCs w:val="20"/>
        </w:rPr>
      </w:pPr>
    </w:p>
    <w:p w:rsidR="009F7D09" w:rsidRPr="00FE6FE4" w:rsidRDefault="009F7D09" w:rsidP="00C66347">
      <w:pPr>
        <w:keepNext/>
        <w:keepLines/>
        <w:rPr>
          <w:sz w:val="20"/>
          <w:szCs w:val="20"/>
        </w:rPr>
      </w:pPr>
      <w:r w:rsidRPr="00FE6FE4">
        <w:rPr>
          <w:sz w:val="20"/>
          <w:szCs w:val="20"/>
        </w:rPr>
        <w:lastRenderedPageBreak/>
        <w:t>La armadura longitudinal mínima será de cuatro (4) barras de doce milímetros (12 mm) de diámetro y en todo caso, la cuantía mínima de armadura longitudinal en relación con la sección transversal del pilote será:</w:t>
      </w:r>
    </w:p>
    <w:tbl>
      <w:tblPr>
        <w:tblStyle w:val="Tablaconcuadrcula"/>
        <w:tblW w:w="0" w:type="auto"/>
        <w:jc w:val="center"/>
        <w:tblInd w:w="-190" w:type="dxa"/>
        <w:tblLook w:val="04A0"/>
      </w:tblPr>
      <w:tblGrid>
        <w:gridCol w:w="3448"/>
        <w:gridCol w:w="3728"/>
      </w:tblGrid>
      <w:tr w:rsidR="006765EF" w:rsidRPr="00FE6FE4" w:rsidTr="00845BBF">
        <w:trPr>
          <w:trHeight w:val="367"/>
          <w:jc w:val="center"/>
        </w:trPr>
        <w:tc>
          <w:tcPr>
            <w:tcW w:w="3448" w:type="dxa"/>
          </w:tcPr>
          <w:p w:rsidR="006765EF" w:rsidRPr="00FE6FE4" w:rsidRDefault="006765EF" w:rsidP="00C66347">
            <w:pPr>
              <w:keepNext/>
              <w:keepLines/>
              <w:spacing w:after="0"/>
              <w:jc w:val="center"/>
              <w:rPr>
                <w:b/>
                <w:sz w:val="20"/>
                <w:szCs w:val="20"/>
              </w:rPr>
            </w:pPr>
            <w:r w:rsidRPr="00FE6FE4">
              <w:rPr>
                <w:b/>
                <w:sz w:val="20"/>
                <w:szCs w:val="20"/>
              </w:rPr>
              <w:t>Sección transversal del pilote A</w:t>
            </w:r>
            <w:r w:rsidRPr="00FE6FE4">
              <w:rPr>
                <w:b/>
                <w:sz w:val="20"/>
                <w:szCs w:val="20"/>
                <w:vertAlign w:val="subscript"/>
              </w:rPr>
              <w:t>c</w:t>
            </w:r>
          </w:p>
        </w:tc>
        <w:tc>
          <w:tcPr>
            <w:tcW w:w="3728" w:type="dxa"/>
          </w:tcPr>
          <w:p w:rsidR="006765EF" w:rsidRPr="00FE6FE4" w:rsidRDefault="006765EF" w:rsidP="00C66347">
            <w:pPr>
              <w:keepNext/>
              <w:keepLines/>
              <w:spacing w:after="0"/>
              <w:jc w:val="center"/>
              <w:rPr>
                <w:b/>
                <w:sz w:val="20"/>
                <w:szCs w:val="20"/>
              </w:rPr>
            </w:pPr>
            <w:r w:rsidRPr="00FE6FE4">
              <w:rPr>
                <w:b/>
                <w:sz w:val="20"/>
                <w:szCs w:val="20"/>
              </w:rPr>
              <w:t>Área de la armadura longitudinal A</w:t>
            </w:r>
            <w:r w:rsidRPr="00FE6FE4">
              <w:rPr>
                <w:b/>
                <w:sz w:val="20"/>
                <w:szCs w:val="20"/>
                <w:vertAlign w:val="subscript"/>
              </w:rPr>
              <w:t>s</w:t>
            </w:r>
          </w:p>
        </w:tc>
      </w:tr>
      <w:tr w:rsidR="006765EF" w:rsidRPr="00FE6FE4" w:rsidTr="00845BBF">
        <w:trPr>
          <w:jc w:val="center"/>
        </w:trPr>
        <w:tc>
          <w:tcPr>
            <w:tcW w:w="3448" w:type="dxa"/>
            <w:vAlign w:val="center"/>
          </w:tcPr>
          <w:p w:rsidR="006765EF" w:rsidRPr="00FE6FE4" w:rsidRDefault="006765EF" w:rsidP="00C66347">
            <w:pPr>
              <w:keepNext/>
              <w:keepLines/>
              <w:spacing w:after="0"/>
              <w:jc w:val="center"/>
              <w:rPr>
                <w:sz w:val="20"/>
                <w:szCs w:val="20"/>
              </w:rPr>
            </w:pPr>
            <w:r w:rsidRPr="00FE6FE4">
              <w:rPr>
                <w:sz w:val="20"/>
                <w:szCs w:val="20"/>
              </w:rPr>
              <w:t>A</w:t>
            </w:r>
            <w:r w:rsidRPr="00FE6FE4">
              <w:rPr>
                <w:sz w:val="20"/>
                <w:szCs w:val="20"/>
                <w:vertAlign w:val="subscript"/>
              </w:rPr>
              <w:t>c</w:t>
            </w:r>
            <w:r w:rsidRPr="00FE6FE4">
              <w:rPr>
                <w:sz w:val="20"/>
                <w:szCs w:val="20"/>
              </w:rPr>
              <w:t xml:space="preserve"> ≤ 0,50 m</w:t>
            </w:r>
            <w:r w:rsidRPr="00FE6FE4">
              <w:rPr>
                <w:sz w:val="20"/>
                <w:szCs w:val="20"/>
                <w:vertAlign w:val="superscript"/>
              </w:rPr>
              <w:t>2</w:t>
            </w:r>
          </w:p>
        </w:tc>
        <w:tc>
          <w:tcPr>
            <w:tcW w:w="3728" w:type="dxa"/>
            <w:vAlign w:val="center"/>
          </w:tcPr>
          <w:p w:rsidR="006765EF" w:rsidRPr="00FE6FE4" w:rsidRDefault="006765EF" w:rsidP="00C66347">
            <w:pPr>
              <w:keepNext/>
              <w:keepLines/>
              <w:spacing w:after="0"/>
              <w:jc w:val="center"/>
              <w:rPr>
                <w:sz w:val="20"/>
                <w:szCs w:val="20"/>
              </w:rPr>
            </w:pPr>
            <w:r w:rsidRPr="00FE6FE4">
              <w:rPr>
                <w:sz w:val="20"/>
                <w:szCs w:val="20"/>
              </w:rPr>
              <w:t>A</w:t>
            </w:r>
            <w:r w:rsidRPr="00FE6FE4">
              <w:rPr>
                <w:sz w:val="20"/>
                <w:szCs w:val="20"/>
                <w:vertAlign w:val="subscript"/>
              </w:rPr>
              <w:t>s</w:t>
            </w:r>
            <w:r w:rsidRPr="00FE6FE4">
              <w:rPr>
                <w:sz w:val="20"/>
                <w:szCs w:val="20"/>
              </w:rPr>
              <w:t xml:space="preserve"> ≥ 0,5% A</w:t>
            </w:r>
            <w:r w:rsidRPr="00FE6FE4">
              <w:rPr>
                <w:sz w:val="20"/>
                <w:szCs w:val="20"/>
                <w:vertAlign w:val="subscript"/>
              </w:rPr>
              <w:t>c</w:t>
            </w:r>
          </w:p>
        </w:tc>
      </w:tr>
      <w:tr w:rsidR="006765EF" w:rsidRPr="00FE6FE4" w:rsidTr="00845BBF">
        <w:trPr>
          <w:jc w:val="center"/>
        </w:trPr>
        <w:tc>
          <w:tcPr>
            <w:tcW w:w="3448" w:type="dxa"/>
          </w:tcPr>
          <w:p w:rsidR="006765EF" w:rsidRPr="00FE6FE4" w:rsidRDefault="006765EF" w:rsidP="00C66347">
            <w:pPr>
              <w:keepNext/>
              <w:keepLines/>
              <w:spacing w:after="0"/>
              <w:jc w:val="center"/>
              <w:rPr>
                <w:sz w:val="20"/>
                <w:szCs w:val="20"/>
              </w:rPr>
            </w:pPr>
            <w:r w:rsidRPr="00FE6FE4">
              <w:rPr>
                <w:sz w:val="20"/>
                <w:szCs w:val="20"/>
              </w:rPr>
              <w:t>0,50 m</w:t>
            </w:r>
            <w:r w:rsidRPr="00FE6FE4">
              <w:rPr>
                <w:sz w:val="20"/>
                <w:szCs w:val="20"/>
                <w:vertAlign w:val="superscript"/>
              </w:rPr>
              <w:t>2</w:t>
            </w:r>
            <w:r w:rsidRPr="00FE6FE4">
              <w:rPr>
                <w:sz w:val="20"/>
                <w:szCs w:val="20"/>
              </w:rPr>
              <w:t xml:space="preserve"> &lt; A</w:t>
            </w:r>
            <w:r w:rsidRPr="00FE6FE4">
              <w:rPr>
                <w:sz w:val="20"/>
                <w:szCs w:val="20"/>
                <w:vertAlign w:val="subscript"/>
              </w:rPr>
              <w:t>c</w:t>
            </w:r>
            <w:r w:rsidRPr="00FE6FE4">
              <w:rPr>
                <w:sz w:val="20"/>
                <w:szCs w:val="20"/>
              </w:rPr>
              <w:t xml:space="preserve"> ≤ 1,00 m</w:t>
            </w:r>
            <w:r w:rsidRPr="00FE6FE4">
              <w:rPr>
                <w:sz w:val="20"/>
                <w:szCs w:val="20"/>
                <w:vertAlign w:val="superscript"/>
              </w:rPr>
              <w:t>2</w:t>
            </w:r>
          </w:p>
        </w:tc>
        <w:tc>
          <w:tcPr>
            <w:tcW w:w="3728" w:type="dxa"/>
          </w:tcPr>
          <w:p w:rsidR="006765EF" w:rsidRPr="00FE6FE4" w:rsidRDefault="006765EF" w:rsidP="00C66347">
            <w:pPr>
              <w:keepNext/>
              <w:keepLines/>
              <w:spacing w:after="0"/>
              <w:jc w:val="center"/>
              <w:rPr>
                <w:sz w:val="20"/>
                <w:szCs w:val="20"/>
              </w:rPr>
            </w:pPr>
            <w:r w:rsidRPr="00FE6FE4">
              <w:rPr>
                <w:sz w:val="20"/>
                <w:szCs w:val="20"/>
              </w:rPr>
              <w:t>A</w:t>
            </w:r>
            <w:r w:rsidRPr="00FE6FE4">
              <w:rPr>
                <w:sz w:val="20"/>
                <w:szCs w:val="20"/>
                <w:vertAlign w:val="subscript"/>
              </w:rPr>
              <w:t>s</w:t>
            </w:r>
            <w:r w:rsidRPr="00FE6FE4">
              <w:rPr>
                <w:sz w:val="20"/>
                <w:szCs w:val="20"/>
              </w:rPr>
              <w:t xml:space="preserve"> ≥ 0,0025 m</w:t>
            </w:r>
            <w:r w:rsidRPr="00FE6FE4">
              <w:rPr>
                <w:sz w:val="20"/>
                <w:szCs w:val="20"/>
                <w:vertAlign w:val="superscript"/>
              </w:rPr>
              <w:t>2</w:t>
            </w:r>
          </w:p>
        </w:tc>
      </w:tr>
      <w:tr w:rsidR="006765EF" w:rsidRPr="00FE6FE4" w:rsidTr="00C66347">
        <w:trPr>
          <w:trHeight w:val="70"/>
          <w:jc w:val="center"/>
        </w:trPr>
        <w:tc>
          <w:tcPr>
            <w:tcW w:w="3448" w:type="dxa"/>
          </w:tcPr>
          <w:p w:rsidR="006765EF" w:rsidRPr="00FE6FE4" w:rsidRDefault="006765EF" w:rsidP="00C66347">
            <w:pPr>
              <w:keepNext/>
              <w:keepLines/>
              <w:spacing w:after="0"/>
              <w:jc w:val="center"/>
              <w:rPr>
                <w:sz w:val="20"/>
                <w:szCs w:val="20"/>
              </w:rPr>
            </w:pPr>
            <w:r w:rsidRPr="00FE6FE4">
              <w:rPr>
                <w:sz w:val="20"/>
                <w:szCs w:val="20"/>
              </w:rPr>
              <w:t>A</w:t>
            </w:r>
            <w:r w:rsidRPr="00FE6FE4">
              <w:rPr>
                <w:sz w:val="20"/>
                <w:szCs w:val="20"/>
                <w:vertAlign w:val="subscript"/>
              </w:rPr>
              <w:t>c</w:t>
            </w:r>
            <w:r w:rsidRPr="00FE6FE4">
              <w:rPr>
                <w:sz w:val="20"/>
                <w:szCs w:val="20"/>
              </w:rPr>
              <w:t xml:space="preserve"> &gt; 1,00 m</w:t>
            </w:r>
            <w:r w:rsidRPr="00FE6FE4">
              <w:rPr>
                <w:sz w:val="20"/>
                <w:szCs w:val="20"/>
                <w:vertAlign w:val="superscript"/>
              </w:rPr>
              <w:t>2</w:t>
            </w:r>
          </w:p>
        </w:tc>
        <w:tc>
          <w:tcPr>
            <w:tcW w:w="3728" w:type="dxa"/>
          </w:tcPr>
          <w:p w:rsidR="006765EF" w:rsidRPr="00FE6FE4" w:rsidRDefault="006765EF" w:rsidP="00C66347">
            <w:pPr>
              <w:keepNext/>
              <w:keepLines/>
              <w:spacing w:after="0"/>
              <w:jc w:val="center"/>
              <w:rPr>
                <w:sz w:val="20"/>
                <w:szCs w:val="20"/>
              </w:rPr>
            </w:pPr>
            <w:r w:rsidRPr="00FE6FE4">
              <w:rPr>
                <w:sz w:val="20"/>
                <w:szCs w:val="20"/>
              </w:rPr>
              <w:t>A</w:t>
            </w:r>
            <w:r w:rsidRPr="00FE6FE4">
              <w:rPr>
                <w:sz w:val="20"/>
                <w:szCs w:val="20"/>
                <w:vertAlign w:val="subscript"/>
              </w:rPr>
              <w:t>s</w:t>
            </w:r>
            <w:r w:rsidRPr="00FE6FE4">
              <w:rPr>
                <w:sz w:val="20"/>
                <w:szCs w:val="20"/>
              </w:rPr>
              <w:t xml:space="preserve"> ≥ 0,25% A</w:t>
            </w:r>
            <w:r w:rsidRPr="00FE6FE4">
              <w:rPr>
                <w:sz w:val="20"/>
                <w:szCs w:val="20"/>
                <w:vertAlign w:val="subscript"/>
              </w:rPr>
              <w:t>c</w:t>
            </w:r>
          </w:p>
        </w:tc>
      </w:tr>
    </w:tbl>
    <w:p w:rsidR="009F7D09" w:rsidRPr="00FE6FE4" w:rsidRDefault="009F7D09" w:rsidP="00C66347">
      <w:pPr>
        <w:pStyle w:val="Tabla"/>
        <w:keepNext/>
        <w:keepLines/>
        <w:rPr>
          <w:sz w:val="20"/>
          <w:szCs w:val="20"/>
        </w:rPr>
      </w:pPr>
      <w:r w:rsidRPr="00FE6FE4">
        <w:rPr>
          <w:sz w:val="20"/>
          <w:szCs w:val="20"/>
        </w:rPr>
        <w:t>Armadura longitudinal mínima</w:t>
      </w:r>
    </w:p>
    <w:p w:rsidR="009F7D09" w:rsidRPr="00FE6FE4" w:rsidRDefault="009F7D09" w:rsidP="009F7D09">
      <w:pPr>
        <w:rPr>
          <w:sz w:val="20"/>
          <w:szCs w:val="20"/>
        </w:rPr>
      </w:pPr>
      <w:r w:rsidRPr="00FE6FE4">
        <w:rPr>
          <w:sz w:val="20"/>
          <w:szCs w:val="20"/>
        </w:rPr>
        <w:t>La separación entre barras deberá ser siempre la máxima posible para asegurar un correcto flujo del hormigón, pero no excederá de los cuatrocientos milímetros (400 mm)</w:t>
      </w:r>
      <w:r w:rsidR="009839B3" w:rsidRPr="00FE6FE4">
        <w:rPr>
          <w:sz w:val="20"/>
          <w:szCs w:val="20"/>
        </w:rPr>
        <w:t>.</w:t>
      </w:r>
    </w:p>
    <w:p w:rsidR="009F7D09" w:rsidRPr="00FE6FE4" w:rsidRDefault="009F7D09" w:rsidP="009F7D09">
      <w:pPr>
        <w:rPr>
          <w:sz w:val="20"/>
          <w:szCs w:val="20"/>
        </w:rPr>
      </w:pPr>
      <w:r w:rsidRPr="00FE6FE4">
        <w:rPr>
          <w:sz w:val="20"/>
          <w:szCs w:val="20"/>
        </w:rPr>
        <w:t>La distancia libre horizontal entre barras longitudinales o conjunto de barras de una capa no puede ser inferior a cien milímetros (100 mm), pudiendo reducirse a ochenta milímetros (80 mm) a lo largo de la longitud de solape, siempre que el tamaño máximo de los áridos no sea mayor de veinte milímetros (20 mm).</w:t>
      </w:r>
    </w:p>
    <w:p w:rsidR="009F7D09" w:rsidRPr="00FE6FE4" w:rsidRDefault="009F7D09" w:rsidP="009F7D09">
      <w:pPr>
        <w:rPr>
          <w:sz w:val="20"/>
          <w:szCs w:val="20"/>
        </w:rPr>
      </w:pPr>
      <w:r w:rsidRPr="00FE6FE4">
        <w:rPr>
          <w:sz w:val="20"/>
          <w:szCs w:val="20"/>
        </w:rPr>
        <w:t>Los diámetros de las barras transversales para estribos, cercos o armaduras helicoidales serán superiores a los seis milímetros (6 mm) y mayores que una cuarta (1/4) parte del diámetro máximo de las barras longitudinales.</w:t>
      </w:r>
    </w:p>
    <w:p w:rsidR="009F7D09" w:rsidRPr="00FE6FE4" w:rsidRDefault="009F7D09" w:rsidP="009F7D09">
      <w:pPr>
        <w:rPr>
          <w:sz w:val="20"/>
          <w:szCs w:val="20"/>
        </w:rPr>
      </w:pPr>
      <w:r w:rsidRPr="00FE6FE4">
        <w:rPr>
          <w:sz w:val="20"/>
          <w:szCs w:val="20"/>
        </w:rPr>
        <w:t>La distancia libre horizontal de las barras transversales no debe ser inferior a la distancia libre establecida para la armadura principal.</w:t>
      </w:r>
    </w:p>
    <w:p w:rsidR="009F7D09" w:rsidRPr="00FE6FE4" w:rsidRDefault="009F7D09" w:rsidP="00D04F8A">
      <w:pPr>
        <w:keepNext/>
        <w:keepLines/>
        <w:rPr>
          <w:sz w:val="20"/>
          <w:szCs w:val="20"/>
        </w:rPr>
      </w:pPr>
      <w:r w:rsidRPr="00FE6FE4">
        <w:rPr>
          <w:sz w:val="20"/>
          <w:szCs w:val="20"/>
        </w:rPr>
        <w:t>La bentonita usada como fluido de sostenimiento deberá cumplir los siguientes requisitos:</w:t>
      </w:r>
    </w:p>
    <w:tbl>
      <w:tblPr>
        <w:tblStyle w:val="Tablaconcuadrcula"/>
        <w:tblW w:w="0" w:type="auto"/>
        <w:jc w:val="center"/>
        <w:tblInd w:w="-271" w:type="dxa"/>
        <w:tblLook w:val="04A0"/>
      </w:tblPr>
      <w:tblGrid>
        <w:gridCol w:w="3497"/>
        <w:gridCol w:w="1418"/>
        <w:gridCol w:w="1573"/>
        <w:gridCol w:w="1919"/>
      </w:tblGrid>
      <w:tr w:rsidR="006765EF" w:rsidRPr="00FE6FE4" w:rsidTr="009839B3">
        <w:trPr>
          <w:jc w:val="center"/>
        </w:trPr>
        <w:tc>
          <w:tcPr>
            <w:tcW w:w="3497" w:type="dxa"/>
            <w:vAlign w:val="center"/>
          </w:tcPr>
          <w:p w:rsidR="006765EF" w:rsidRPr="00FE6FE4" w:rsidRDefault="006765EF" w:rsidP="00D04F8A">
            <w:pPr>
              <w:keepNext/>
              <w:keepLines/>
              <w:spacing w:after="0"/>
              <w:jc w:val="center"/>
              <w:rPr>
                <w:b/>
                <w:sz w:val="20"/>
                <w:szCs w:val="20"/>
              </w:rPr>
            </w:pPr>
            <w:r w:rsidRPr="00FE6FE4">
              <w:rPr>
                <w:b/>
                <w:sz w:val="20"/>
                <w:szCs w:val="20"/>
              </w:rPr>
              <w:t>Propiedades</w:t>
            </w:r>
          </w:p>
        </w:tc>
        <w:tc>
          <w:tcPr>
            <w:tcW w:w="1418" w:type="dxa"/>
            <w:vAlign w:val="center"/>
          </w:tcPr>
          <w:p w:rsidR="006765EF" w:rsidRPr="00FE6FE4" w:rsidRDefault="006765EF" w:rsidP="00D04F8A">
            <w:pPr>
              <w:keepNext/>
              <w:keepLines/>
              <w:spacing w:after="0"/>
              <w:jc w:val="center"/>
              <w:rPr>
                <w:b/>
                <w:sz w:val="20"/>
                <w:szCs w:val="20"/>
              </w:rPr>
            </w:pPr>
            <w:r w:rsidRPr="00FE6FE4">
              <w:rPr>
                <w:b/>
                <w:sz w:val="20"/>
                <w:szCs w:val="20"/>
              </w:rPr>
              <w:t>Fresco</w:t>
            </w:r>
          </w:p>
        </w:tc>
        <w:tc>
          <w:tcPr>
            <w:tcW w:w="1573" w:type="dxa"/>
            <w:vAlign w:val="center"/>
          </w:tcPr>
          <w:p w:rsidR="006765EF" w:rsidRPr="00FE6FE4" w:rsidRDefault="006765EF" w:rsidP="00D04F8A">
            <w:pPr>
              <w:keepNext/>
              <w:keepLines/>
              <w:spacing w:after="0"/>
              <w:jc w:val="center"/>
              <w:rPr>
                <w:b/>
                <w:sz w:val="20"/>
                <w:szCs w:val="20"/>
              </w:rPr>
            </w:pPr>
            <w:r w:rsidRPr="00FE6FE4">
              <w:rPr>
                <w:b/>
                <w:sz w:val="20"/>
                <w:szCs w:val="20"/>
              </w:rPr>
              <w:t>Reutilización</w:t>
            </w:r>
          </w:p>
        </w:tc>
        <w:tc>
          <w:tcPr>
            <w:tcW w:w="1919" w:type="dxa"/>
            <w:vAlign w:val="center"/>
          </w:tcPr>
          <w:p w:rsidR="006765EF" w:rsidRPr="00FE6FE4" w:rsidRDefault="006765EF" w:rsidP="00D04F8A">
            <w:pPr>
              <w:keepNext/>
              <w:keepLines/>
              <w:spacing w:after="0"/>
              <w:jc w:val="center"/>
              <w:rPr>
                <w:b/>
                <w:sz w:val="20"/>
                <w:szCs w:val="20"/>
              </w:rPr>
            </w:pPr>
            <w:r w:rsidRPr="00FE6FE4">
              <w:rPr>
                <w:b/>
                <w:sz w:val="20"/>
                <w:szCs w:val="20"/>
              </w:rPr>
              <w:t>Antes de hormigonar</w:t>
            </w:r>
          </w:p>
        </w:tc>
      </w:tr>
      <w:tr w:rsidR="006765EF" w:rsidRPr="00FE6FE4" w:rsidTr="009839B3">
        <w:trPr>
          <w:jc w:val="center"/>
        </w:trPr>
        <w:tc>
          <w:tcPr>
            <w:tcW w:w="3497" w:type="dxa"/>
            <w:vAlign w:val="center"/>
          </w:tcPr>
          <w:p w:rsidR="006765EF" w:rsidRPr="00FE6FE4" w:rsidRDefault="006765EF" w:rsidP="00D04F8A">
            <w:pPr>
              <w:keepNext/>
              <w:keepLines/>
              <w:spacing w:after="0"/>
              <w:jc w:val="left"/>
              <w:rPr>
                <w:sz w:val="20"/>
                <w:szCs w:val="20"/>
              </w:rPr>
            </w:pPr>
            <w:r w:rsidRPr="00FE6FE4">
              <w:rPr>
                <w:sz w:val="20"/>
                <w:szCs w:val="20"/>
              </w:rPr>
              <w:t>Densidad (g/m3)</w:t>
            </w:r>
          </w:p>
        </w:tc>
        <w:tc>
          <w:tcPr>
            <w:tcW w:w="1418" w:type="dxa"/>
            <w:vAlign w:val="center"/>
          </w:tcPr>
          <w:p w:rsidR="006765EF" w:rsidRPr="00FE6FE4" w:rsidRDefault="006765EF" w:rsidP="00D04F8A">
            <w:pPr>
              <w:keepNext/>
              <w:keepLines/>
              <w:spacing w:after="0"/>
              <w:jc w:val="center"/>
              <w:rPr>
                <w:sz w:val="20"/>
                <w:szCs w:val="20"/>
              </w:rPr>
            </w:pPr>
            <w:r w:rsidRPr="00FE6FE4">
              <w:rPr>
                <w:sz w:val="20"/>
                <w:szCs w:val="20"/>
              </w:rPr>
              <w:t>&lt;1,10</w:t>
            </w: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No aplica</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&lt;1,15</w:t>
            </w:r>
          </w:p>
        </w:tc>
      </w:tr>
      <w:tr w:rsidR="006765EF" w:rsidRPr="00FE6FE4" w:rsidTr="009839B3">
        <w:trPr>
          <w:jc w:val="center"/>
        </w:trPr>
        <w:tc>
          <w:tcPr>
            <w:tcW w:w="3497" w:type="dxa"/>
          </w:tcPr>
          <w:p w:rsidR="006765EF" w:rsidRPr="00FE6FE4" w:rsidRDefault="006765EF" w:rsidP="00D04F8A">
            <w:pPr>
              <w:keepNext/>
              <w:keepLines/>
              <w:spacing w:after="0"/>
              <w:jc w:val="left"/>
              <w:rPr>
                <w:sz w:val="20"/>
                <w:szCs w:val="20"/>
              </w:rPr>
            </w:pPr>
            <w:r w:rsidRPr="00FE6FE4">
              <w:rPr>
                <w:sz w:val="20"/>
                <w:szCs w:val="20"/>
              </w:rPr>
              <w:t>Viscosidad Marsh (s)</w:t>
            </w:r>
          </w:p>
        </w:tc>
        <w:tc>
          <w:tcPr>
            <w:tcW w:w="1418" w:type="dxa"/>
            <w:vAlign w:val="center"/>
          </w:tcPr>
          <w:p w:rsidR="006765EF" w:rsidRPr="00FE6FE4" w:rsidRDefault="006765EF" w:rsidP="00D04F8A">
            <w:pPr>
              <w:keepNext/>
              <w:keepLines/>
              <w:spacing w:after="0"/>
              <w:jc w:val="center"/>
              <w:rPr>
                <w:sz w:val="20"/>
                <w:szCs w:val="20"/>
              </w:rPr>
            </w:pPr>
            <w:r w:rsidRPr="00FE6FE4">
              <w:rPr>
                <w:sz w:val="20"/>
                <w:szCs w:val="20"/>
              </w:rPr>
              <w:t>De 32 a 50</w:t>
            </w: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De 32 a 60</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De 32 a 50</w:t>
            </w:r>
          </w:p>
        </w:tc>
      </w:tr>
      <w:tr w:rsidR="006765EF" w:rsidRPr="00FE6FE4" w:rsidTr="009839B3">
        <w:trPr>
          <w:jc w:val="center"/>
        </w:trPr>
        <w:tc>
          <w:tcPr>
            <w:tcW w:w="3497" w:type="dxa"/>
          </w:tcPr>
          <w:p w:rsidR="006765EF" w:rsidRPr="00FE6FE4" w:rsidRDefault="006765EF" w:rsidP="00D04F8A">
            <w:pPr>
              <w:keepNext/>
              <w:keepLines/>
              <w:spacing w:after="0"/>
              <w:jc w:val="left"/>
              <w:rPr>
                <w:sz w:val="20"/>
                <w:szCs w:val="20"/>
              </w:rPr>
            </w:pPr>
            <w:r w:rsidRPr="00FE6FE4">
              <w:rPr>
                <w:sz w:val="20"/>
                <w:szCs w:val="20"/>
              </w:rPr>
              <w:t>Pérdida fluido (cm</w:t>
            </w:r>
            <w:r w:rsidRPr="00FE6FE4">
              <w:rPr>
                <w:sz w:val="20"/>
                <w:szCs w:val="20"/>
                <w:vertAlign w:val="superscript"/>
              </w:rPr>
              <w:t>3</w:t>
            </w:r>
            <w:r w:rsidRPr="00FE6FE4">
              <w:rPr>
                <w:sz w:val="20"/>
                <w:szCs w:val="20"/>
              </w:rPr>
              <w:t>)</w:t>
            </w:r>
          </w:p>
        </w:tc>
        <w:tc>
          <w:tcPr>
            <w:tcW w:w="1418" w:type="dxa"/>
            <w:vAlign w:val="center"/>
          </w:tcPr>
          <w:p w:rsidR="006765EF" w:rsidRPr="00FE6FE4" w:rsidRDefault="006765EF" w:rsidP="00D04F8A">
            <w:pPr>
              <w:keepNext/>
              <w:keepLines/>
              <w:spacing w:after="0"/>
              <w:jc w:val="center"/>
              <w:rPr>
                <w:sz w:val="20"/>
                <w:szCs w:val="20"/>
              </w:rPr>
            </w:pPr>
            <w:r w:rsidRPr="00FE6FE4">
              <w:rPr>
                <w:sz w:val="20"/>
                <w:szCs w:val="20"/>
              </w:rPr>
              <w:t>&lt;30</w:t>
            </w: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&lt;50</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No se aplica</w:t>
            </w:r>
          </w:p>
        </w:tc>
      </w:tr>
      <w:tr w:rsidR="006765EF" w:rsidRPr="00FE6FE4" w:rsidTr="009839B3">
        <w:trPr>
          <w:jc w:val="center"/>
        </w:trPr>
        <w:tc>
          <w:tcPr>
            <w:tcW w:w="3497" w:type="dxa"/>
          </w:tcPr>
          <w:p w:rsidR="006765EF" w:rsidRPr="00FE6FE4" w:rsidRDefault="006765EF" w:rsidP="00D04F8A">
            <w:pPr>
              <w:keepNext/>
              <w:keepLines/>
              <w:spacing w:after="0"/>
              <w:jc w:val="left"/>
              <w:rPr>
                <w:sz w:val="20"/>
                <w:szCs w:val="20"/>
              </w:rPr>
            </w:pPr>
            <w:r w:rsidRPr="00FE6FE4">
              <w:rPr>
                <w:sz w:val="20"/>
                <w:szCs w:val="20"/>
              </w:rPr>
              <w:t>pH</w:t>
            </w:r>
          </w:p>
        </w:tc>
        <w:tc>
          <w:tcPr>
            <w:tcW w:w="1418" w:type="dxa"/>
            <w:vAlign w:val="center"/>
          </w:tcPr>
          <w:p w:rsidR="006765EF" w:rsidRPr="00FE6FE4" w:rsidRDefault="006765EF" w:rsidP="00D04F8A">
            <w:pPr>
              <w:keepNext/>
              <w:keepLines/>
              <w:spacing w:after="0"/>
              <w:jc w:val="center"/>
              <w:rPr>
                <w:sz w:val="20"/>
                <w:szCs w:val="20"/>
              </w:rPr>
            </w:pPr>
            <w:r w:rsidRPr="00FE6FE4">
              <w:rPr>
                <w:sz w:val="20"/>
                <w:szCs w:val="20"/>
              </w:rPr>
              <w:t>De 7 a 11</w:t>
            </w: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De 7 a 12</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No se aplica</w:t>
            </w:r>
          </w:p>
        </w:tc>
      </w:tr>
      <w:tr w:rsidR="006765EF" w:rsidRPr="00FE6FE4" w:rsidTr="009839B3">
        <w:trPr>
          <w:jc w:val="center"/>
        </w:trPr>
        <w:tc>
          <w:tcPr>
            <w:tcW w:w="3497" w:type="dxa"/>
          </w:tcPr>
          <w:p w:rsidR="006765EF" w:rsidRPr="00FE6FE4" w:rsidRDefault="006765EF" w:rsidP="00D04F8A">
            <w:pPr>
              <w:keepNext/>
              <w:keepLines/>
              <w:spacing w:after="0"/>
              <w:jc w:val="left"/>
              <w:rPr>
                <w:sz w:val="20"/>
                <w:szCs w:val="20"/>
              </w:rPr>
            </w:pPr>
            <w:r w:rsidRPr="00FE6FE4">
              <w:rPr>
                <w:sz w:val="20"/>
                <w:szCs w:val="20"/>
              </w:rPr>
              <w:t>Contenido arena (% del volumen)</w:t>
            </w:r>
          </w:p>
        </w:tc>
        <w:tc>
          <w:tcPr>
            <w:tcW w:w="1418" w:type="dxa"/>
            <w:vAlign w:val="center"/>
          </w:tcPr>
          <w:p w:rsidR="006765EF" w:rsidRPr="00FE6FE4" w:rsidRDefault="006765EF" w:rsidP="00D04F8A">
            <w:pPr>
              <w:keepNext/>
              <w:keepLines/>
              <w:spacing w:after="0"/>
              <w:jc w:val="center"/>
              <w:rPr>
                <w:sz w:val="20"/>
                <w:szCs w:val="20"/>
              </w:rPr>
            </w:pP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No se aplica</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&lt;4</w:t>
            </w:r>
          </w:p>
        </w:tc>
      </w:tr>
      <w:tr w:rsidR="006765EF" w:rsidRPr="00FE6FE4" w:rsidTr="009839B3">
        <w:trPr>
          <w:jc w:val="center"/>
        </w:trPr>
        <w:tc>
          <w:tcPr>
            <w:tcW w:w="3497" w:type="dxa"/>
          </w:tcPr>
          <w:p w:rsidR="006765EF" w:rsidRPr="00FE6FE4" w:rsidRDefault="006765EF" w:rsidP="00D04F8A">
            <w:pPr>
              <w:keepNext/>
              <w:keepLines/>
              <w:spacing w:after="0"/>
              <w:jc w:val="left"/>
              <w:rPr>
                <w:sz w:val="20"/>
                <w:szCs w:val="20"/>
              </w:rPr>
            </w:pPr>
            <w:r w:rsidRPr="00FE6FE4">
              <w:rPr>
                <w:sz w:val="20"/>
                <w:szCs w:val="20"/>
              </w:rPr>
              <w:t>Cake (mm)</w:t>
            </w:r>
          </w:p>
        </w:tc>
        <w:tc>
          <w:tcPr>
            <w:tcW w:w="1418" w:type="dxa"/>
            <w:vAlign w:val="center"/>
          </w:tcPr>
          <w:p w:rsidR="006765EF" w:rsidRPr="00FE6FE4" w:rsidRDefault="006765EF" w:rsidP="00D04F8A">
            <w:pPr>
              <w:keepNext/>
              <w:keepLines/>
              <w:spacing w:after="0"/>
              <w:jc w:val="center"/>
              <w:rPr>
                <w:sz w:val="20"/>
                <w:szCs w:val="20"/>
              </w:rPr>
            </w:pPr>
            <w:r w:rsidRPr="00FE6FE4">
              <w:rPr>
                <w:sz w:val="20"/>
                <w:szCs w:val="20"/>
              </w:rPr>
              <w:t>&lt; 3</w:t>
            </w:r>
          </w:p>
        </w:tc>
        <w:tc>
          <w:tcPr>
            <w:tcW w:w="1573" w:type="dxa"/>
            <w:vAlign w:val="center"/>
          </w:tcPr>
          <w:p w:rsidR="006765EF" w:rsidRPr="00FE6FE4" w:rsidRDefault="006765EF" w:rsidP="00D04F8A">
            <w:pPr>
              <w:keepNext/>
              <w:keepLines/>
              <w:spacing w:after="0"/>
              <w:jc w:val="center"/>
              <w:rPr>
                <w:sz w:val="20"/>
                <w:szCs w:val="20"/>
              </w:rPr>
            </w:pPr>
            <w:r w:rsidRPr="00FE6FE4">
              <w:rPr>
                <w:sz w:val="20"/>
                <w:szCs w:val="20"/>
              </w:rPr>
              <w:t>&lt; 6</w:t>
            </w:r>
          </w:p>
        </w:tc>
        <w:tc>
          <w:tcPr>
            <w:tcW w:w="1919" w:type="dxa"/>
            <w:vAlign w:val="center"/>
          </w:tcPr>
          <w:p w:rsidR="006765EF" w:rsidRPr="00FE6FE4" w:rsidRDefault="006765EF" w:rsidP="00D04F8A">
            <w:pPr>
              <w:keepNext/>
              <w:keepLines/>
              <w:spacing w:after="0"/>
              <w:jc w:val="center"/>
              <w:rPr>
                <w:sz w:val="20"/>
                <w:szCs w:val="20"/>
              </w:rPr>
            </w:pPr>
            <w:r w:rsidRPr="00FE6FE4">
              <w:rPr>
                <w:sz w:val="20"/>
                <w:szCs w:val="20"/>
              </w:rPr>
              <w:t>No se aplica</w:t>
            </w:r>
          </w:p>
        </w:tc>
      </w:tr>
    </w:tbl>
    <w:p w:rsidR="009F7D09" w:rsidRPr="00FE6FE4" w:rsidRDefault="009F7D09" w:rsidP="00D04F8A">
      <w:pPr>
        <w:pStyle w:val="Tabla"/>
        <w:keepNext/>
        <w:keepLines/>
        <w:rPr>
          <w:sz w:val="20"/>
          <w:szCs w:val="20"/>
        </w:rPr>
      </w:pPr>
      <w:r w:rsidRPr="00FE6FE4">
        <w:rPr>
          <w:sz w:val="20"/>
          <w:szCs w:val="20"/>
        </w:rPr>
        <w:t>Características de las suspensiones de bentonita</w:t>
      </w:r>
    </w:p>
    <w:p w:rsidR="009F7D09" w:rsidRPr="00FE6FE4" w:rsidRDefault="009F7D09" w:rsidP="009F7D09">
      <w:pPr>
        <w:rPr>
          <w:sz w:val="20"/>
          <w:szCs w:val="20"/>
        </w:rPr>
      </w:pPr>
      <w:r w:rsidRPr="00FE6FE4">
        <w:rPr>
          <w:sz w:val="20"/>
          <w:szCs w:val="20"/>
        </w:rPr>
        <w:t>El Adjudicatario deberá presentar a la Dirección de Obra la composición química y mineralógica de la bentonita.</w:t>
      </w:r>
    </w:p>
    <w:p w:rsidR="009F7D09" w:rsidRPr="00FE6FE4" w:rsidRDefault="009F7D09" w:rsidP="009F7D09">
      <w:pPr>
        <w:rPr>
          <w:sz w:val="20"/>
          <w:szCs w:val="20"/>
        </w:rPr>
      </w:pPr>
      <w:r w:rsidRPr="00FE6FE4">
        <w:rPr>
          <w:sz w:val="20"/>
          <w:szCs w:val="20"/>
        </w:rPr>
        <w:t>Como fluido de sostenimiento también se pueden utilizar polímeros, bien como único componente, o bien para que trabajen junto con la bentonita y así mejorar la efectividad reológica.</w:t>
      </w:r>
    </w:p>
    <w:p w:rsidR="009F7D09" w:rsidRPr="00FE6FE4" w:rsidRDefault="009F7D09" w:rsidP="009F7D09">
      <w:pPr>
        <w:rPr>
          <w:sz w:val="20"/>
          <w:szCs w:val="20"/>
        </w:rPr>
      </w:pPr>
      <w:r w:rsidRPr="00FE6FE4">
        <w:rPr>
          <w:sz w:val="20"/>
          <w:szCs w:val="20"/>
        </w:rPr>
        <w:t>El uso de polímeros se basará en ensayos de perforación a escala real en el emplazamiento o en base a la experiencia comparable en condiciones geotécnicas similares o peores.</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 xml:space="preserve">El equipo necesario para la ejecución de las obras ofrecerá las máximas garantías en cuanto se refiere a los extremos siguientes: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Precisión en la ejecución de la perforación.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Mínima perturbación del terreno.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Continuidad de los pilotes. </w:t>
      </w:r>
    </w:p>
    <w:p w:rsidR="009F7D09" w:rsidRPr="00FE6FE4" w:rsidRDefault="009F7D09" w:rsidP="002B2905">
      <w:pPr>
        <w:numPr>
          <w:ilvl w:val="0"/>
          <w:numId w:val="2"/>
        </w:numPr>
        <w:autoSpaceDE w:val="0"/>
        <w:autoSpaceDN w:val="0"/>
        <w:adjustRightInd w:val="0"/>
        <w:ind w:left="714" w:hanging="357"/>
        <w:rPr>
          <w:sz w:val="20"/>
          <w:szCs w:val="20"/>
        </w:rPr>
      </w:pPr>
      <w:r w:rsidRPr="00FE6FE4">
        <w:rPr>
          <w:sz w:val="20"/>
          <w:szCs w:val="20"/>
        </w:rPr>
        <w:t xml:space="preserve">Calidad del hormigón. </w:t>
      </w:r>
    </w:p>
    <w:p w:rsidR="009F7D09" w:rsidRPr="00FE6FE4" w:rsidRDefault="009F7D09" w:rsidP="009F7D09">
      <w:pPr>
        <w:rPr>
          <w:sz w:val="20"/>
          <w:szCs w:val="20"/>
        </w:rPr>
      </w:pPr>
      <w:r w:rsidRPr="00FE6FE4">
        <w:rPr>
          <w:sz w:val="20"/>
          <w:szCs w:val="20"/>
        </w:rPr>
        <w:lastRenderedPageBreak/>
        <w:t>En el hormigonado de los pilotes se pondrá el mayor cuidado en conseguir que el pilote quede, en toda su longitud, con su sección completa, sin vacíos, bolsadas de aire o agua, coqueras, cortes, ni estrangulamientos. También se deberán evitar el deslavado y segregación del hormigón fresco.</w:t>
      </w:r>
    </w:p>
    <w:p w:rsidR="009F7D09" w:rsidRPr="00FE6FE4" w:rsidRDefault="009F7D09" w:rsidP="009F7D09">
      <w:pPr>
        <w:rPr>
          <w:sz w:val="20"/>
          <w:szCs w:val="20"/>
        </w:rPr>
      </w:pPr>
      <w:r w:rsidRPr="00FE6FE4">
        <w:rPr>
          <w:sz w:val="20"/>
          <w:szCs w:val="20"/>
        </w:rPr>
        <w:t>En los pilotes de entubación cerrada, ésta se limpiará, de modo que no quede tierra, agua, ni objeto o sustancia que pueda producir disminución en la resistencia del hormigón. Lo mismo se hará con los pilotes de entubación abierta con tapón o azuche perdidos.</w:t>
      </w:r>
    </w:p>
    <w:p w:rsidR="009F7D09" w:rsidRPr="00FE6FE4" w:rsidRDefault="009F7D09" w:rsidP="009F7D09">
      <w:pPr>
        <w:rPr>
          <w:sz w:val="20"/>
          <w:szCs w:val="20"/>
        </w:rPr>
      </w:pPr>
      <w:r w:rsidRPr="00FE6FE4">
        <w:rPr>
          <w:sz w:val="20"/>
          <w:szCs w:val="20"/>
        </w:rPr>
        <w:t>En los demás tipos de pilotes de entubación abierta, se procederá, inmediatamente antes del comienzo del hormigonado, a una limpieza muy cuidadosa del fondo del taladro. Sin embargo, si la sedimentación en dicho fondo rebasase los cinco centímetros (5 cm), se echará en el mismo un volumen de gravilla muy limpia y de graduación uniforme, sin nada de arena, equivalente a unos quince centímetros (15 cm) de altura dentro del taladro construido. Esta gravilla formará un apoyo firme para el pilote, absorbiendo en sus huecos la capa de fango que haya sido imposible limpiar.</w:t>
      </w:r>
    </w:p>
    <w:p w:rsidR="009F7D09" w:rsidRPr="00FE6FE4" w:rsidRDefault="009F7D09" w:rsidP="009F7D09">
      <w:pPr>
        <w:rPr>
          <w:sz w:val="20"/>
          <w:szCs w:val="20"/>
        </w:rPr>
      </w:pPr>
      <w:r w:rsidRPr="00FE6FE4">
        <w:rPr>
          <w:sz w:val="20"/>
          <w:szCs w:val="20"/>
        </w:rPr>
        <w:t>Una vez que el hormigonado haya comenzado, el tubo-tremie deberá estar siempre inmerso en, al menos, tres metros (3 m) de hormigón fresco. En caso de conocerse con precisión el nivel de hormigón la profundidad mínima de inmersión podrá reducirse a dos metros (2 m).</w:t>
      </w:r>
    </w:p>
    <w:p w:rsidR="009F7D09" w:rsidRPr="00FE6FE4" w:rsidRDefault="009F7D09" w:rsidP="009F7D09">
      <w:pPr>
        <w:rPr>
          <w:sz w:val="20"/>
          <w:szCs w:val="20"/>
        </w:rPr>
      </w:pPr>
      <w:r w:rsidRPr="00FE6FE4">
        <w:rPr>
          <w:sz w:val="20"/>
          <w:szCs w:val="20"/>
        </w:rPr>
        <w:t>Las armaduras longitudinales se suspenderán a una distancia máxima de veinte centímetros (20 cm) respecto al fondo de la perforación y se dispondrán bien centradas y sujetas.</w:t>
      </w:r>
    </w:p>
    <w:p w:rsidR="009F7D09" w:rsidRPr="00FE6FE4" w:rsidRDefault="009F7D09" w:rsidP="009F7D09">
      <w:pPr>
        <w:rPr>
          <w:sz w:val="20"/>
          <w:szCs w:val="20"/>
        </w:rPr>
      </w:pPr>
      <w:r w:rsidRPr="00FE6FE4">
        <w:rPr>
          <w:sz w:val="20"/>
          <w:szCs w:val="20"/>
        </w:rPr>
        <w:t>Durante el hormigonado de los pilotes de entubación recuperable, se irá elevando dicha entubación de modo que quede siempre un tapón de hormigón en el fondo de la misma, del orden de dos (2) diámetros, que impida la entrada del terreno circundante.</w:t>
      </w:r>
    </w:p>
    <w:p w:rsidR="009F7D09" w:rsidRPr="00FE6FE4" w:rsidRDefault="009F7D09" w:rsidP="009F7D09">
      <w:pPr>
        <w:rPr>
          <w:sz w:val="20"/>
          <w:szCs w:val="20"/>
        </w:rPr>
      </w:pPr>
      <w:r w:rsidRPr="00FE6FE4">
        <w:rPr>
          <w:sz w:val="20"/>
          <w:szCs w:val="20"/>
        </w:rPr>
        <w:t>En los pilotes de entubación recuperable el hormigonado se hará bien en seco, o bien con el tubo inundado lleno de agua, debiendo elegir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uno u otro procedimiento según la naturaleza del terreno. Si se hormigona con el tubo inundado, el hormigón se colocará en obra por medio de tubo-tremie, bomba o cualquier artificio que impida su deslavado.</w:t>
      </w:r>
    </w:p>
    <w:p w:rsidR="009F7D09" w:rsidRPr="00FE6FE4" w:rsidRDefault="009F7D09" w:rsidP="009F7D09">
      <w:pPr>
        <w:rPr>
          <w:sz w:val="20"/>
          <w:szCs w:val="20"/>
        </w:rPr>
      </w:pPr>
      <w:r w:rsidRPr="00FE6FE4">
        <w:rPr>
          <w:sz w:val="20"/>
          <w:szCs w:val="20"/>
        </w:rPr>
        <w:t xml:space="preserve">El tubo-tremie deberá colocarse en el fondo del pilote al comienzo del hormigonado, y después se izará ligeramente, sin exceder un valor equivalente al diámetro del tubo. </w:t>
      </w:r>
    </w:p>
    <w:p w:rsidR="009F7D09" w:rsidRPr="00FE6FE4" w:rsidRDefault="009F7D09" w:rsidP="009F7D09">
      <w:pPr>
        <w:rPr>
          <w:sz w:val="20"/>
          <w:szCs w:val="20"/>
        </w:rPr>
      </w:pPr>
      <w:r w:rsidRPr="00FE6FE4">
        <w:rPr>
          <w:sz w:val="20"/>
          <w:szCs w:val="20"/>
        </w:rPr>
        <w:t>La colocación del hormigón bajo agua o lodos estabilizadores debe realizarse por medio de tubo-tremie, al objeto de evitar la segregación, lavado y contaminación del hormigón.</w:t>
      </w:r>
    </w:p>
    <w:p w:rsidR="009F7D09" w:rsidRPr="00FE6FE4" w:rsidRDefault="009F7D09" w:rsidP="009F7D09">
      <w:pPr>
        <w:rPr>
          <w:sz w:val="20"/>
          <w:szCs w:val="20"/>
        </w:rPr>
      </w:pPr>
      <w:r w:rsidRPr="00FE6FE4">
        <w:rPr>
          <w:sz w:val="20"/>
          <w:szCs w:val="20"/>
        </w:rPr>
        <w:t>Si el hormigonado se hace con agua en el tubo, se hormigonará la cabeza del pilote hasta una cota al menos treinta centímetros (30 cm) por encima de la indicada en Proyecto y se demolerá posteriormente este exceso por estar constituido por lechada deslavada que refluye por encima del hormigón colocado. Si al efectuar dicha demolición se observa que los treinta centímetros (30 cm) no han sido suficientes para eliminar todo el hormigón deslavado y de mala calidad, se proseguirá la demolición hasta sanear completamente la cabeza, reemplazando el hormigón demolido por hormigón nuevo, bien adherido al anterior.</w:t>
      </w:r>
    </w:p>
    <w:p w:rsidR="009F7D09" w:rsidRPr="00FE6FE4" w:rsidRDefault="009F7D09" w:rsidP="009F7D09">
      <w:pPr>
        <w:rPr>
          <w:sz w:val="20"/>
          <w:szCs w:val="20"/>
        </w:rPr>
      </w:pPr>
      <w:r w:rsidRPr="00FE6FE4">
        <w:rPr>
          <w:sz w:val="20"/>
          <w:szCs w:val="20"/>
        </w:rPr>
        <w:t>El hormigonado de un pilote se hará en todo caso, sin interrupción; de modo que, entre la introducción de dos (2) masas sucesivas, no pase tiempo suficiente para la iniciación del fraguado. S</w:t>
      </w:r>
      <w:r w:rsidR="00435A8F" w:rsidRPr="00FE6FE4">
        <w:rPr>
          <w:sz w:val="20"/>
          <w:szCs w:val="20"/>
        </w:rPr>
        <w:t>i, por algún incidente</w:t>
      </w:r>
      <w:r w:rsidRPr="00FE6FE4">
        <w:rPr>
          <w:sz w:val="20"/>
          <w:szCs w:val="20"/>
        </w:rPr>
        <w:t>, esta prescripción no se cumpliera,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decidirá si el pilote puede considerarse válido y terminarse, o no. En el caso de que se interrumpa el hormigonado bajo agua, no se aceptará el pilote salvo que, con la aceptación explícita de</w:t>
      </w:r>
      <w:r w:rsidR="009D3D57" w:rsidRPr="00FE6FE4">
        <w:rPr>
          <w:sz w:val="20"/>
          <w:szCs w:val="20"/>
        </w:rPr>
        <w:t xml:space="preserve"> </w:t>
      </w:r>
      <w:r w:rsidRPr="00FE6FE4">
        <w:rPr>
          <w:sz w:val="20"/>
          <w:szCs w:val="20"/>
        </w:rPr>
        <w:t>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se arbitren medidas para su recuperación y terminación, así como para la comprobación de su correcta ejecución y funcionamiento. El pilote que haya sido rechazado por el motivo indicado, habrá de ser rellenado, sin embargo, en toda su longitud abierta en el terreno. La parte de relleno, después de rechazado el pilote, podrá ejecutarse con hormigón de relleno cuya resistencia característica mínima a compresión sea de doce megapascales y medio (12,5 MPa) a veintiocho días (28 d). Su ejecución se hará con los mismos cuidados que si se tratara de un pilote que hubiera de ser sometido a cargas.</w:t>
      </w:r>
    </w:p>
    <w:p w:rsidR="009F7D09" w:rsidRPr="00FE6FE4" w:rsidRDefault="009F7D09" w:rsidP="009F7D09">
      <w:pPr>
        <w:rPr>
          <w:sz w:val="20"/>
          <w:szCs w:val="20"/>
        </w:rPr>
      </w:pPr>
      <w:r w:rsidRPr="00FE6FE4">
        <w:rPr>
          <w:sz w:val="20"/>
          <w:szCs w:val="20"/>
        </w:rPr>
        <w:lastRenderedPageBreak/>
        <w:t xml:space="preserve">El Adjudicatario confeccionará un parte de trabajo de cada pilote, en el que figurarán, al menos: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fecha y hora de comienzo y fin de la introducción de la entubación.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profundidad total alcanzada por la entubación y por el taladro.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profundidad hasta la que se ha introducido la armadura, y la longitud y constitución de la misma.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profundidad del nivel de la superficie del agua en el taladro al comienzo del hormigonado.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utilización o no de trépano, indicando en su caso profundidad, peso y tiempo de empleo. </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 xml:space="preserve">La relación volumen de hormigón-altura alcanzada. </w:t>
      </w:r>
    </w:p>
    <w:p w:rsidR="009F7D09" w:rsidRPr="00FE6FE4" w:rsidRDefault="009F7D09" w:rsidP="002B2905">
      <w:pPr>
        <w:numPr>
          <w:ilvl w:val="0"/>
          <w:numId w:val="2"/>
        </w:numPr>
        <w:autoSpaceDE w:val="0"/>
        <w:autoSpaceDN w:val="0"/>
        <w:adjustRightInd w:val="0"/>
        <w:ind w:left="714" w:hanging="357"/>
        <w:rPr>
          <w:sz w:val="20"/>
          <w:szCs w:val="20"/>
        </w:rPr>
      </w:pPr>
      <w:r w:rsidRPr="00FE6FE4">
        <w:rPr>
          <w:sz w:val="20"/>
          <w:szCs w:val="20"/>
        </w:rPr>
        <w:t xml:space="preserve">La fecha y hora del comienzo y terminación del mismo. </w:t>
      </w:r>
    </w:p>
    <w:p w:rsidR="009F7D09" w:rsidRPr="00FE6FE4" w:rsidRDefault="009F7D09" w:rsidP="009F7D09">
      <w:pPr>
        <w:rPr>
          <w:sz w:val="20"/>
          <w:szCs w:val="20"/>
        </w:rPr>
      </w:pPr>
      <w:r w:rsidRPr="00FE6FE4">
        <w:rPr>
          <w:sz w:val="20"/>
          <w:szCs w:val="20"/>
        </w:rPr>
        <w:t>En el caso de pilotes excavados, se registrará la calidad y espesor de los estratos atravesados y se tomarán muestras del terreno, en la forma y con la frecuencia que ordenen el Proyecto o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9F7D09" w:rsidRPr="00FE6FE4" w:rsidRDefault="009F7D09" w:rsidP="009F7D09">
      <w:pPr>
        <w:rPr>
          <w:sz w:val="20"/>
          <w:szCs w:val="20"/>
        </w:rPr>
      </w:pPr>
      <w:r w:rsidRPr="00FE6FE4">
        <w:rPr>
          <w:sz w:val="20"/>
          <w:szCs w:val="20"/>
        </w:rPr>
        <w:t>Sobre alguno de los pilotes de prueba, o bien sobre cualquiera de los de trabajo, se efectuarán las pruebas de carga y los ensayos sónicos, de impedancia mecánica o cualquier otro previsto en el Proyecto u ordenado por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9F7D09" w:rsidRPr="00FE6FE4" w:rsidRDefault="009F7D09" w:rsidP="009F7D09">
      <w:pPr>
        <w:rPr>
          <w:sz w:val="20"/>
          <w:szCs w:val="20"/>
        </w:rPr>
      </w:pPr>
      <w:r w:rsidRPr="00FE6FE4">
        <w:rPr>
          <w:sz w:val="20"/>
          <w:szCs w:val="20"/>
        </w:rPr>
        <w:t>En el caso de pilote aislado bajo un pilar se recomienda equipar todos los pilotes para su posible comprobación, y llevar a cabo pruebas del tipo señalado en, al menos, un (1) pilote de cada tres (3).</w:t>
      </w:r>
    </w:p>
    <w:p w:rsidR="009F7D09" w:rsidRPr="00FE6FE4" w:rsidRDefault="009F7D09" w:rsidP="009F7D09">
      <w:pPr>
        <w:rPr>
          <w:sz w:val="20"/>
          <w:szCs w:val="20"/>
        </w:rPr>
      </w:pPr>
      <w:r w:rsidRPr="00FE6FE4">
        <w:rPr>
          <w:sz w:val="20"/>
          <w:szCs w:val="20"/>
        </w:rPr>
        <w:t>Si los resultados de los ensayos sónicos o de impedancia mecánica revelaran posibles anomalías,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podrá ordenar bien la comprobación del diseño teórico del pilote, bien la comprobación de la continuidad del pilote mediante sondeos, de cuya interpretación podrá establecer: </w:t>
      </w:r>
    </w:p>
    <w:p w:rsidR="009F7D09" w:rsidRPr="00FE6FE4" w:rsidRDefault="009F7D09" w:rsidP="002B2905">
      <w:pPr>
        <w:numPr>
          <w:ilvl w:val="0"/>
          <w:numId w:val="2"/>
        </w:numPr>
        <w:suppressAutoHyphens w:val="0"/>
        <w:autoSpaceDE w:val="0"/>
        <w:autoSpaceDN w:val="0"/>
        <w:adjustRightInd w:val="0"/>
        <w:spacing w:after="120"/>
        <w:ind w:left="714" w:hanging="357"/>
        <w:rPr>
          <w:sz w:val="20"/>
          <w:szCs w:val="20"/>
        </w:rPr>
      </w:pPr>
      <w:r w:rsidRPr="00FE6FE4">
        <w:rPr>
          <w:sz w:val="20"/>
          <w:szCs w:val="20"/>
        </w:rPr>
        <w:t xml:space="preserve">La realización de pruebas de carga. </w:t>
      </w:r>
    </w:p>
    <w:p w:rsidR="009F7D09" w:rsidRPr="00FE6FE4" w:rsidRDefault="009F7D09" w:rsidP="002B2905">
      <w:pPr>
        <w:numPr>
          <w:ilvl w:val="0"/>
          <w:numId w:val="2"/>
        </w:numPr>
        <w:suppressAutoHyphens w:val="0"/>
        <w:autoSpaceDE w:val="0"/>
        <w:autoSpaceDN w:val="0"/>
        <w:adjustRightInd w:val="0"/>
        <w:spacing w:after="120"/>
        <w:ind w:left="714" w:hanging="357"/>
        <w:rPr>
          <w:sz w:val="20"/>
          <w:szCs w:val="20"/>
        </w:rPr>
      </w:pPr>
      <w:r w:rsidRPr="00FE6FE4">
        <w:rPr>
          <w:sz w:val="20"/>
          <w:szCs w:val="20"/>
        </w:rPr>
        <w:t xml:space="preserve">La necesidad de reparación del pilote. </w:t>
      </w:r>
    </w:p>
    <w:p w:rsidR="009F7D09" w:rsidRPr="00FE6FE4" w:rsidRDefault="009F7D09" w:rsidP="002B2905">
      <w:pPr>
        <w:numPr>
          <w:ilvl w:val="0"/>
          <w:numId w:val="2"/>
        </w:numPr>
        <w:suppressAutoHyphens w:val="0"/>
        <w:autoSpaceDE w:val="0"/>
        <w:autoSpaceDN w:val="0"/>
        <w:adjustRightInd w:val="0"/>
        <w:ind w:left="714" w:hanging="357"/>
        <w:rPr>
          <w:sz w:val="20"/>
          <w:szCs w:val="20"/>
        </w:rPr>
      </w:pPr>
      <w:r w:rsidRPr="00FE6FE4">
        <w:rPr>
          <w:sz w:val="20"/>
          <w:szCs w:val="20"/>
        </w:rPr>
        <w:t xml:space="preserve">El rechazo del pilote. </w:t>
      </w:r>
    </w:p>
    <w:p w:rsidR="009F7D09" w:rsidRPr="00FE6FE4" w:rsidRDefault="009F7D09" w:rsidP="009F7D09">
      <w:pPr>
        <w:rPr>
          <w:sz w:val="20"/>
          <w:szCs w:val="20"/>
        </w:rPr>
      </w:pPr>
      <w:r w:rsidRPr="00FE6FE4">
        <w:rPr>
          <w:sz w:val="20"/>
          <w:szCs w:val="20"/>
        </w:rPr>
        <w:t>En el caso de realizar pruebas de carga, si éstas produjesen asientos excesivos y se demostrase que ello se debía a defectos del pilote, por causas imputables al Adjudicatario,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podrá ordenar la ejecución, a cargo de éste, de nuevas series de control sobre tres (3) pilotes, por cada pilote defectuoso encontrado. En el caso de realizar pruebas de carga suplementarias, se aplicará sobre el pilote una carga máxima del ciento veinticinco por ciento (125%) de la de trabajo. </w:t>
      </w:r>
      <w:r w:rsidR="009D3D57" w:rsidRPr="00FE6FE4">
        <w:rPr>
          <w:sz w:val="20"/>
          <w:szCs w:val="20"/>
        </w:rPr>
        <w:t>La</w:t>
      </w:r>
      <w:r w:rsidRPr="00FE6FE4">
        <w:rPr>
          <w:sz w:val="20"/>
          <w:szCs w:val="20"/>
        </w:rPr>
        <w:t xml:space="preserve"> </w:t>
      </w:r>
      <w:r w:rsidR="003002A0" w:rsidRPr="00FE6FE4">
        <w:rPr>
          <w:sz w:val="20"/>
          <w:szCs w:val="20"/>
        </w:rPr>
        <w:t>Dirección de Obra</w:t>
      </w:r>
      <w:r w:rsidRPr="00FE6FE4">
        <w:rPr>
          <w:sz w:val="20"/>
          <w:szCs w:val="20"/>
        </w:rPr>
        <w:t xml:space="preserve"> definirá los criterios a seguir para la aceptación o rechazo de la cimentación a la vista de los resultados de los ensayos de carga o de cualquier otra comprobación que se realice.</w:t>
      </w:r>
    </w:p>
    <w:p w:rsidR="009F7D09" w:rsidRPr="00FE6FE4" w:rsidRDefault="009F7D09" w:rsidP="009F7D09">
      <w:pPr>
        <w:rPr>
          <w:sz w:val="20"/>
          <w:szCs w:val="20"/>
        </w:rPr>
      </w:pPr>
      <w:r w:rsidRPr="00FE6FE4">
        <w:rPr>
          <w:sz w:val="20"/>
          <w:szCs w:val="20"/>
        </w:rPr>
        <w:t>El recubrimiento de hormigón para la armadura se establecerá de acuerdo con lo especificado en la Instrucción de Hormigón Estructural (EHE).</w:t>
      </w:r>
    </w:p>
    <w:p w:rsidR="009F7D09" w:rsidRPr="00FE6FE4" w:rsidRDefault="009F7D09" w:rsidP="009F7D09">
      <w:pPr>
        <w:rPr>
          <w:sz w:val="20"/>
          <w:szCs w:val="20"/>
        </w:rPr>
      </w:pPr>
      <w:r w:rsidRPr="00FE6FE4">
        <w:rPr>
          <w:sz w:val="20"/>
          <w:szCs w:val="20"/>
        </w:rPr>
        <w:t>El recubrimiento mínimo se incrementará a setenta y cinco milímetros (75 mm) cuando:</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El pilote se ejecute en terreno blando y se ejecute sin revestimiento</w:t>
      </w:r>
      <w:r w:rsidR="009839B3" w:rsidRPr="00FE6FE4">
        <w:rPr>
          <w:sz w:val="20"/>
          <w:szCs w:val="20"/>
        </w:rPr>
        <w:t>.</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Se hormigone en condiciones sumergidas con áridos de treinta y dos milímetros (32 mm).</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Se utilice humo de sílice como sustituto del cemento</w:t>
      </w:r>
      <w:r w:rsidR="009839B3" w:rsidRPr="00FE6FE4">
        <w:rPr>
          <w:sz w:val="20"/>
          <w:szCs w:val="20"/>
        </w:rPr>
        <w:t>.</w:t>
      </w:r>
    </w:p>
    <w:p w:rsidR="009F7D09" w:rsidRPr="00FE6FE4" w:rsidRDefault="009F7D09" w:rsidP="002B2905">
      <w:pPr>
        <w:numPr>
          <w:ilvl w:val="0"/>
          <w:numId w:val="2"/>
        </w:numPr>
        <w:autoSpaceDE w:val="0"/>
        <w:autoSpaceDN w:val="0"/>
        <w:adjustRightInd w:val="0"/>
        <w:spacing w:after="120"/>
        <w:ind w:left="714" w:hanging="357"/>
        <w:rPr>
          <w:sz w:val="20"/>
          <w:szCs w:val="20"/>
        </w:rPr>
      </w:pPr>
      <w:r w:rsidRPr="00FE6FE4">
        <w:rPr>
          <w:sz w:val="20"/>
          <w:szCs w:val="20"/>
        </w:rPr>
        <w:t>Se coloque la armadura después del hormigonado</w:t>
      </w:r>
      <w:r w:rsidR="009839B3" w:rsidRPr="00FE6FE4">
        <w:rPr>
          <w:sz w:val="20"/>
          <w:szCs w:val="20"/>
        </w:rPr>
        <w:t>.</w:t>
      </w:r>
    </w:p>
    <w:p w:rsidR="009F7D09" w:rsidRPr="00FE6FE4" w:rsidRDefault="009F7D09" w:rsidP="002B2905">
      <w:pPr>
        <w:numPr>
          <w:ilvl w:val="0"/>
          <w:numId w:val="2"/>
        </w:numPr>
        <w:autoSpaceDE w:val="0"/>
        <w:autoSpaceDN w:val="0"/>
        <w:adjustRightInd w:val="0"/>
        <w:ind w:left="714" w:hanging="357"/>
        <w:rPr>
          <w:sz w:val="20"/>
          <w:szCs w:val="20"/>
        </w:rPr>
      </w:pPr>
      <w:r w:rsidRPr="00FE6FE4">
        <w:rPr>
          <w:sz w:val="20"/>
          <w:szCs w:val="20"/>
        </w:rPr>
        <w:t>La superficie de las paredes de perforación sea irregular</w:t>
      </w:r>
      <w:r w:rsidR="009839B3" w:rsidRPr="00FE6FE4">
        <w:rPr>
          <w:sz w:val="20"/>
          <w:szCs w:val="20"/>
        </w:rPr>
        <w:t>.</w:t>
      </w:r>
    </w:p>
    <w:p w:rsidR="009F7D09" w:rsidRPr="00FE6FE4" w:rsidRDefault="009F7D09" w:rsidP="009F7D09">
      <w:pPr>
        <w:rPr>
          <w:sz w:val="20"/>
          <w:szCs w:val="20"/>
        </w:rPr>
      </w:pPr>
      <w:r w:rsidRPr="00FE6FE4">
        <w:rPr>
          <w:sz w:val="20"/>
          <w:szCs w:val="20"/>
        </w:rPr>
        <w:t>En el caso de utilizar un entubado o revestimiento permanente, el recubrimiento mínimo de hormigón podrá reducirse a cuarenta milímetros (40 mm).</w:t>
      </w:r>
    </w:p>
    <w:p w:rsidR="009F7D09" w:rsidRPr="00FE6FE4" w:rsidRDefault="009F7D09" w:rsidP="006D2AF1">
      <w:pPr>
        <w:pStyle w:val="Ttulo4"/>
        <w:rPr>
          <w:sz w:val="20"/>
        </w:rPr>
      </w:pPr>
      <w:r w:rsidRPr="00FE6FE4">
        <w:rPr>
          <w:sz w:val="20"/>
        </w:rPr>
        <w:lastRenderedPageBreak/>
        <w:t>Control de calidad</w:t>
      </w:r>
    </w:p>
    <w:p w:rsidR="009F7D09" w:rsidRPr="00FE6FE4" w:rsidRDefault="009F7D09" w:rsidP="009F7D09">
      <w:pPr>
        <w:rPr>
          <w:sz w:val="20"/>
          <w:szCs w:val="20"/>
          <w:u w:val="single"/>
        </w:rPr>
      </w:pPr>
      <w:r w:rsidRPr="00FE6FE4">
        <w:rPr>
          <w:sz w:val="20"/>
          <w:szCs w:val="20"/>
          <w:u w:val="single"/>
        </w:rPr>
        <w:t>Control de calidad de los materiales</w:t>
      </w:r>
    </w:p>
    <w:p w:rsidR="009F7D09" w:rsidRPr="00FE6FE4" w:rsidRDefault="009F7D09" w:rsidP="009F7D09">
      <w:pPr>
        <w:rPr>
          <w:sz w:val="20"/>
          <w:szCs w:val="20"/>
        </w:rPr>
      </w:pPr>
      <w:r w:rsidRPr="00FE6FE4">
        <w:rPr>
          <w:sz w:val="20"/>
          <w:szCs w:val="20"/>
        </w:rPr>
        <w:t>Se cumplirán las especificaciones establecidas al respecto en la Instrucción para la Recepción de Cementos (RC-08) y en la Instrucción de Hormigón Estructural (EHE).</w:t>
      </w:r>
    </w:p>
    <w:p w:rsidR="009F7D09" w:rsidRPr="00FE6FE4" w:rsidRDefault="009F7D09" w:rsidP="009F7D09">
      <w:pPr>
        <w:rPr>
          <w:sz w:val="20"/>
          <w:szCs w:val="20"/>
          <w:u w:val="single"/>
        </w:rPr>
      </w:pPr>
      <w:r w:rsidRPr="00FE6FE4">
        <w:rPr>
          <w:sz w:val="20"/>
          <w:szCs w:val="20"/>
          <w:u w:val="single"/>
        </w:rPr>
        <w:t>Control de la ejecución:</w:t>
      </w:r>
    </w:p>
    <w:p w:rsidR="009F7D09" w:rsidRPr="00FE6FE4" w:rsidRDefault="009F7D09" w:rsidP="009F7D09">
      <w:pPr>
        <w:rPr>
          <w:sz w:val="20"/>
          <w:szCs w:val="20"/>
        </w:rPr>
      </w:pPr>
      <w:r w:rsidRPr="00FE6FE4">
        <w:rPr>
          <w:sz w:val="20"/>
          <w:szCs w:val="20"/>
        </w:rPr>
        <w:t>Durante las diferentes fases de la construcción se deberán supervisar y controlar  los siguientes puntos:</w:t>
      </w:r>
    </w:p>
    <w:p w:rsidR="009F7D09" w:rsidRPr="00FE6FE4" w:rsidRDefault="009F7D09" w:rsidP="00831920">
      <w:pPr>
        <w:pStyle w:val="Ttulo6"/>
        <w:keepNext/>
        <w:numPr>
          <w:ilvl w:val="5"/>
          <w:numId w:val="0"/>
        </w:numPr>
        <w:tabs>
          <w:tab w:val="clear" w:pos="709"/>
        </w:tabs>
        <w:spacing w:before="0" w:after="240"/>
        <w:ind w:left="431" w:hanging="431"/>
        <w:rPr>
          <w:b/>
          <w:sz w:val="20"/>
        </w:rPr>
      </w:pPr>
      <w:r w:rsidRPr="00FE6FE4">
        <w:rPr>
          <w:sz w:val="20"/>
        </w:rPr>
        <w:t>Trabajos previos a la fase de excavación:</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Localización de los pilotes perforados</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Materiales</w:t>
      </w:r>
    </w:p>
    <w:p w:rsidR="009F7D09" w:rsidRPr="00FE6FE4" w:rsidRDefault="009F7D09" w:rsidP="002B2905">
      <w:pPr>
        <w:numPr>
          <w:ilvl w:val="0"/>
          <w:numId w:val="2"/>
        </w:numPr>
        <w:autoSpaceDE w:val="0"/>
        <w:autoSpaceDN w:val="0"/>
        <w:adjustRightInd w:val="0"/>
        <w:rPr>
          <w:sz w:val="20"/>
          <w:szCs w:val="20"/>
        </w:rPr>
      </w:pPr>
      <w:r w:rsidRPr="00FE6FE4">
        <w:rPr>
          <w:sz w:val="20"/>
          <w:szCs w:val="20"/>
        </w:rPr>
        <w:t>Jaulas de armadura (dimensiones, montaje y longitud), y otros elementos a insertar</w:t>
      </w:r>
    </w:p>
    <w:p w:rsidR="009F7D09" w:rsidRPr="00FE6FE4" w:rsidRDefault="009F7D09" w:rsidP="00831920">
      <w:pPr>
        <w:pStyle w:val="Ttulo6"/>
        <w:keepNext/>
        <w:numPr>
          <w:ilvl w:val="5"/>
          <w:numId w:val="0"/>
        </w:numPr>
        <w:tabs>
          <w:tab w:val="clear" w:pos="709"/>
        </w:tabs>
        <w:spacing w:before="0" w:after="240"/>
        <w:ind w:left="431" w:hanging="431"/>
        <w:rPr>
          <w:sz w:val="20"/>
        </w:rPr>
      </w:pPr>
      <w:r w:rsidRPr="00FE6FE4">
        <w:rPr>
          <w:sz w:val="20"/>
        </w:rPr>
        <w:t>Ejecución de los pilotes perforados:</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Método de excavación (herramientas y equipo), dimensiones y profundidad</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Ejecución de la excavación (nivel y características del fluido de sostenimiento, instalación de entubados, construcción de uniones de pilotes y de ensanchamientos, etc.)</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Limpieza de la excavación</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Colocación de la jaula de armadura (profundidad, posición) u otros elementos.</w:t>
      </w:r>
    </w:p>
    <w:p w:rsidR="009F7D09" w:rsidRPr="00FE6FE4" w:rsidRDefault="009F7D09" w:rsidP="002B2905">
      <w:pPr>
        <w:numPr>
          <w:ilvl w:val="0"/>
          <w:numId w:val="2"/>
        </w:numPr>
        <w:autoSpaceDE w:val="0"/>
        <w:autoSpaceDN w:val="0"/>
        <w:adjustRightInd w:val="0"/>
        <w:spacing w:after="120"/>
        <w:rPr>
          <w:sz w:val="20"/>
          <w:szCs w:val="20"/>
        </w:rPr>
      </w:pPr>
      <w:r w:rsidRPr="00FE6FE4">
        <w:rPr>
          <w:sz w:val="20"/>
          <w:szCs w:val="20"/>
        </w:rPr>
        <w:t xml:space="preserve">Hormigonado </w:t>
      </w:r>
    </w:p>
    <w:p w:rsidR="009F7D09" w:rsidRPr="00FE6FE4" w:rsidRDefault="009F7D09" w:rsidP="002B2905">
      <w:pPr>
        <w:numPr>
          <w:ilvl w:val="0"/>
          <w:numId w:val="2"/>
        </w:numPr>
        <w:autoSpaceDE w:val="0"/>
        <w:autoSpaceDN w:val="0"/>
        <w:adjustRightInd w:val="0"/>
        <w:rPr>
          <w:sz w:val="20"/>
          <w:szCs w:val="20"/>
        </w:rPr>
      </w:pPr>
      <w:r w:rsidRPr="00FE6FE4">
        <w:rPr>
          <w:sz w:val="20"/>
          <w:szCs w:val="20"/>
        </w:rPr>
        <w:t>Fase post-hormigonado (recuperación de entubados provisionales, inyección del fuste y/o punta, incluyendo las características de las lechadas, etc.</w:t>
      </w:r>
    </w:p>
    <w:p w:rsidR="009F7D09" w:rsidRPr="00FE6FE4" w:rsidRDefault="009F7D09" w:rsidP="00831920">
      <w:pPr>
        <w:rPr>
          <w:sz w:val="20"/>
          <w:szCs w:val="20"/>
          <w:u w:val="single"/>
        </w:rPr>
      </w:pPr>
      <w:r w:rsidRPr="00FE6FE4">
        <w:rPr>
          <w:sz w:val="20"/>
          <w:szCs w:val="20"/>
          <w:u w:val="single"/>
        </w:rPr>
        <w:t>Tolerancias:</w:t>
      </w:r>
    </w:p>
    <w:p w:rsidR="009F7D09" w:rsidRPr="00FE6FE4" w:rsidRDefault="009F7D09" w:rsidP="00831920">
      <w:pPr>
        <w:tabs>
          <w:tab w:val="left" w:pos="142"/>
        </w:tabs>
        <w:rPr>
          <w:sz w:val="20"/>
          <w:szCs w:val="20"/>
        </w:rPr>
      </w:pPr>
      <w:r w:rsidRPr="00FE6FE4">
        <w:rPr>
          <w:sz w:val="20"/>
          <w:szCs w:val="20"/>
        </w:rPr>
        <w:t xml:space="preserve">Los pilotes se construirán con los siguientes rangos de tolerancias: </w:t>
      </w:r>
    </w:p>
    <w:p w:rsidR="009F7D09" w:rsidRPr="00FE6FE4" w:rsidRDefault="009F7D09" w:rsidP="002B2905">
      <w:pPr>
        <w:numPr>
          <w:ilvl w:val="0"/>
          <w:numId w:val="10"/>
        </w:numPr>
        <w:autoSpaceDE w:val="0"/>
        <w:autoSpaceDN w:val="0"/>
        <w:adjustRightInd w:val="0"/>
        <w:spacing w:after="120"/>
        <w:ind w:left="714" w:hanging="357"/>
        <w:rPr>
          <w:sz w:val="20"/>
          <w:szCs w:val="20"/>
        </w:rPr>
      </w:pPr>
      <w:r w:rsidRPr="00FE6FE4">
        <w:rPr>
          <w:sz w:val="20"/>
          <w:szCs w:val="20"/>
        </w:rPr>
        <w:t xml:space="preserve">La excentricidad del eje del pilote respecto a la posición fijada, será inferior a diez centímetros (10 cm) para pilotes de diámetro no superior a un metro (1 m) y a la décima (1/10) parte del diámetro en caso contrario, pero siempre inferior a quince centímetros (15 cm). </w:t>
      </w:r>
    </w:p>
    <w:p w:rsidR="009F7D09" w:rsidRPr="00FE6FE4" w:rsidRDefault="009F7D09" w:rsidP="002B2905">
      <w:pPr>
        <w:numPr>
          <w:ilvl w:val="0"/>
          <w:numId w:val="10"/>
        </w:numPr>
        <w:autoSpaceDE w:val="0"/>
        <w:autoSpaceDN w:val="0"/>
        <w:adjustRightInd w:val="0"/>
        <w:spacing w:after="120"/>
        <w:ind w:left="714" w:hanging="357"/>
        <w:rPr>
          <w:sz w:val="20"/>
          <w:szCs w:val="20"/>
        </w:rPr>
      </w:pPr>
      <w:r w:rsidRPr="00FE6FE4">
        <w:rPr>
          <w:sz w:val="20"/>
          <w:szCs w:val="20"/>
        </w:rPr>
        <w:t xml:space="preserve">Para pilotes verticales o con pendiente superior a quince (15V:1H) el error de inclinación no excederá el dos por ciento (2%) del valor de la pendiente. </w:t>
      </w:r>
    </w:p>
    <w:p w:rsidR="009F7D09" w:rsidRPr="00FE6FE4" w:rsidRDefault="009F7D09" w:rsidP="002B2905">
      <w:pPr>
        <w:numPr>
          <w:ilvl w:val="0"/>
          <w:numId w:val="10"/>
        </w:numPr>
        <w:autoSpaceDE w:val="0"/>
        <w:autoSpaceDN w:val="0"/>
        <w:adjustRightInd w:val="0"/>
        <w:ind w:left="714" w:hanging="357"/>
        <w:rPr>
          <w:sz w:val="20"/>
          <w:szCs w:val="20"/>
        </w:rPr>
      </w:pPr>
      <w:r w:rsidRPr="00FE6FE4">
        <w:rPr>
          <w:sz w:val="20"/>
          <w:szCs w:val="20"/>
        </w:rPr>
        <w:t>Para pilotes inclinados con pendientes comprendidas entre quince (15V:1H) y cuatro (4V:1H) el error de inclinación no excederá del cuatro por ciento (4%) del valor de la pendiente.</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Las cimentaciones por pilotes moldeados "in situ" se abonarán por metros (m) de pilote realmente ejecutados medidos en el terreno como suma de las longitudes de cada uno de ellos, desde la punta hasta la cara inferior del encepado.</w:t>
      </w:r>
    </w:p>
    <w:p w:rsidR="009F7D09" w:rsidRDefault="009F7D09" w:rsidP="009F7D09">
      <w:pPr>
        <w:rPr>
          <w:sz w:val="20"/>
          <w:szCs w:val="20"/>
        </w:rPr>
      </w:pPr>
      <w:r w:rsidRPr="00FE6FE4">
        <w:rPr>
          <w:sz w:val="20"/>
          <w:szCs w:val="20"/>
        </w:rPr>
        <w:t>En caso de que existan causas que lo justifiquen, podrá abonarse el exceso de hormigón consumido sobre el volumen teórico correspondiente al diámetro nominal del pilote.</w:t>
      </w:r>
    </w:p>
    <w:p w:rsidR="00E5022A" w:rsidRDefault="00E5022A" w:rsidP="009F7D09">
      <w:pPr>
        <w:rPr>
          <w:sz w:val="20"/>
          <w:szCs w:val="20"/>
        </w:rPr>
      </w:pPr>
    </w:p>
    <w:p w:rsidR="00E5022A" w:rsidRPr="00FE6FE4" w:rsidRDefault="00E5022A" w:rsidP="009F7D09">
      <w:pPr>
        <w:rPr>
          <w:sz w:val="20"/>
          <w:szCs w:val="20"/>
        </w:rPr>
      </w:pPr>
    </w:p>
    <w:p w:rsidR="009F7D09" w:rsidRPr="00FE6FE4" w:rsidRDefault="009F7D09" w:rsidP="009F7D09">
      <w:pPr>
        <w:rPr>
          <w:sz w:val="20"/>
          <w:szCs w:val="20"/>
        </w:rPr>
      </w:pPr>
      <w:r w:rsidRPr="00FE6FE4">
        <w:rPr>
          <w:sz w:val="20"/>
          <w:szCs w:val="20"/>
        </w:rPr>
        <w:lastRenderedPageBreak/>
        <w:t xml:space="preserve">No se abonarán: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 xml:space="preserve">Las pruebas de carga en los pilotes de trabajo, si se realizan por dudas en su validez, como consecuencia de un trabajo defectuoso, o por causas que sean imputables al Adjudicatario.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Los ensayos de nuevas series de control ordenados por 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xml:space="preserve"> como consecuencia de haber encontrado pilotes defectuosos.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 xml:space="preserve">El exceso de hormigón en las cabezas de los pilotes hormigonados con agua en el tubo.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 xml:space="preserve">Los pilotes rechazados o defectuosos.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 xml:space="preserve">La demolición de la cabeza del pilote, por incluirse dentro del precio del propio pilote. </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 xml:space="preserve">La recuperación de la entubación, en el caso de ejecutarse pilotes del tipo CPI-4, por incluirse dentro del precio del propio pilote. </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 xml:space="preserve">Los lodos bentoníticos, en el caso de ejecutarse pilotes del tipo CPI-6, por incluirse dentro del precio del propio pilote. </w:t>
      </w:r>
    </w:p>
    <w:p w:rsidR="009F7D09" w:rsidRPr="00FE6FE4" w:rsidRDefault="009F7D09" w:rsidP="009F7D09">
      <w:pPr>
        <w:rPr>
          <w:sz w:val="20"/>
          <w:szCs w:val="20"/>
        </w:rPr>
      </w:pPr>
      <w:r w:rsidRPr="00FE6FE4">
        <w:rPr>
          <w:sz w:val="20"/>
          <w:szCs w:val="20"/>
        </w:rPr>
        <w:t xml:space="preserve">Asimismo, en el precio se considera incluido parte proporcional de transporte, la instalación, montaje y desmontaje de equipos, la protección de la cabeza del pilote, la limpieza y retirada de sobrantes, y todas las operaciones necesarias para dejar el pilote totalmente terminado. </w:t>
      </w:r>
    </w:p>
    <w:p w:rsidR="009F7D09" w:rsidRPr="00FE6FE4" w:rsidRDefault="009F7D09" w:rsidP="009F7D09">
      <w:pPr>
        <w:rPr>
          <w:sz w:val="20"/>
          <w:szCs w:val="20"/>
        </w:rPr>
      </w:pPr>
      <w:r w:rsidRPr="00FE6FE4">
        <w:rPr>
          <w:sz w:val="20"/>
          <w:szCs w:val="20"/>
        </w:rPr>
        <w:t xml:space="preserve">Los pilotes se abonarán, en función de su tipología y diámetro, aplicando el precio que corresponda, de los </w:t>
      </w:r>
      <w:r w:rsidR="009839B3" w:rsidRPr="00FE6FE4">
        <w:rPr>
          <w:sz w:val="20"/>
          <w:szCs w:val="20"/>
        </w:rPr>
        <w:t>que figure</w:t>
      </w:r>
      <w:r w:rsidRPr="00FE6FE4">
        <w:rPr>
          <w:sz w:val="20"/>
          <w:szCs w:val="20"/>
        </w:rPr>
        <w:t>n en el Cuadro de Precios</w:t>
      </w:r>
      <w:r w:rsidR="00140502" w:rsidRPr="00FE6FE4">
        <w:rPr>
          <w:sz w:val="20"/>
          <w:szCs w:val="20"/>
        </w:rPr>
        <w:t xml:space="preserve"> vigente</w:t>
      </w:r>
      <w:r w:rsidR="009839B3" w:rsidRPr="00FE6FE4">
        <w:rPr>
          <w:sz w:val="20"/>
          <w:szCs w:val="20"/>
        </w:rPr>
        <w:t xml:space="preserve"> </w:t>
      </w:r>
      <w:r w:rsidR="00C0760B" w:rsidRPr="00FE6FE4">
        <w:rPr>
          <w:sz w:val="20"/>
          <w:szCs w:val="20"/>
        </w:rPr>
        <w:t>de Canal de Isabel II Gestión</w:t>
      </w:r>
      <w:r w:rsidR="009839B3" w:rsidRPr="00FE6FE4">
        <w:rPr>
          <w:sz w:val="20"/>
          <w:szCs w:val="20"/>
        </w:rPr>
        <w:t>.</w:t>
      </w:r>
    </w:p>
    <w:p w:rsidR="009F7D09" w:rsidRPr="00FE6FE4" w:rsidRDefault="009F7D09" w:rsidP="009F7D09">
      <w:pPr>
        <w:rPr>
          <w:sz w:val="20"/>
          <w:szCs w:val="20"/>
        </w:rPr>
      </w:pPr>
      <w:r w:rsidRPr="00FE6FE4">
        <w:rPr>
          <w:sz w:val="20"/>
          <w:szCs w:val="20"/>
        </w:rPr>
        <w:t>Las vigas de atado, encepados y demás elementos estructurales se medirán y abonarán con las correspondientes unidades de obra que les sean de aplicación.</w:t>
      </w:r>
    </w:p>
    <w:p w:rsidR="009F7D09" w:rsidRPr="00FE6FE4" w:rsidRDefault="009F7D09" w:rsidP="00BB7BDD">
      <w:pPr>
        <w:pStyle w:val="Ttulo3"/>
        <w:keepNext/>
        <w:rPr>
          <w:sz w:val="20"/>
        </w:rPr>
      </w:pPr>
      <w:bookmarkStart w:id="132" w:name="_Toc414021780"/>
      <w:bookmarkStart w:id="133" w:name="_Toc431106502"/>
      <w:r w:rsidRPr="00FE6FE4">
        <w:rPr>
          <w:sz w:val="20"/>
        </w:rPr>
        <w:t>Pilotes prefabricados</w:t>
      </w:r>
      <w:bookmarkEnd w:id="132"/>
      <w:bookmarkEnd w:id="133"/>
    </w:p>
    <w:p w:rsidR="009F7D09" w:rsidRPr="00FE6FE4" w:rsidRDefault="009F7D09" w:rsidP="00BB7BDD">
      <w:pPr>
        <w:keepNext/>
        <w:rPr>
          <w:sz w:val="20"/>
          <w:szCs w:val="20"/>
        </w:rPr>
      </w:pPr>
      <w:r w:rsidRPr="00FE6FE4">
        <w:rPr>
          <w:sz w:val="20"/>
          <w:szCs w:val="20"/>
        </w:rPr>
        <w:t>Este artículo hace referencia a pilotes de cimentación prefabricados de hormigón armado, elaborados en fábrica y puestos en obra por medio de impacto, vibración, presión u otras técnicas adecuadas.</w:t>
      </w:r>
    </w:p>
    <w:p w:rsidR="009F7D09" w:rsidRPr="00FE6FE4" w:rsidRDefault="009F7D09" w:rsidP="009F7D09">
      <w:pPr>
        <w:rPr>
          <w:sz w:val="20"/>
          <w:szCs w:val="20"/>
        </w:rPr>
      </w:pPr>
      <w:r w:rsidRPr="00FE6FE4">
        <w:rPr>
          <w:sz w:val="20"/>
          <w:szCs w:val="20"/>
        </w:rPr>
        <w:t>En el cálculo, fabricación, control e hincado de este tipo de pilotes deberá cumplirse lo especificado por las siguientes normas e instrucciones: UNE-EN 12794: “</w:t>
      </w:r>
      <w:r w:rsidRPr="00FE6FE4">
        <w:rPr>
          <w:i/>
          <w:sz w:val="20"/>
          <w:szCs w:val="20"/>
        </w:rPr>
        <w:t xml:space="preserve">Productos prefabricados de hormigón. Pilotes de cimentación.”, </w:t>
      </w:r>
      <w:r w:rsidRPr="00FE6FE4">
        <w:rPr>
          <w:sz w:val="20"/>
          <w:szCs w:val="20"/>
        </w:rPr>
        <w:t>UNE-EN 12699: “</w:t>
      </w:r>
      <w:r w:rsidRPr="00FE6FE4">
        <w:rPr>
          <w:i/>
          <w:sz w:val="20"/>
          <w:szCs w:val="20"/>
        </w:rPr>
        <w:t>Realización de trabajos geotécnicos especiales. Pilotes de desplazamiento</w:t>
      </w:r>
      <w:r w:rsidRPr="00FE6FE4">
        <w:rPr>
          <w:sz w:val="20"/>
          <w:szCs w:val="20"/>
        </w:rPr>
        <w:t>”,</w:t>
      </w:r>
      <w:r w:rsidRPr="00FE6FE4">
        <w:rPr>
          <w:i/>
          <w:sz w:val="20"/>
          <w:szCs w:val="20"/>
        </w:rPr>
        <w:t xml:space="preserve"> </w:t>
      </w:r>
      <w:r w:rsidRPr="00FE6FE4">
        <w:rPr>
          <w:sz w:val="20"/>
          <w:szCs w:val="20"/>
        </w:rPr>
        <w:t>Norma Tecnológica NT-CPP: “</w:t>
      </w:r>
      <w:r w:rsidRPr="00FE6FE4">
        <w:rPr>
          <w:i/>
          <w:sz w:val="20"/>
          <w:szCs w:val="20"/>
        </w:rPr>
        <w:t>Cimentaciones: Pilotes prefabricados</w:t>
      </w:r>
      <w:r w:rsidRPr="00FE6FE4">
        <w:rPr>
          <w:sz w:val="20"/>
          <w:szCs w:val="20"/>
        </w:rPr>
        <w:t>”, el Código Técnico de la Edificación DB SE-C: “Cimientos”, y la Instrucción de Hormigón Estructural (EHE).</w:t>
      </w:r>
    </w:p>
    <w:p w:rsidR="009F7D09" w:rsidRPr="00FE6FE4" w:rsidRDefault="009F7D09" w:rsidP="006D2AF1">
      <w:pPr>
        <w:pStyle w:val="Ttulo4"/>
        <w:rPr>
          <w:sz w:val="20"/>
        </w:rPr>
      </w:pPr>
      <w:r w:rsidRPr="00FE6FE4">
        <w:rPr>
          <w:sz w:val="20"/>
        </w:rPr>
        <w:t>Materiales</w:t>
      </w:r>
    </w:p>
    <w:p w:rsidR="009F7D09" w:rsidRPr="00FE6FE4" w:rsidRDefault="009F7D09" w:rsidP="009F7D09">
      <w:pPr>
        <w:rPr>
          <w:sz w:val="20"/>
          <w:szCs w:val="20"/>
        </w:rPr>
      </w:pPr>
      <w:r w:rsidRPr="00FE6FE4">
        <w:rPr>
          <w:sz w:val="20"/>
          <w:szCs w:val="20"/>
        </w:rPr>
        <w:t>Las materias primas utilizadas en la fabricación de los pilotes prefabricados deberán cumplir las especificaciones establecidas en la Instrucción de Hormigón Estructural (EHE).</w:t>
      </w:r>
    </w:p>
    <w:p w:rsidR="009F7D09" w:rsidRPr="00FE6FE4" w:rsidRDefault="009F7D09" w:rsidP="009F7D09">
      <w:pPr>
        <w:rPr>
          <w:sz w:val="20"/>
          <w:szCs w:val="20"/>
        </w:rPr>
      </w:pPr>
      <w:r w:rsidRPr="00FE6FE4">
        <w:rPr>
          <w:sz w:val="20"/>
          <w:szCs w:val="20"/>
        </w:rPr>
        <w:t>El hormigón empleado tendrá una resistencia característica a compresión superior a treinta y cinco Newton por milímetro cuadrado (35 N/mm</w:t>
      </w:r>
      <w:r w:rsidRPr="00FE6FE4">
        <w:rPr>
          <w:sz w:val="20"/>
          <w:szCs w:val="20"/>
          <w:vertAlign w:val="superscript"/>
        </w:rPr>
        <w:t>2</w:t>
      </w:r>
      <w:r w:rsidRPr="00FE6FE4">
        <w:rPr>
          <w:sz w:val="20"/>
          <w:szCs w:val="20"/>
        </w:rPr>
        <w:t>).</w:t>
      </w:r>
    </w:p>
    <w:p w:rsidR="009F7D09" w:rsidRPr="00FE6FE4" w:rsidRDefault="009F7D09" w:rsidP="009F7D09">
      <w:pPr>
        <w:rPr>
          <w:sz w:val="20"/>
          <w:szCs w:val="20"/>
        </w:rPr>
      </w:pPr>
      <w:r w:rsidRPr="00FE6FE4">
        <w:rPr>
          <w:sz w:val="20"/>
          <w:szCs w:val="20"/>
        </w:rPr>
        <w:t>Las barras de la armadura longitudinal se dispondrán de manera uniforme en el perímetro del pilote con un mínimo de seis (6).</w:t>
      </w:r>
    </w:p>
    <w:p w:rsidR="009F7D09" w:rsidRPr="00FE6FE4" w:rsidRDefault="009F7D09" w:rsidP="009F7D09">
      <w:pPr>
        <w:rPr>
          <w:sz w:val="20"/>
          <w:szCs w:val="20"/>
        </w:rPr>
      </w:pPr>
      <w:r w:rsidRPr="00FE6FE4">
        <w:rPr>
          <w:sz w:val="20"/>
          <w:szCs w:val="20"/>
        </w:rPr>
        <w:t>La armadura transversal se dispondrá de manera helicoidal y sujetará en su posición a la armadura longitudinal. En cualquier caso, serán de una sola pieza o el empalme, cuando sea necesario, se hará mediante soldadura.</w:t>
      </w:r>
    </w:p>
    <w:p w:rsidR="009F7D09" w:rsidRPr="00FE6FE4" w:rsidRDefault="009F7D09" w:rsidP="009F7D09">
      <w:pPr>
        <w:rPr>
          <w:sz w:val="20"/>
          <w:szCs w:val="20"/>
        </w:rPr>
      </w:pPr>
      <w:r w:rsidRPr="00FE6FE4">
        <w:rPr>
          <w:sz w:val="20"/>
          <w:szCs w:val="20"/>
        </w:rPr>
        <w:t>El recubrimiento de las armaduras será superior a dos centímetros y medio (2,5 cm).</w:t>
      </w:r>
    </w:p>
    <w:p w:rsidR="009F7D09" w:rsidRPr="00FE6FE4" w:rsidRDefault="009F7D09" w:rsidP="009F7D09">
      <w:pPr>
        <w:rPr>
          <w:sz w:val="20"/>
          <w:szCs w:val="20"/>
        </w:rPr>
      </w:pPr>
      <w:r w:rsidRPr="00FE6FE4">
        <w:rPr>
          <w:sz w:val="20"/>
          <w:szCs w:val="20"/>
        </w:rPr>
        <w:lastRenderedPageBreak/>
        <w:t xml:space="preserve">La armadura longitudinal tendrá una cuantía respecto al área de la sección transversal del pilote no menor de un con veinticinco por ciento (1,25%) y el diámetro de las barras empleadas no será menor de doce milímetros (12 mm). </w:t>
      </w:r>
    </w:p>
    <w:p w:rsidR="009F7D09" w:rsidRPr="00FE6FE4" w:rsidRDefault="009F7D09" w:rsidP="009F7D09">
      <w:pPr>
        <w:rPr>
          <w:sz w:val="20"/>
          <w:szCs w:val="20"/>
        </w:rPr>
      </w:pPr>
      <w:r w:rsidRPr="00FE6FE4">
        <w:rPr>
          <w:sz w:val="20"/>
          <w:szCs w:val="20"/>
        </w:rPr>
        <w:t>La armadura transversal tendrá una cuantía no menor del cero con dos por ciento (0,2%), respecto al volumen del pilote, en toda su longitud y el diámetro de las barras empleadas no será menor de seis milímetros (6 mm). En punta y cabeza y en una longitud no menor de tres diámetros (3</w:t>
      </w:r>
      <w:r w:rsidRPr="00FE6FE4">
        <w:rPr>
          <w:rFonts w:ascii="Symbol" w:hAnsi="Symbol"/>
          <w:sz w:val="20"/>
          <w:szCs w:val="20"/>
        </w:rPr>
        <w:t></w:t>
      </w:r>
      <w:r w:rsidRPr="00FE6FE4">
        <w:rPr>
          <w:sz w:val="20"/>
          <w:szCs w:val="20"/>
        </w:rPr>
        <w:t>), se duplicará dicha cuantía.</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Para la ejecución de los pilotes prefabricados de hormigón se cumplirán las especificaciones constructivas recogidas con relación a este tipo de pilotes en la UNE-EN 12699.</w:t>
      </w:r>
    </w:p>
    <w:p w:rsidR="009F7D09" w:rsidRPr="00FE6FE4" w:rsidRDefault="009F7D09" w:rsidP="009F7D09">
      <w:pPr>
        <w:rPr>
          <w:sz w:val="20"/>
          <w:szCs w:val="20"/>
        </w:rPr>
      </w:pPr>
      <w:r w:rsidRPr="00FE6FE4">
        <w:rPr>
          <w:sz w:val="20"/>
          <w:szCs w:val="20"/>
        </w:rPr>
        <w:t>De cada pilote colocado, se realizará un parte en el que constará la siguiente información:</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Fecha de hincado</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Diámetro</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Longitud enterrada</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Altura de descabezado</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Incidentes producidos durante la ejecución</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En su caso, empotramiento logrado en punta y el rechazo obtenido en tres andanadas consecutivas de diez golpes.</w:t>
      </w:r>
    </w:p>
    <w:p w:rsidR="009F7D09" w:rsidRPr="00FE6FE4" w:rsidRDefault="009F7D09" w:rsidP="009F7D09">
      <w:pPr>
        <w:rPr>
          <w:sz w:val="20"/>
          <w:szCs w:val="20"/>
        </w:rPr>
      </w:pPr>
      <w:r w:rsidRPr="00FE6FE4">
        <w:rPr>
          <w:sz w:val="20"/>
          <w:szCs w:val="20"/>
        </w:rPr>
        <w:t>Los pilotes se izarán suspendidos de forma que la carga sea estable y segura, suspendiéndose los trabajos cuando exista viento con una velocidad superior a cincuenta kilómetros por hora (50 Km/h).</w:t>
      </w:r>
    </w:p>
    <w:p w:rsidR="009F7D09" w:rsidRPr="00FE6FE4" w:rsidRDefault="009F7D09" w:rsidP="009F7D09">
      <w:pPr>
        <w:rPr>
          <w:sz w:val="20"/>
          <w:szCs w:val="20"/>
        </w:rPr>
      </w:pPr>
      <w:r w:rsidRPr="00FE6FE4">
        <w:rPr>
          <w:sz w:val="20"/>
          <w:szCs w:val="20"/>
        </w:rPr>
        <w:t>El Adjudicatario deberá acotar las áreas de trabajo, de manera que no se produzca el paso de personas bajo cargas suspendidas.</w:t>
      </w:r>
    </w:p>
    <w:p w:rsidR="009F7D09" w:rsidRPr="00FE6FE4" w:rsidRDefault="009F7D09" w:rsidP="009F7D09">
      <w:pPr>
        <w:rPr>
          <w:sz w:val="20"/>
          <w:szCs w:val="20"/>
        </w:rPr>
      </w:pPr>
      <w:r w:rsidRPr="00FE6FE4">
        <w:rPr>
          <w:sz w:val="20"/>
          <w:szCs w:val="20"/>
        </w:rPr>
        <w:t>Diariamente se revisará el estado de la maquinaria antes de comenzar los trabajos.</w:t>
      </w:r>
    </w:p>
    <w:p w:rsidR="009F7D09" w:rsidRPr="00FE6FE4" w:rsidRDefault="009F7D09" w:rsidP="009F7D09">
      <w:pPr>
        <w:rPr>
          <w:sz w:val="20"/>
          <w:szCs w:val="20"/>
        </w:rPr>
      </w:pPr>
      <w:r w:rsidRPr="00FE6FE4">
        <w:rPr>
          <w:sz w:val="20"/>
          <w:szCs w:val="20"/>
        </w:rPr>
        <w:t>Las operaciones de guía del pilote serán realizadas mediante elementos auxiliares que permitan el alejamiento de los trabajadores del mismo, en el momento de la hinca.</w:t>
      </w:r>
    </w:p>
    <w:p w:rsidR="009F7D09" w:rsidRPr="00FE6FE4" w:rsidRDefault="009F7D09" w:rsidP="006D2AF1">
      <w:pPr>
        <w:pStyle w:val="Ttulo4"/>
        <w:rPr>
          <w:sz w:val="20"/>
        </w:rPr>
      </w:pPr>
      <w:r w:rsidRPr="00FE6FE4">
        <w:rPr>
          <w:sz w:val="20"/>
        </w:rPr>
        <w:t>Control de calidad</w:t>
      </w:r>
    </w:p>
    <w:p w:rsidR="009F7D09" w:rsidRPr="00FE6FE4" w:rsidRDefault="009F7D09" w:rsidP="009F7D09">
      <w:pPr>
        <w:rPr>
          <w:sz w:val="20"/>
          <w:szCs w:val="20"/>
          <w:u w:val="single"/>
        </w:rPr>
      </w:pPr>
      <w:r w:rsidRPr="00FE6FE4">
        <w:rPr>
          <w:sz w:val="20"/>
          <w:szCs w:val="20"/>
          <w:u w:val="single"/>
        </w:rPr>
        <w:t>Control de calidad de los materiales</w:t>
      </w:r>
    </w:p>
    <w:p w:rsidR="009F7D09" w:rsidRPr="00FE6FE4" w:rsidRDefault="009F7D09" w:rsidP="009F7D09">
      <w:pPr>
        <w:rPr>
          <w:sz w:val="20"/>
          <w:szCs w:val="20"/>
        </w:rPr>
      </w:pPr>
      <w:r w:rsidRPr="00FE6FE4">
        <w:rPr>
          <w:sz w:val="20"/>
          <w:szCs w:val="20"/>
        </w:rPr>
        <w:t>Para el control de la producción en fábrica se aplicará el apartado 6.3 de la UNE-EN 13369: “</w:t>
      </w:r>
      <w:r w:rsidRPr="00FE6FE4">
        <w:rPr>
          <w:i/>
          <w:sz w:val="20"/>
          <w:szCs w:val="20"/>
        </w:rPr>
        <w:t>Reglas comunes para productos prefabricados de hormigón</w:t>
      </w:r>
      <w:r w:rsidRPr="00FE6FE4">
        <w:rPr>
          <w:sz w:val="20"/>
          <w:szCs w:val="20"/>
        </w:rPr>
        <w:t>”.</w:t>
      </w:r>
    </w:p>
    <w:p w:rsidR="009F7D09" w:rsidRPr="00FE6FE4" w:rsidRDefault="009F7D09" w:rsidP="009F7D09">
      <w:pPr>
        <w:rPr>
          <w:sz w:val="20"/>
          <w:szCs w:val="20"/>
        </w:rPr>
      </w:pPr>
      <w:r w:rsidRPr="00FE6FE4">
        <w:rPr>
          <w:sz w:val="20"/>
          <w:szCs w:val="20"/>
        </w:rPr>
        <w:t>El Adjudicatario deberá garantizar, mediante certificado emitido por el fabricante, la resistencia estructural de los pilotes.</w:t>
      </w:r>
    </w:p>
    <w:p w:rsidR="009F7D09" w:rsidRPr="00FE6FE4" w:rsidRDefault="009F7D09" w:rsidP="009F7D09">
      <w:pPr>
        <w:rPr>
          <w:sz w:val="20"/>
          <w:szCs w:val="20"/>
        </w:rPr>
      </w:pPr>
      <w:r w:rsidRPr="00FE6FE4">
        <w:rPr>
          <w:sz w:val="20"/>
          <w:szCs w:val="20"/>
        </w:rPr>
        <w:t>Se deberán marcar o etiquetar cerca de su cabeza todos los pilotes. El Adjudicatario deberá proporcionar un manual en el que, entre otras cosas, se describa el significado de este marcado y se proporcionen las instrucciones de manipulación del pilote durante su transporte, almacenamiento y elevación en obra.</w:t>
      </w:r>
    </w:p>
    <w:p w:rsidR="009F7D09" w:rsidRPr="00FE6FE4" w:rsidRDefault="009F7D09" w:rsidP="009F7D09">
      <w:pPr>
        <w:rPr>
          <w:sz w:val="20"/>
          <w:szCs w:val="20"/>
          <w:u w:val="single"/>
        </w:rPr>
      </w:pPr>
      <w:r w:rsidRPr="00FE6FE4">
        <w:rPr>
          <w:sz w:val="20"/>
          <w:szCs w:val="20"/>
          <w:u w:val="single"/>
        </w:rPr>
        <w:t>Control de la ejecución</w:t>
      </w:r>
    </w:p>
    <w:p w:rsidR="009F7D09" w:rsidRPr="00FE6FE4" w:rsidRDefault="009F7D09" w:rsidP="009F7D09">
      <w:pPr>
        <w:rPr>
          <w:sz w:val="20"/>
          <w:szCs w:val="20"/>
        </w:rPr>
      </w:pPr>
      <w:r w:rsidRPr="00FE6FE4">
        <w:rPr>
          <w:sz w:val="20"/>
          <w:szCs w:val="20"/>
        </w:rPr>
        <w:t>Se controlarán los efectos de la ejecución de los pilotes en la proximidad de obras sensibles o de taludes potencialmente inestables mediante la medición de vibraciones, de presiones intersticiales, de vibraciones y de la inclinación.</w:t>
      </w:r>
    </w:p>
    <w:p w:rsidR="009F7D09" w:rsidRPr="00FE6FE4" w:rsidRDefault="009F7D09" w:rsidP="009F7D09">
      <w:pPr>
        <w:rPr>
          <w:sz w:val="20"/>
          <w:szCs w:val="20"/>
        </w:rPr>
      </w:pPr>
      <w:r w:rsidRPr="00FE6FE4">
        <w:rPr>
          <w:sz w:val="20"/>
          <w:szCs w:val="20"/>
        </w:rPr>
        <w:lastRenderedPageBreak/>
        <w:t>De forma general se deberá reseñar:</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Sobre las mazas: altura de caída del pistón y su peso o la energía de golpeo, así como el número de golpes de la maza por unidad de penetración</w:t>
      </w:r>
      <w:r w:rsidR="00BB4425" w:rsidRPr="00FE6FE4">
        <w:rPr>
          <w:sz w:val="20"/>
          <w:szCs w:val="20"/>
        </w:rPr>
        <w:t>.</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Sobre los pilotes hincados por vibración: potencia nominal, la amplitud, la frecuencia y la velocidad de penetración</w:t>
      </w:r>
      <w:r w:rsidR="00BB4425" w:rsidRPr="00FE6FE4">
        <w:rPr>
          <w:sz w:val="20"/>
          <w:szCs w:val="20"/>
        </w:rPr>
        <w:t>.</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Sobre los pilotes hincados por presión: la fuerza aplicada al pilote</w:t>
      </w:r>
      <w:r w:rsidR="00BB4425" w:rsidRPr="00FE6FE4">
        <w:rPr>
          <w:sz w:val="20"/>
          <w:szCs w:val="20"/>
        </w:rPr>
        <w:t>.</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Cuando los pilotes se hinquen hasta rechazo, se debe medir la energía y avance</w:t>
      </w:r>
      <w:r w:rsidR="00BB4425" w:rsidRPr="00FE6FE4">
        <w:rPr>
          <w:sz w:val="20"/>
          <w:szCs w:val="20"/>
        </w:rPr>
        <w:t>.</w:t>
      </w:r>
    </w:p>
    <w:p w:rsidR="009F7D09" w:rsidRPr="00FE6FE4" w:rsidRDefault="009F7D09" w:rsidP="00E75A11">
      <w:pPr>
        <w:keepNext/>
        <w:rPr>
          <w:sz w:val="20"/>
          <w:szCs w:val="20"/>
          <w:u w:val="single"/>
        </w:rPr>
      </w:pPr>
      <w:r w:rsidRPr="00FE6FE4">
        <w:rPr>
          <w:sz w:val="20"/>
          <w:szCs w:val="20"/>
          <w:u w:val="single"/>
        </w:rPr>
        <w:t>Tolerancias</w:t>
      </w:r>
    </w:p>
    <w:p w:rsidR="009F7D09" w:rsidRPr="00FE6FE4" w:rsidRDefault="009F7D09" w:rsidP="00E75A11">
      <w:pPr>
        <w:keepNext/>
        <w:rPr>
          <w:sz w:val="20"/>
          <w:szCs w:val="20"/>
        </w:rPr>
      </w:pPr>
      <w:r w:rsidRPr="00FE6FE4">
        <w:rPr>
          <w:sz w:val="20"/>
          <w:szCs w:val="20"/>
        </w:rPr>
        <w:t xml:space="preserve">Los pilotes se hincarán con los siguientes rangos de tolerancias: </w:t>
      </w:r>
    </w:p>
    <w:p w:rsidR="009F7D09" w:rsidRPr="00FE6FE4" w:rsidRDefault="009F7D09" w:rsidP="002B2905">
      <w:pPr>
        <w:numPr>
          <w:ilvl w:val="0"/>
          <w:numId w:val="12"/>
        </w:numPr>
        <w:autoSpaceDE w:val="0"/>
        <w:autoSpaceDN w:val="0"/>
        <w:adjustRightInd w:val="0"/>
        <w:spacing w:after="120"/>
        <w:ind w:left="714" w:hanging="357"/>
        <w:rPr>
          <w:sz w:val="20"/>
          <w:szCs w:val="20"/>
        </w:rPr>
      </w:pPr>
      <w:r w:rsidRPr="00FE6FE4">
        <w:rPr>
          <w:sz w:val="20"/>
          <w:szCs w:val="20"/>
        </w:rPr>
        <w:t>La posición en planta de los pilotes respecto a la posición teórica no diferirá en más de cinco centímetros (5 cm) o el quince por ciento (15%) del diámetro, el mayor de ambos valores, para los grupos inferiores a tres (3) pilotes conjuntamente encepados y en más de quince centímetros (15 cm) para los grupos de tres (3) o más pilotes.</w:t>
      </w:r>
    </w:p>
    <w:p w:rsidR="009F7D09" w:rsidRPr="00FE6FE4" w:rsidRDefault="009F7D09" w:rsidP="002B2905">
      <w:pPr>
        <w:numPr>
          <w:ilvl w:val="0"/>
          <w:numId w:val="12"/>
        </w:numPr>
        <w:autoSpaceDE w:val="0"/>
        <w:autoSpaceDN w:val="0"/>
        <w:adjustRightInd w:val="0"/>
        <w:ind w:left="714" w:hanging="357"/>
        <w:rPr>
          <w:sz w:val="20"/>
          <w:szCs w:val="20"/>
        </w:rPr>
      </w:pPr>
      <w:r w:rsidRPr="00FE6FE4">
        <w:rPr>
          <w:sz w:val="20"/>
          <w:szCs w:val="20"/>
        </w:rPr>
        <w:t>Una inclinación, tal que la desviación de un extremo, respecto de la prevista, sea inferior al tres por ciento (3%) de la longitud del pilote.</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Las cimentaciones por pilotes prefabricados se abonarán por metros (m) de pilote realmente colocado, medidos en el terreno como suma de las longitudes de cada uno de ellos, desde la punta hasta la cara inferior del encepado.</w:t>
      </w:r>
    </w:p>
    <w:p w:rsidR="00BB4425" w:rsidRPr="00FE6FE4" w:rsidRDefault="009F7D09" w:rsidP="009F7D09">
      <w:pPr>
        <w:rPr>
          <w:sz w:val="20"/>
          <w:szCs w:val="20"/>
        </w:rPr>
      </w:pPr>
      <w:r w:rsidRPr="00FE6FE4">
        <w:rPr>
          <w:sz w:val="20"/>
          <w:szCs w:val="20"/>
        </w:rPr>
        <w:t xml:space="preserve">El precio al que se abonará cada pilote será el que corresponda a su diámetro y carga máxima, aplicando el </w:t>
      </w:r>
      <w:r w:rsidR="00140502" w:rsidRPr="00FE6FE4">
        <w:rPr>
          <w:sz w:val="20"/>
          <w:szCs w:val="20"/>
        </w:rPr>
        <w:t xml:space="preserve">precio </w:t>
      </w:r>
      <w:r w:rsidRPr="00FE6FE4">
        <w:rPr>
          <w:sz w:val="20"/>
          <w:szCs w:val="20"/>
        </w:rPr>
        <w:t>corr</w:t>
      </w:r>
      <w:r w:rsidR="00BB4425" w:rsidRPr="00FE6FE4">
        <w:rPr>
          <w:sz w:val="20"/>
          <w:szCs w:val="20"/>
        </w:rPr>
        <w:t xml:space="preserve">espondiente de los que figuren en el Cuadro de Precios vigente </w:t>
      </w:r>
      <w:r w:rsidR="00C0760B" w:rsidRPr="00FE6FE4">
        <w:rPr>
          <w:sz w:val="20"/>
          <w:szCs w:val="20"/>
        </w:rPr>
        <w:t>de Canal de Isabel II Gestión</w:t>
      </w:r>
      <w:r w:rsidR="00BB4425" w:rsidRPr="00FE6FE4">
        <w:rPr>
          <w:sz w:val="20"/>
          <w:szCs w:val="20"/>
        </w:rPr>
        <w:t>.</w:t>
      </w:r>
    </w:p>
    <w:p w:rsidR="00F9491C" w:rsidRPr="00FE6FE4" w:rsidRDefault="009F7D09" w:rsidP="009F7D09">
      <w:pPr>
        <w:rPr>
          <w:sz w:val="20"/>
          <w:szCs w:val="20"/>
        </w:rPr>
      </w:pPr>
      <w:r w:rsidRPr="00FE6FE4">
        <w:rPr>
          <w:sz w:val="20"/>
          <w:szCs w:val="20"/>
        </w:rPr>
        <w:t>En el precio se consideran incluidos el suministro y puesta en obra de los pilotes, la parte proporcional de transporte, instalación, almohadillas, paradas montaje y desmontaje de equipos mecánicos y todas las operaciones necesarias para dejar el pilote totalmente terminado.</w:t>
      </w:r>
    </w:p>
    <w:p w:rsidR="009F7D09" w:rsidRPr="00FE6FE4" w:rsidRDefault="009F7D09" w:rsidP="0058617E">
      <w:pPr>
        <w:pStyle w:val="Ttulo3"/>
        <w:rPr>
          <w:sz w:val="20"/>
        </w:rPr>
      </w:pPr>
      <w:bookmarkStart w:id="134" w:name="_Toc414021781"/>
      <w:bookmarkStart w:id="135" w:name="_Toc431106503"/>
      <w:r w:rsidRPr="00FE6FE4">
        <w:rPr>
          <w:sz w:val="20"/>
        </w:rPr>
        <w:t>Micropilotes</w:t>
      </w:r>
      <w:bookmarkEnd w:id="134"/>
      <w:bookmarkEnd w:id="135"/>
    </w:p>
    <w:p w:rsidR="009F7D09" w:rsidRPr="00FE6FE4" w:rsidRDefault="009F7D09" w:rsidP="00C66347">
      <w:pPr>
        <w:keepNext/>
        <w:keepLines/>
        <w:rPr>
          <w:sz w:val="20"/>
          <w:szCs w:val="20"/>
        </w:rPr>
      </w:pPr>
      <w:r w:rsidRPr="00FE6FE4">
        <w:rPr>
          <w:sz w:val="20"/>
          <w:szCs w:val="20"/>
        </w:rPr>
        <w:t>Este artículo hace referencia a los micropilotes cilíndricos, de diámetro inferior a trescientos milímetros (300 mm), perforados en el terreno, armados con tubería de acero reforzada a veces con una o varias barras corrugadas, e inyectado con lechada o mortero de cemento en una o varias fases.</w:t>
      </w:r>
    </w:p>
    <w:p w:rsidR="009F7D09" w:rsidRPr="00FE6FE4" w:rsidRDefault="009F7D09" w:rsidP="009F7D09">
      <w:pPr>
        <w:rPr>
          <w:sz w:val="20"/>
          <w:szCs w:val="20"/>
        </w:rPr>
      </w:pPr>
      <w:r w:rsidRPr="00FE6FE4">
        <w:rPr>
          <w:sz w:val="20"/>
          <w:szCs w:val="20"/>
        </w:rPr>
        <w:t>En el diseño y ejecución de micropilotes se seguirán las prescripciones establecidas en la norma UNE-EN 14199: “</w:t>
      </w:r>
      <w:r w:rsidRPr="00FE6FE4">
        <w:rPr>
          <w:i/>
          <w:sz w:val="20"/>
          <w:szCs w:val="20"/>
        </w:rPr>
        <w:t>Ejecución de trabajos especiales. Micropilotes”</w:t>
      </w:r>
      <w:r w:rsidRPr="00FE6FE4">
        <w:rPr>
          <w:sz w:val="20"/>
          <w:szCs w:val="20"/>
        </w:rPr>
        <w:t xml:space="preserve"> y en la “</w:t>
      </w:r>
      <w:r w:rsidRPr="00FE6FE4">
        <w:rPr>
          <w:i/>
          <w:sz w:val="20"/>
          <w:szCs w:val="20"/>
        </w:rPr>
        <w:t>Guía para el proyecto y la ejecución de micropilotes en obras de carreteras</w:t>
      </w:r>
      <w:r w:rsidRPr="00FE6FE4">
        <w:rPr>
          <w:sz w:val="20"/>
          <w:szCs w:val="20"/>
        </w:rPr>
        <w:t>”, publicado por el Ministerio de Fomento.</w:t>
      </w:r>
    </w:p>
    <w:p w:rsidR="009F7D09" w:rsidRPr="00FE6FE4" w:rsidRDefault="009F7D09" w:rsidP="006D2AF1">
      <w:pPr>
        <w:pStyle w:val="Ttulo4"/>
        <w:rPr>
          <w:sz w:val="20"/>
        </w:rPr>
      </w:pPr>
      <w:r w:rsidRPr="00FE6FE4">
        <w:rPr>
          <w:sz w:val="20"/>
        </w:rPr>
        <w:t>Materiales</w:t>
      </w:r>
    </w:p>
    <w:p w:rsidR="009F7D09" w:rsidRPr="00FE6FE4" w:rsidRDefault="009F7D09" w:rsidP="002B2905">
      <w:pPr>
        <w:numPr>
          <w:ilvl w:val="0"/>
          <w:numId w:val="5"/>
        </w:numPr>
        <w:suppressAutoHyphens w:val="0"/>
        <w:autoSpaceDE w:val="0"/>
        <w:autoSpaceDN w:val="0"/>
        <w:adjustRightInd w:val="0"/>
        <w:rPr>
          <w:sz w:val="20"/>
          <w:szCs w:val="20"/>
        </w:rPr>
      </w:pPr>
      <w:r w:rsidRPr="00FE6FE4">
        <w:rPr>
          <w:sz w:val="20"/>
          <w:szCs w:val="20"/>
        </w:rPr>
        <w:t>Armaduras</w:t>
      </w:r>
    </w:p>
    <w:p w:rsidR="009F7D09" w:rsidRPr="00FE6FE4" w:rsidRDefault="009F7D09" w:rsidP="009F7D09">
      <w:pPr>
        <w:rPr>
          <w:sz w:val="20"/>
          <w:szCs w:val="20"/>
        </w:rPr>
      </w:pPr>
      <w:r w:rsidRPr="00FE6FE4">
        <w:rPr>
          <w:sz w:val="20"/>
          <w:szCs w:val="20"/>
        </w:rPr>
        <w:t>Estará constituida por un tubo de acero estructural, pudiendo completarse por una o o varias barras corrugadas de acero situadas en su eje, o dispuestas en torno al mismo.</w:t>
      </w:r>
    </w:p>
    <w:p w:rsidR="009F7D09" w:rsidRPr="00FE6FE4" w:rsidRDefault="009F7D09" w:rsidP="009F7D09">
      <w:pPr>
        <w:rPr>
          <w:sz w:val="20"/>
          <w:szCs w:val="20"/>
        </w:rPr>
      </w:pPr>
      <w:r w:rsidRPr="00FE6FE4">
        <w:rPr>
          <w:sz w:val="20"/>
          <w:szCs w:val="20"/>
        </w:rPr>
        <w:t>Según el proceso de fabricación empleado, la armadura tubular deberá cumplir lo especificado en una de las dos normas siguientes:</w:t>
      </w: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5"/>
        <w:gridCol w:w="6408"/>
      </w:tblGrid>
      <w:tr w:rsidR="006A29BD" w:rsidRPr="00FE6FE4" w:rsidTr="00845BBF">
        <w:tc>
          <w:tcPr>
            <w:tcW w:w="1985" w:type="dxa"/>
          </w:tcPr>
          <w:p w:rsidR="006A29BD" w:rsidRPr="00FE6FE4" w:rsidRDefault="006A29BD" w:rsidP="00E75A11">
            <w:pPr>
              <w:keepNext/>
              <w:spacing w:before="40" w:after="40"/>
              <w:rPr>
                <w:sz w:val="20"/>
                <w:szCs w:val="20"/>
              </w:rPr>
            </w:pPr>
            <w:r w:rsidRPr="00FE6FE4">
              <w:rPr>
                <w:rFonts w:cs="Arial"/>
                <w:sz w:val="20"/>
                <w:szCs w:val="20"/>
              </w:rPr>
              <w:lastRenderedPageBreak/>
              <w:t xml:space="preserve">UNE-EN </w:t>
            </w:r>
            <w:r w:rsidRPr="00FE6FE4">
              <w:rPr>
                <w:rFonts w:cs="Arial"/>
                <w:color w:val="000000"/>
                <w:sz w:val="20"/>
                <w:szCs w:val="20"/>
              </w:rPr>
              <w:t xml:space="preserve"> 10210:</w:t>
            </w:r>
          </w:p>
        </w:tc>
        <w:tc>
          <w:tcPr>
            <w:tcW w:w="6408" w:type="dxa"/>
          </w:tcPr>
          <w:p w:rsidR="006A29BD" w:rsidRPr="00FE6FE4" w:rsidRDefault="006A29BD" w:rsidP="00E75A11">
            <w:pPr>
              <w:keepNext/>
              <w:spacing w:before="40" w:after="40" w:line="264" w:lineRule="auto"/>
              <w:rPr>
                <w:rFonts w:cs="Arial"/>
                <w:i/>
                <w:sz w:val="20"/>
                <w:szCs w:val="20"/>
              </w:rPr>
            </w:pPr>
            <w:r w:rsidRPr="00FE6FE4">
              <w:rPr>
                <w:rFonts w:cs="Arial"/>
                <w:color w:val="000000"/>
                <w:sz w:val="20"/>
                <w:szCs w:val="20"/>
              </w:rPr>
              <w:t>“</w:t>
            </w:r>
            <w:r w:rsidRPr="00FE6FE4">
              <w:rPr>
                <w:rFonts w:cs="Arial"/>
                <w:i/>
                <w:color w:val="000000"/>
                <w:sz w:val="20"/>
                <w:szCs w:val="20"/>
              </w:rPr>
              <w:t>Perfiles huecos para construcción, acabados en caliente, de acero no aleado y de grano fino”.</w:t>
            </w:r>
          </w:p>
        </w:tc>
      </w:tr>
      <w:tr w:rsidR="006A29BD" w:rsidRPr="00FE6FE4" w:rsidTr="00845BBF">
        <w:tc>
          <w:tcPr>
            <w:tcW w:w="1985" w:type="dxa"/>
          </w:tcPr>
          <w:p w:rsidR="006A29BD" w:rsidRPr="00FE6FE4" w:rsidRDefault="006A29BD" w:rsidP="00397056">
            <w:pPr>
              <w:keepNext/>
              <w:keepLines/>
              <w:spacing w:before="40"/>
              <w:rPr>
                <w:sz w:val="20"/>
                <w:szCs w:val="20"/>
              </w:rPr>
            </w:pPr>
            <w:r w:rsidRPr="00FE6FE4">
              <w:rPr>
                <w:rFonts w:cs="Arial"/>
                <w:sz w:val="20"/>
                <w:szCs w:val="20"/>
              </w:rPr>
              <w:t>UNE-EN  10219:</w:t>
            </w:r>
          </w:p>
        </w:tc>
        <w:tc>
          <w:tcPr>
            <w:tcW w:w="6408" w:type="dxa"/>
          </w:tcPr>
          <w:p w:rsidR="006A29BD" w:rsidRPr="00FE6FE4" w:rsidRDefault="006A29BD" w:rsidP="00397056">
            <w:pPr>
              <w:keepNext/>
              <w:keepLines/>
              <w:spacing w:before="40" w:line="264" w:lineRule="auto"/>
              <w:rPr>
                <w:rFonts w:cs="Arial"/>
                <w:i/>
                <w:color w:val="000000"/>
                <w:sz w:val="20"/>
                <w:szCs w:val="20"/>
              </w:rPr>
            </w:pPr>
            <w:r w:rsidRPr="00FE6FE4">
              <w:rPr>
                <w:rFonts w:cs="Arial"/>
                <w:i/>
                <w:color w:val="000000"/>
                <w:sz w:val="20"/>
                <w:szCs w:val="20"/>
              </w:rPr>
              <w:t>“Perfiles huecos para construcción, conformados en frío, de acero no aleado y de grano fino”.</w:t>
            </w:r>
          </w:p>
        </w:tc>
      </w:tr>
    </w:tbl>
    <w:p w:rsidR="009F7D09" w:rsidRPr="00FE6FE4" w:rsidRDefault="009F7D09" w:rsidP="002B2905">
      <w:pPr>
        <w:numPr>
          <w:ilvl w:val="0"/>
          <w:numId w:val="5"/>
        </w:numPr>
        <w:suppressAutoHyphens w:val="0"/>
        <w:autoSpaceDE w:val="0"/>
        <w:autoSpaceDN w:val="0"/>
        <w:adjustRightInd w:val="0"/>
        <w:rPr>
          <w:sz w:val="20"/>
          <w:szCs w:val="20"/>
        </w:rPr>
      </w:pPr>
      <w:r w:rsidRPr="00FE6FE4">
        <w:rPr>
          <w:sz w:val="20"/>
          <w:szCs w:val="20"/>
        </w:rPr>
        <w:t>Lechadas y morteros de cemento</w:t>
      </w:r>
    </w:p>
    <w:p w:rsidR="009F7D09" w:rsidRPr="00FE6FE4" w:rsidRDefault="009F7D09" w:rsidP="009F7D09">
      <w:pPr>
        <w:rPr>
          <w:sz w:val="20"/>
          <w:szCs w:val="20"/>
        </w:rPr>
      </w:pPr>
      <w:r w:rsidRPr="00FE6FE4">
        <w:rPr>
          <w:sz w:val="20"/>
          <w:szCs w:val="20"/>
        </w:rPr>
        <w:t>El cemento para la fabricación de lechadas y morteros cumplirá las especificaciones de la Instrucción para la Recepción de Cementos (RC-08) y de la Instrucción de Hormigón Estructural (EHE).</w:t>
      </w:r>
    </w:p>
    <w:p w:rsidR="009F7D09" w:rsidRPr="00FE6FE4" w:rsidRDefault="009F7D09" w:rsidP="009F7D09">
      <w:pPr>
        <w:rPr>
          <w:sz w:val="20"/>
          <w:szCs w:val="20"/>
        </w:rPr>
      </w:pPr>
      <w:r w:rsidRPr="00FE6FE4">
        <w:rPr>
          <w:sz w:val="20"/>
          <w:szCs w:val="20"/>
        </w:rPr>
        <w:t>Los cementos a utilizar serán los especificados en la RC-08 para cimentaciones de hormigón armado y su clase resistente será como mínimo 42,5N. Además deberán cumplir las prescripciones específicas para ser resistente a los sulfatos (SR).</w:t>
      </w:r>
    </w:p>
    <w:p w:rsidR="009F7D09" w:rsidRPr="00FE6FE4" w:rsidRDefault="009F7D09" w:rsidP="009F7D09">
      <w:pPr>
        <w:rPr>
          <w:sz w:val="20"/>
          <w:szCs w:val="20"/>
        </w:rPr>
      </w:pPr>
      <w:r w:rsidRPr="00FE6FE4">
        <w:rPr>
          <w:sz w:val="20"/>
          <w:szCs w:val="20"/>
        </w:rPr>
        <w:t>La resistencia característica a compresión de la lechada a utilizar en micropilotes deberá cumplir lo siguiente:</w:t>
      </w:r>
    </w:p>
    <w:p w:rsidR="009F7D09" w:rsidRPr="00FE6FE4" w:rsidRDefault="009F7D09" w:rsidP="002B2905">
      <w:pPr>
        <w:pStyle w:val="Prrafodelista"/>
        <w:keepNext/>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A veintiocho días de edad (28 d) será igual o superior a veinticinco megapascales (f</w:t>
      </w:r>
      <w:r w:rsidRPr="00FE6FE4">
        <w:rPr>
          <w:rFonts w:ascii="Arial" w:hAnsi="Arial" w:cs="Arial"/>
          <w:sz w:val="20"/>
          <w:szCs w:val="20"/>
          <w:vertAlign w:val="subscript"/>
        </w:rPr>
        <w:t>ck</w:t>
      </w:r>
      <w:r w:rsidRPr="00FE6FE4">
        <w:rPr>
          <w:rFonts w:ascii="Arial" w:hAnsi="Arial" w:cs="Arial"/>
          <w:sz w:val="20"/>
          <w:szCs w:val="20"/>
        </w:rPr>
        <w:t>≥ 25 MPa).</w:t>
      </w:r>
    </w:p>
    <w:p w:rsidR="009F7D09" w:rsidRPr="00FE6FE4" w:rsidRDefault="009F7D09" w:rsidP="002B2905">
      <w:pPr>
        <w:pStyle w:val="Prrafodelista"/>
        <w:keepNext/>
        <w:numPr>
          <w:ilvl w:val="1"/>
          <w:numId w:val="2"/>
        </w:numPr>
        <w:autoSpaceDE w:val="0"/>
        <w:autoSpaceDN w:val="0"/>
        <w:adjustRightInd w:val="0"/>
        <w:spacing w:after="240" w:line="240" w:lineRule="atLeast"/>
        <w:ind w:left="1094" w:hanging="357"/>
        <w:contextualSpacing w:val="0"/>
        <w:rPr>
          <w:rFonts w:ascii="Arial" w:hAnsi="Arial" w:cs="Arial"/>
          <w:sz w:val="20"/>
          <w:szCs w:val="20"/>
        </w:rPr>
      </w:pPr>
      <w:r w:rsidRPr="00FE6FE4">
        <w:rPr>
          <w:rFonts w:ascii="Arial" w:hAnsi="Arial" w:cs="Arial"/>
          <w:sz w:val="20"/>
          <w:szCs w:val="20"/>
        </w:rPr>
        <w:t>A siete días de edad (7 d) será igual o superior que el sesenta por ciento de la requerida a veintiocho días (f</w:t>
      </w:r>
      <w:r w:rsidRPr="00FE6FE4">
        <w:rPr>
          <w:rFonts w:ascii="Arial" w:hAnsi="Arial" w:cs="Arial"/>
          <w:sz w:val="20"/>
          <w:szCs w:val="20"/>
          <w:vertAlign w:val="subscript"/>
        </w:rPr>
        <w:t>ck,7</w:t>
      </w:r>
      <w:r w:rsidRPr="00FE6FE4">
        <w:rPr>
          <w:rFonts w:ascii="Arial" w:hAnsi="Arial" w:cs="Arial"/>
          <w:sz w:val="20"/>
          <w:szCs w:val="20"/>
        </w:rPr>
        <w:t xml:space="preserve"> ≥ 0,6 f</w:t>
      </w:r>
      <w:r w:rsidRPr="00FE6FE4">
        <w:rPr>
          <w:rFonts w:ascii="Arial" w:hAnsi="Arial" w:cs="Arial"/>
          <w:sz w:val="20"/>
          <w:szCs w:val="20"/>
          <w:vertAlign w:val="subscript"/>
        </w:rPr>
        <w:t>ck</w:t>
      </w:r>
      <w:r w:rsidRPr="00FE6FE4">
        <w:rPr>
          <w:rFonts w:ascii="Arial" w:hAnsi="Arial" w:cs="Arial"/>
          <w:sz w:val="20"/>
          <w:szCs w:val="20"/>
        </w:rPr>
        <w:t>).</w:t>
      </w:r>
    </w:p>
    <w:p w:rsidR="009F7D09" w:rsidRPr="00FE6FE4" w:rsidRDefault="009F7D09" w:rsidP="009F7D09">
      <w:pPr>
        <w:rPr>
          <w:sz w:val="20"/>
          <w:szCs w:val="20"/>
        </w:rPr>
      </w:pPr>
      <w:r w:rsidRPr="00FE6FE4">
        <w:rPr>
          <w:sz w:val="20"/>
          <w:szCs w:val="20"/>
        </w:rPr>
        <w:t>Las lechadas de cemento deberán presentar alta resistencia y estabilidad y ser fácilmente bombeables.</w:t>
      </w:r>
    </w:p>
    <w:p w:rsidR="009F7D09" w:rsidRPr="00FE6FE4" w:rsidRDefault="009F7D09" w:rsidP="009F7D09">
      <w:pPr>
        <w:rPr>
          <w:sz w:val="20"/>
          <w:szCs w:val="20"/>
        </w:rPr>
      </w:pPr>
      <w:r w:rsidRPr="00FE6FE4">
        <w:rPr>
          <w:sz w:val="20"/>
          <w:szCs w:val="20"/>
        </w:rPr>
        <w:t>La relación agua/cemento, en peso, deberá mantenerse entre cuarenta y cincuenta y cinco centésimas (0,40</w:t>
      </w:r>
      <w:r w:rsidRPr="00FE6FE4">
        <w:rPr>
          <w:rFonts w:cs="Arial"/>
          <w:sz w:val="20"/>
          <w:szCs w:val="20"/>
        </w:rPr>
        <w:t xml:space="preserve">≤ </w:t>
      </w:r>
      <w:r w:rsidRPr="00FE6FE4">
        <w:rPr>
          <w:sz w:val="20"/>
          <w:szCs w:val="20"/>
        </w:rPr>
        <w:t xml:space="preserve">a/c </w:t>
      </w:r>
      <w:r w:rsidRPr="00FE6FE4">
        <w:rPr>
          <w:rFonts w:cs="Arial"/>
          <w:sz w:val="20"/>
          <w:szCs w:val="20"/>
        </w:rPr>
        <w:t>≤</w:t>
      </w:r>
      <w:r w:rsidRPr="00FE6FE4">
        <w:rPr>
          <w:sz w:val="20"/>
          <w:szCs w:val="20"/>
        </w:rPr>
        <w:t>0,55). En el caso de que sea necesario recurrir a lechadas con relaciones agua/cemento inferiores a las cuarenta milésimas (a/c &lt;0,40), se agregaran aditivos a las mismas para que puedan bombearse de forma adecuada.</w:t>
      </w:r>
    </w:p>
    <w:p w:rsidR="009F7D09" w:rsidRPr="00FE6FE4" w:rsidRDefault="009F7D09" w:rsidP="009F7D09">
      <w:pPr>
        <w:rPr>
          <w:sz w:val="20"/>
          <w:szCs w:val="20"/>
        </w:rPr>
      </w:pPr>
      <w:r w:rsidRPr="00FE6FE4">
        <w:rPr>
          <w:sz w:val="20"/>
          <w:szCs w:val="20"/>
        </w:rPr>
        <w:t>La exudación de la lechada será menor o igual que el tres por ciento (3%) en volumen, transcurridas dos horas desde la preparación de la mezcla.</w:t>
      </w:r>
    </w:p>
    <w:p w:rsidR="009F7D09" w:rsidRPr="00FE6FE4" w:rsidRDefault="009F7D09" w:rsidP="009F7D09">
      <w:pPr>
        <w:rPr>
          <w:sz w:val="20"/>
          <w:szCs w:val="20"/>
        </w:rPr>
      </w:pPr>
      <w:r w:rsidRPr="00FE6FE4">
        <w:rPr>
          <w:sz w:val="20"/>
          <w:szCs w:val="20"/>
        </w:rPr>
        <w:t>La resistencia característica a compresión a veintiocho días (28 d) de los morteros de cemento a utilizar en micropilotes, será igual o superior a veinticinco megapascales (f</w:t>
      </w:r>
      <w:r w:rsidRPr="00FE6FE4">
        <w:rPr>
          <w:sz w:val="20"/>
          <w:szCs w:val="20"/>
          <w:vertAlign w:val="subscript"/>
        </w:rPr>
        <w:t>ck</w:t>
      </w:r>
      <w:r w:rsidRPr="00FE6FE4">
        <w:rPr>
          <w:sz w:val="20"/>
          <w:szCs w:val="20"/>
        </w:rPr>
        <w:t>≥ 25 MPa).</w:t>
      </w:r>
    </w:p>
    <w:p w:rsidR="009F7D09" w:rsidRPr="00FE6FE4" w:rsidRDefault="009F7D09" w:rsidP="009F7D09">
      <w:pPr>
        <w:rPr>
          <w:sz w:val="20"/>
          <w:szCs w:val="20"/>
        </w:rPr>
      </w:pPr>
      <w:r w:rsidRPr="00FE6FE4">
        <w:rPr>
          <w:sz w:val="20"/>
          <w:szCs w:val="20"/>
        </w:rPr>
        <w:t>El contenido mínimo de cemento será de trescientos setenta y cinco kilogramos por metro cúbico (375 kg/m</w:t>
      </w:r>
      <w:r w:rsidRPr="00FE6FE4">
        <w:rPr>
          <w:sz w:val="20"/>
          <w:szCs w:val="20"/>
          <w:vertAlign w:val="superscript"/>
        </w:rPr>
        <w:t>3</w:t>
      </w:r>
      <w:r w:rsidRPr="00FE6FE4">
        <w:rPr>
          <w:sz w:val="20"/>
          <w:szCs w:val="20"/>
        </w:rPr>
        <w:t>), salvo especificación expresa del Proyecto.</w:t>
      </w:r>
    </w:p>
    <w:p w:rsidR="009F7D09" w:rsidRPr="00FE6FE4" w:rsidRDefault="009F7D09" w:rsidP="009F7D09">
      <w:pPr>
        <w:rPr>
          <w:sz w:val="20"/>
          <w:szCs w:val="20"/>
        </w:rPr>
      </w:pPr>
      <w:r w:rsidRPr="00FE6FE4">
        <w:rPr>
          <w:sz w:val="20"/>
          <w:szCs w:val="20"/>
        </w:rPr>
        <w:t>La relación agua/cemento, en peso, ser inferior a sesenta centésimas (a/c &lt;0,60) y la granulometría del árido deberá cumplir:</w:t>
      </w:r>
    </w:p>
    <w:p w:rsidR="009F7D09" w:rsidRPr="00FE6FE4" w:rsidRDefault="009F7D09" w:rsidP="002B2905">
      <w:pPr>
        <w:pStyle w:val="Prrafodelista"/>
        <w:keepNext/>
        <w:numPr>
          <w:ilvl w:val="1"/>
          <w:numId w:val="2"/>
        </w:numPr>
        <w:suppressAutoHyphens w:val="0"/>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D</w:t>
      </w:r>
      <w:r w:rsidRPr="00FE6FE4">
        <w:rPr>
          <w:rFonts w:ascii="Arial" w:hAnsi="Arial" w:cs="Arial"/>
          <w:sz w:val="20"/>
          <w:szCs w:val="20"/>
          <w:vertAlign w:val="subscript"/>
        </w:rPr>
        <w:t xml:space="preserve">85 </w:t>
      </w:r>
      <w:r w:rsidRPr="00FE6FE4">
        <w:rPr>
          <w:rFonts w:ascii="Arial" w:hAnsi="Arial" w:cs="Arial"/>
          <w:sz w:val="20"/>
          <w:szCs w:val="20"/>
        </w:rPr>
        <w:t xml:space="preserve"> ≤ 4 mm</w:t>
      </w:r>
    </w:p>
    <w:p w:rsidR="009F7D09" w:rsidRPr="00FE6FE4" w:rsidRDefault="009F7D09" w:rsidP="002B2905">
      <w:pPr>
        <w:pStyle w:val="Prrafodelista"/>
        <w:keepNext/>
        <w:numPr>
          <w:ilvl w:val="1"/>
          <w:numId w:val="2"/>
        </w:numPr>
        <w:suppressAutoHyphens w:val="0"/>
        <w:autoSpaceDE w:val="0"/>
        <w:autoSpaceDN w:val="0"/>
        <w:adjustRightInd w:val="0"/>
        <w:spacing w:after="240" w:line="240" w:lineRule="atLeast"/>
        <w:ind w:left="1094" w:hanging="357"/>
        <w:contextualSpacing w:val="0"/>
        <w:rPr>
          <w:rFonts w:ascii="Arial" w:hAnsi="Arial" w:cs="Arial"/>
          <w:sz w:val="20"/>
          <w:szCs w:val="20"/>
        </w:rPr>
      </w:pPr>
      <w:r w:rsidRPr="00FE6FE4">
        <w:rPr>
          <w:rFonts w:ascii="Arial" w:hAnsi="Arial" w:cs="Arial"/>
          <w:sz w:val="20"/>
          <w:szCs w:val="20"/>
        </w:rPr>
        <w:t>D</w:t>
      </w:r>
      <w:r w:rsidRPr="00FE6FE4">
        <w:rPr>
          <w:rFonts w:ascii="Arial" w:hAnsi="Arial" w:cs="Arial"/>
          <w:sz w:val="20"/>
          <w:szCs w:val="20"/>
          <w:vertAlign w:val="subscript"/>
        </w:rPr>
        <w:t>100</w:t>
      </w:r>
      <w:r w:rsidRPr="00FE6FE4">
        <w:rPr>
          <w:rFonts w:ascii="Arial" w:hAnsi="Arial" w:cs="Arial"/>
          <w:sz w:val="20"/>
          <w:szCs w:val="20"/>
        </w:rPr>
        <w:t xml:space="preserve"> ≤ 8 mm</w:t>
      </w:r>
    </w:p>
    <w:p w:rsidR="009F7D09" w:rsidRPr="00FE6FE4" w:rsidRDefault="009F7D09" w:rsidP="009F7D09">
      <w:pPr>
        <w:rPr>
          <w:sz w:val="20"/>
          <w:szCs w:val="20"/>
        </w:rPr>
      </w:pPr>
      <w:r w:rsidRPr="00FE6FE4">
        <w:rPr>
          <w:sz w:val="20"/>
          <w:szCs w:val="20"/>
        </w:rPr>
        <w:t>Donde D</w:t>
      </w:r>
      <w:r w:rsidRPr="00FE6FE4">
        <w:rPr>
          <w:sz w:val="20"/>
          <w:szCs w:val="20"/>
          <w:vertAlign w:val="subscript"/>
        </w:rPr>
        <w:t>X</w:t>
      </w:r>
      <w:r w:rsidRPr="00FE6FE4">
        <w:rPr>
          <w:sz w:val="20"/>
          <w:szCs w:val="20"/>
        </w:rPr>
        <w:t xml:space="preserve"> representa el tamiz por el que pasa el x% de la muestra.</w:t>
      </w:r>
    </w:p>
    <w:p w:rsidR="009F7D09" w:rsidRPr="00FE6FE4" w:rsidRDefault="009F7D09" w:rsidP="009F7D09">
      <w:pPr>
        <w:rPr>
          <w:sz w:val="20"/>
          <w:szCs w:val="20"/>
        </w:rPr>
      </w:pPr>
      <w:r w:rsidRPr="00FE6FE4">
        <w:rPr>
          <w:sz w:val="20"/>
          <w:szCs w:val="20"/>
        </w:rPr>
        <w:t>La arena de los morteros deberá cumplir las especificaciones de la EHE, estar limpia y seca, y normalmente no contener partículas que pasen por el tamiz 0,16 UNE. El uso de arenas rodadas mejora la inyectabilidad de la mezcla.</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Antes de proceder a la ejecución de los micropilotes, el Adjudicatario deberá presentar un procedimiento constructivo que contenga como mínimo la información siguiente:</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lastRenderedPageBreak/>
        <w:t>Identificación, objetivo y alcance de los micropilotes.</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Características geotécnicas del emplazamiento.</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Aspectos medioambientales.</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Equipo y procedimiento de trabajo, especificando de modo expreso orden de ejecución y tiempo de espera a observar.</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Medidas para asegurar la exactitud de la perforación: parámetros de inyección, localización del lugar de ejecución y áreas de trabajo, gestión de residuos o desechos y procedimientos de control de calidad.</w:t>
      </w:r>
    </w:p>
    <w:p w:rsidR="009F7D09" w:rsidRPr="00FE6FE4" w:rsidRDefault="009F7D09" w:rsidP="009F7D09">
      <w:pPr>
        <w:rPr>
          <w:sz w:val="20"/>
          <w:szCs w:val="20"/>
        </w:rPr>
      </w:pPr>
      <w:r w:rsidRPr="00FE6FE4">
        <w:rPr>
          <w:sz w:val="20"/>
          <w:szCs w:val="20"/>
        </w:rPr>
        <w:t>La ejecución de un micropilote comprende la realización de las siguientes operaciones básicas:</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Perforación del taladro del micropilote</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Colocación de la armadura</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Inyección del micropilote</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Conexión con la estructura o con el resto de los micropilotes mediante un encepado, en caso necesario.</w:t>
      </w:r>
    </w:p>
    <w:p w:rsidR="009F7D09" w:rsidRPr="00FE6FE4" w:rsidRDefault="009F7D09" w:rsidP="009F7D09">
      <w:pPr>
        <w:rPr>
          <w:sz w:val="20"/>
          <w:szCs w:val="20"/>
        </w:rPr>
      </w:pPr>
      <w:r w:rsidRPr="00FE6FE4">
        <w:rPr>
          <w:sz w:val="20"/>
          <w:szCs w:val="20"/>
        </w:rPr>
        <w:t>Para realizar estas operaciones se dispondrá de una plataforma de trabajo con la superficie necesaria para ubicar tanto el material como los equipos. El gálibo debe ser adecuado a dichas necesidades.</w:t>
      </w:r>
    </w:p>
    <w:p w:rsidR="009F7D09" w:rsidRPr="00FE6FE4" w:rsidRDefault="009F7D09" w:rsidP="009F7D09">
      <w:pPr>
        <w:rPr>
          <w:sz w:val="20"/>
          <w:szCs w:val="20"/>
        </w:rPr>
      </w:pPr>
      <w:r w:rsidRPr="00FE6FE4">
        <w:rPr>
          <w:sz w:val="20"/>
          <w:szCs w:val="20"/>
        </w:rPr>
        <w:t>Las perforaciones se ejecutarán respetando las posiciones, diámetros, longitudes e inclinaciones, indicadas en los planos de Proyecto. El diámetro del taladro deberá garantizar el recubrimiento mínimo de la armadura tubular a lo largo de todo el micropilote.</w:t>
      </w:r>
    </w:p>
    <w:p w:rsidR="009F7D09" w:rsidRPr="00FE6FE4" w:rsidRDefault="009F7D09" w:rsidP="009F7D09">
      <w:pPr>
        <w:rPr>
          <w:sz w:val="20"/>
          <w:szCs w:val="20"/>
        </w:rPr>
      </w:pPr>
      <w:r w:rsidRPr="00FE6FE4">
        <w:rPr>
          <w:sz w:val="20"/>
          <w:szCs w:val="20"/>
        </w:rPr>
        <w:t xml:space="preserve">El Adjudicatario propondrá a la Dirección de Obra el método de perforación a utilizar, teniendo en cuenta las características geotécnicas del suelo y las condiciones de la cimentación, de manera que resulte un taladro estable y con la sección transversal deseada en toda su longitud. </w:t>
      </w:r>
    </w:p>
    <w:p w:rsidR="009F7D09" w:rsidRPr="00FE6FE4" w:rsidRDefault="009F7D09" w:rsidP="009F7D09">
      <w:pPr>
        <w:rPr>
          <w:sz w:val="20"/>
          <w:szCs w:val="20"/>
        </w:rPr>
      </w:pPr>
      <w:r w:rsidRPr="00FE6FE4">
        <w:rPr>
          <w:sz w:val="20"/>
          <w:szCs w:val="20"/>
        </w:rPr>
        <w:t>Cuando pueda producirse un flujo incontrolado de agua y suelo al interior del taladro o cuando haya riesgo de colapso, se tomarán medidas especiales para mantener la estabilidad. En concreto, al atravesar niveles artesianos se podrán emplear diversos sistemas: inyección de la zona hasta conseguir taponar la afluencia de agua y se reperforación posterior; entubación perdida desde la superficie hasta la cota inferior del nivel artesiano; elevación de la plataforma de trabajo para contrarrestar la presión; sistema de cierre en la boca de taladro, etc.</w:t>
      </w:r>
    </w:p>
    <w:p w:rsidR="009F7D09" w:rsidRPr="00FE6FE4" w:rsidRDefault="009F7D09" w:rsidP="009F7D09">
      <w:pPr>
        <w:rPr>
          <w:sz w:val="20"/>
          <w:szCs w:val="20"/>
        </w:rPr>
      </w:pPr>
      <w:r w:rsidRPr="00FE6FE4">
        <w:rPr>
          <w:sz w:val="20"/>
          <w:szCs w:val="20"/>
        </w:rPr>
        <w:t>Finalizada la perforación del taladro se procederá, a la mayor brevedad posible, a la colocación de la armadura tubular, comprobando previamente que toda la longitud está libre de obstáculos y limpia de incrustantes, o de cualquier material o cuerpo extraño.</w:t>
      </w:r>
    </w:p>
    <w:p w:rsidR="009F7D09" w:rsidRPr="00FE6FE4" w:rsidRDefault="009F7D09" w:rsidP="009F7D09">
      <w:pPr>
        <w:rPr>
          <w:sz w:val="20"/>
          <w:szCs w:val="20"/>
        </w:rPr>
      </w:pPr>
      <w:r w:rsidRPr="00FE6FE4">
        <w:rPr>
          <w:sz w:val="20"/>
          <w:szCs w:val="20"/>
        </w:rPr>
        <w:t>Cada tres metros de longitud (3 m) de la armadura se colocarán centradores para garantizar su correcta colocación y asegurar el recubrimiento mínimo frente a la corrosión, siendo de dos (2), el número mínimo de secciones transversales en las que se instalen centradores.</w:t>
      </w:r>
    </w:p>
    <w:p w:rsidR="009F7D09" w:rsidRPr="00FE6FE4" w:rsidRDefault="009F7D09" w:rsidP="009F7D09">
      <w:pPr>
        <w:rPr>
          <w:sz w:val="20"/>
          <w:szCs w:val="20"/>
        </w:rPr>
      </w:pPr>
      <w:r w:rsidRPr="00FE6FE4">
        <w:rPr>
          <w:sz w:val="20"/>
          <w:szCs w:val="20"/>
        </w:rPr>
        <w:t>En el caso de utilizarse, además de la armadura tubular, barras de acero corrugadas se dispondrán elementos que las mantengan en su posición adecuada.</w:t>
      </w:r>
    </w:p>
    <w:p w:rsidR="009F7D09" w:rsidRPr="00FE6FE4" w:rsidRDefault="009F7D09" w:rsidP="009F7D09">
      <w:pPr>
        <w:rPr>
          <w:sz w:val="20"/>
          <w:szCs w:val="20"/>
        </w:rPr>
      </w:pPr>
      <w:r w:rsidRPr="00FE6FE4">
        <w:rPr>
          <w:sz w:val="20"/>
          <w:szCs w:val="20"/>
        </w:rPr>
        <w:t>La punta de la armadura no apoyará directamente sobre el fondo, dejando una distancia mínima de diez centímetros (10 cm).</w:t>
      </w:r>
    </w:p>
    <w:p w:rsidR="009F7D09" w:rsidRPr="00FE6FE4" w:rsidRDefault="009F7D09" w:rsidP="009F7D09">
      <w:pPr>
        <w:rPr>
          <w:sz w:val="20"/>
          <w:szCs w:val="20"/>
        </w:rPr>
      </w:pPr>
      <w:r w:rsidRPr="00FE6FE4">
        <w:rPr>
          <w:sz w:val="20"/>
          <w:szCs w:val="20"/>
        </w:rPr>
        <w:t>Posteriormente se procederá a la inyección del micropilote, siendo el tiempo transcurrido entre la perforación, la colocación de la armadura y la inyección inferior a veinticuatro horas (24 h).</w:t>
      </w:r>
    </w:p>
    <w:p w:rsidR="009F7D09" w:rsidRPr="00FE6FE4" w:rsidRDefault="009F7D09" w:rsidP="009F7D09">
      <w:pPr>
        <w:rPr>
          <w:sz w:val="20"/>
          <w:szCs w:val="20"/>
        </w:rPr>
      </w:pPr>
      <w:r w:rsidRPr="00FE6FE4">
        <w:rPr>
          <w:sz w:val="20"/>
          <w:szCs w:val="20"/>
        </w:rPr>
        <w:t>El equipo mínimo para la ejecución de la inyección estará compuesto por una mezcladora, un agitador y una bomba de inyección.</w:t>
      </w:r>
    </w:p>
    <w:p w:rsidR="009F7D09" w:rsidRPr="00FE6FE4" w:rsidRDefault="009F7D09" w:rsidP="006D2AF1">
      <w:pPr>
        <w:pStyle w:val="Ttulo4"/>
        <w:rPr>
          <w:sz w:val="20"/>
        </w:rPr>
      </w:pPr>
      <w:r w:rsidRPr="00FE6FE4">
        <w:rPr>
          <w:sz w:val="20"/>
        </w:rPr>
        <w:lastRenderedPageBreak/>
        <w:t>Control de calidad</w:t>
      </w:r>
    </w:p>
    <w:p w:rsidR="009F7D09" w:rsidRPr="00FE6FE4" w:rsidRDefault="009F7D09" w:rsidP="009F7D09">
      <w:pPr>
        <w:rPr>
          <w:sz w:val="20"/>
          <w:szCs w:val="20"/>
          <w:u w:val="single"/>
        </w:rPr>
      </w:pPr>
      <w:r w:rsidRPr="00FE6FE4">
        <w:rPr>
          <w:sz w:val="20"/>
          <w:szCs w:val="20"/>
          <w:u w:val="single"/>
        </w:rPr>
        <w:t>Control de la calidad de los materiales</w:t>
      </w:r>
    </w:p>
    <w:p w:rsidR="009F7D09" w:rsidRPr="00FE6FE4" w:rsidRDefault="009F7D09" w:rsidP="009F7D09">
      <w:pPr>
        <w:rPr>
          <w:sz w:val="20"/>
          <w:szCs w:val="20"/>
        </w:rPr>
      </w:pPr>
      <w:r w:rsidRPr="00FE6FE4">
        <w:rPr>
          <w:sz w:val="20"/>
          <w:szCs w:val="20"/>
        </w:rPr>
        <w:t>No podrán emplearse productos de acero como armadura tubular de la que el Adjudicatario no presente la documentación siguiente:</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Nombre y dirección de la empresa suministradora</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Fecha de suministro</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Identificación del vehículo que la suministra</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Número de partidas que componen el suministro, identificando para cada partida, el fabricante y su contenido (peso, número de perfiles, tipo y grado de acero del material base de partida).</w:t>
      </w:r>
    </w:p>
    <w:p w:rsidR="009F7D09" w:rsidRPr="00FE6FE4" w:rsidRDefault="009F7D09" w:rsidP="009F7D09">
      <w:pPr>
        <w:rPr>
          <w:sz w:val="20"/>
          <w:szCs w:val="20"/>
        </w:rPr>
      </w:pPr>
      <w:r w:rsidRPr="00FE6FE4">
        <w:rPr>
          <w:sz w:val="20"/>
          <w:szCs w:val="20"/>
        </w:rPr>
        <w:t>Además cada partida, deberá llegar acompañada de la siguiente documentación:</w:t>
      </w:r>
    </w:p>
    <w:p w:rsidR="009F7D09" w:rsidRPr="00FE6FE4" w:rsidRDefault="009F7D09" w:rsidP="002B2905">
      <w:pPr>
        <w:numPr>
          <w:ilvl w:val="0"/>
          <w:numId w:val="5"/>
        </w:numPr>
        <w:autoSpaceDE w:val="0"/>
        <w:autoSpaceDN w:val="0"/>
        <w:adjustRightInd w:val="0"/>
        <w:spacing w:after="120"/>
        <w:ind w:left="714" w:hanging="357"/>
        <w:rPr>
          <w:sz w:val="20"/>
          <w:szCs w:val="20"/>
        </w:rPr>
      </w:pPr>
      <w:r w:rsidRPr="00FE6FE4">
        <w:rPr>
          <w:sz w:val="20"/>
          <w:szCs w:val="20"/>
        </w:rPr>
        <w:t>Certificado del fabricante, firmado por persona física, en el que se indiquen los valores de las diferentes características especificadas en la norma UNE-EN 10210 o UNE-EN 10219, según corresponda.</w:t>
      </w:r>
    </w:p>
    <w:p w:rsidR="009F7D09" w:rsidRPr="00FE6FE4" w:rsidRDefault="009F7D09" w:rsidP="002B2905">
      <w:pPr>
        <w:numPr>
          <w:ilvl w:val="0"/>
          <w:numId w:val="5"/>
        </w:numPr>
        <w:autoSpaceDE w:val="0"/>
        <w:autoSpaceDN w:val="0"/>
        <w:adjustRightInd w:val="0"/>
        <w:ind w:left="714" w:hanging="357"/>
        <w:rPr>
          <w:sz w:val="20"/>
          <w:szCs w:val="20"/>
        </w:rPr>
      </w:pPr>
      <w:r w:rsidRPr="00FE6FE4">
        <w:rPr>
          <w:sz w:val="20"/>
          <w:szCs w:val="20"/>
        </w:rPr>
        <w:t>Resultados de los ensayos que justifiquen que los productos de acero cumplen las características especificadas.</w:t>
      </w:r>
    </w:p>
    <w:p w:rsidR="009F7D09" w:rsidRPr="00FE6FE4" w:rsidRDefault="009F7D09" w:rsidP="009F7D09">
      <w:pPr>
        <w:rPr>
          <w:sz w:val="20"/>
          <w:szCs w:val="20"/>
        </w:rPr>
      </w:pPr>
      <w:r w:rsidRPr="00FE6FE4">
        <w:rPr>
          <w:sz w:val="20"/>
          <w:szCs w:val="20"/>
        </w:rPr>
        <w:t>Se comprobará el correcto marcado de los perfiles o paquetes de perfiles, que debe incluir la designación abreviada de la norma que corresponda, el tipo y grado de acero, el nombre o las siglas del fabricante.</w:t>
      </w:r>
    </w:p>
    <w:p w:rsidR="009F7D09" w:rsidRPr="00FE6FE4" w:rsidRDefault="009F7D09" w:rsidP="00E75A11">
      <w:pPr>
        <w:keepNext/>
        <w:rPr>
          <w:sz w:val="20"/>
          <w:szCs w:val="20"/>
          <w:u w:val="single"/>
        </w:rPr>
      </w:pPr>
      <w:r w:rsidRPr="00FE6FE4">
        <w:rPr>
          <w:sz w:val="20"/>
          <w:szCs w:val="20"/>
          <w:u w:val="single"/>
        </w:rPr>
        <w:t>Control de la ejecución</w:t>
      </w:r>
    </w:p>
    <w:p w:rsidR="009F7D09" w:rsidRPr="00FE6FE4" w:rsidRDefault="009F7D09" w:rsidP="00E75A11">
      <w:pPr>
        <w:keepNext/>
        <w:rPr>
          <w:sz w:val="20"/>
          <w:szCs w:val="20"/>
        </w:rPr>
      </w:pPr>
      <w:r w:rsidRPr="00FE6FE4">
        <w:rPr>
          <w:sz w:val="20"/>
          <w:szCs w:val="20"/>
        </w:rPr>
        <w:t>Se comprobará que se cumplen los procedimientos y secuencias constructivas establecidas en el Proyecto y en el protocolo de ejecución.</w:t>
      </w:r>
    </w:p>
    <w:p w:rsidR="009F7D09" w:rsidRPr="00FE6FE4" w:rsidRDefault="009F7D09" w:rsidP="009F7D09">
      <w:pPr>
        <w:rPr>
          <w:sz w:val="20"/>
          <w:szCs w:val="20"/>
        </w:rPr>
      </w:pPr>
      <w:r w:rsidRPr="00FE6FE4">
        <w:rPr>
          <w:sz w:val="20"/>
          <w:szCs w:val="20"/>
        </w:rPr>
        <w:t>Se efectuarán controles para verificar la idoneidad, tanto de la fabricación de la mezcla, como del proceso de inyección.</w:t>
      </w:r>
    </w:p>
    <w:p w:rsidR="009F7D09" w:rsidRPr="00FE6FE4" w:rsidRDefault="009F7D09" w:rsidP="009F7D09">
      <w:pPr>
        <w:rPr>
          <w:sz w:val="20"/>
          <w:szCs w:val="20"/>
        </w:rPr>
      </w:pPr>
      <w:r w:rsidRPr="00FE6FE4">
        <w:rPr>
          <w:sz w:val="20"/>
          <w:szCs w:val="20"/>
        </w:rPr>
        <w:t>Diariamente se llevarán a cabo los siguientes controles:</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Tiempo de amasado</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Relación agua/cemento (a/c)</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Cantidad de aditivo utilizado</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Viscosidad con el cono Marsh</w:t>
      </w:r>
    </w:p>
    <w:p w:rsidR="009F7D09" w:rsidRPr="00FE6FE4" w:rsidRDefault="009F7D09"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rPr>
      </w:pPr>
      <w:r w:rsidRPr="00FE6FE4">
        <w:rPr>
          <w:rFonts w:ascii="Arial" w:hAnsi="Arial" w:cs="Arial"/>
          <w:sz w:val="20"/>
          <w:szCs w:val="20"/>
        </w:rPr>
        <w:t>Densidad aparente con una balanza de lodos, justo antes de la inyección</w:t>
      </w:r>
    </w:p>
    <w:p w:rsidR="009F7D09" w:rsidRPr="00FE6FE4" w:rsidRDefault="009F7D09" w:rsidP="009F7D09">
      <w:pPr>
        <w:rPr>
          <w:sz w:val="20"/>
          <w:szCs w:val="20"/>
        </w:rPr>
      </w:pPr>
      <w:r w:rsidRPr="00FE6FE4">
        <w:rPr>
          <w:sz w:val="20"/>
          <w:szCs w:val="20"/>
          <w:u w:val="single"/>
        </w:rPr>
        <w:t>Tolerancias</w:t>
      </w:r>
    </w:p>
    <w:p w:rsidR="009F7D09" w:rsidRPr="00FE6FE4" w:rsidRDefault="009F7D09" w:rsidP="009F7D09">
      <w:pPr>
        <w:rPr>
          <w:sz w:val="20"/>
          <w:szCs w:val="20"/>
        </w:rPr>
      </w:pPr>
      <w:r w:rsidRPr="00FE6FE4">
        <w:rPr>
          <w:sz w:val="20"/>
          <w:szCs w:val="20"/>
        </w:rPr>
        <w:t>Los micropilotes se ejecutarán con los siguientes rangos de tolerancias:</w:t>
      </w:r>
    </w:p>
    <w:p w:rsidR="009F7D09" w:rsidRPr="00FE6FE4" w:rsidRDefault="009F7D09" w:rsidP="002B2905">
      <w:pPr>
        <w:numPr>
          <w:ilvl w:val="0"/>
          <w:numId w:val="11"/>
        </w:numPr>
        <w:autoSpaceDE w:val="0"/>
        <w:autoSpaceDN w:val="0"/>
        <w:adjustRightInd w:val="0"/>
        <w:spacing w:after="120"/>
        <w:ind w:left="714" w:hanging="357"/>
        <w:rPr>
          <w:sz w:val="20"/>
          <w:szCs w:val="20"/>
        </w:rPr>
      </w:pPr>
      <w:r w:rsidRPr="00FE6FE4">
        <w:rPr>
          <w:sz w:val="20"/>
          <w:szCs w:val="20"/>
        </w:rPr>
        <w:t>La posición en planta del eje del micropilote respecto a la fijada, no deberá exceder en más de cincuenta milímetros (50 mm). Esta verificación deberá efectuarse en todos y cada uno de los taladros.</w:t>
      </w:r>
    </w:p>
    <w:p w:rsidR="009F7D09" w:rsidRPr="00FE6FE4" w:rsidRDefault="009F7D09" w:rsidP="002B2905">
      <w:pPr>
        <w:numPr>
          <w:ilvl w:val="0"/>
          <w:numId w:val="11"/>
        </w:numPr>
        <w:autoSpaceDE w:val="0"/>
        <w:autoSpaceDN w:val="0"/>
        <w:adjustRightInd w:val="0"/>
        <w:spacing w:after="120"/>
        <w:ind w:left="714" w:hanging="357"/>
        <w:rPr>
          <w:sz w:val="20"/>
          <w:szCs w:val="20"/>
        </w:rPr>
      </w:pPr>
      <w:r w:rsidRPr="00FE6FE4">
        <w:rPr>
          <w:sz w:val="20"/>
          <w:szCs w:val="20"/>
        </w:rPr>
        <w:t>La excentricidad del eje del micropilote respecto a la posición fijada, no se deberá desviar más de dos grados sexagesimales (2º). Esta verificación deberá efectuarse en al menos cinco por ciento (5%) de los taladros, con un mínimo de tres (3) unidades por tajo.</w:t>
      </w:r>
    </w:p>
    <w:p w:rsidR="009F7D09" w:rsidRPr="00FE6FE4" w:rsidRDefault="009F7D09" w:rsidP="002B2905">
      <w:pPr>
        <w:numPr>
          <w:ilvl w:val="0"/>
          <w:numId w:val="11"/>
        </w:numPr>
        <w:autoSpaceDE w:val="0"/>
        <w:autoSpaceDN w:val="0"/>
        <w:adjustRightInd w:val="0"/>
        <w:spacing w:after="120"/>
        <w:ind w:left="714" w:hanging="357"/>
        <w:rPr>
          <w:sz w:val="20"/>
          <w:szCs w:val="20"/>
        </w:rPr>
      </w:pPr>
      <w:r w:rsidRPr="00FE6FE4">
        <w:rPr>
          <w:sz w:val="20"/>
          <w:szCs w:val="20"/>
        </w:rPr>
        <w:lastRenderedPageBreak/>
        <w:t>La reducción del diámetro nominal del micropilote respecto al previsto en Proyecto, no deberá exceder de los dos milímetros (2 mm) Se verificará cada vez que se cambie el útil de perforación, cuando éste, a juicio de</w:t>
      </w:r>
      <w:r w:rsidR="009D3D57" w:rsidRPr="00FE6FE4">
        <w:rPr>
          <w:sz w:val="20"/>
          <w:szCs w:val="20"/>
        </w:rPr>
        <w:t xml:space="preserve"> </w:t>
      </w:r>
      <w:r w:rsidRPr="00FE6FE4">
        <w:rPr>
          <w:sz w:val="20"/>
          <w:szCs w:val="20"/>
        </w:rPr>
        <w:t>l</w:t>
      </w:r>
      <w:r w:rsidR="009D3D57"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 tenga un desgaste apreciable y en todo caso, en el cinco por ciento (5%) de los micropilotes que se ejecuten.</w:t>
      </w:r>
    </w:p>
    <w:p w:rsidR="009F7D09" w:rsidRPr="00FE6FE4" w:rsidRDefault="009F7D09" w:rsidP="002B2905">
      <w:pPr>
        <w:numPr>
          <w:ilvl w:val="0"/>
          <w:numId w:val="11"/>
        </w:numPr>
        <w:autoSpaceDE w:val="0"/>
        <w:autoSpaceDN w:val="0"/>
        <w:adjustRightInd w:val="0"/>
        <w:ind w:left="714" w:hanging="357"/>
        <w:rPr>
          <w:sz w:val="20"/>
          <w:szCs w:val="20"/>
        </w:rPr>
      </w:pPr>
      <w:r w:rsidRPr="00FE6FE4">
        <w:rPr>
          <w:sz w:val="20"/>
          <w:szCs w:val="20"/>
        </w:rPr>
        <w:t>La longitud de la perforación no debe exceder en más de veinte centímetros (20 cm) de la prevista en Proyecto. Esta verificación se efectuara en al menos un veinte por ciento (20%) de los taladros, con un mínimo de tres (3) unidades por tajo.</w:t>
      </w:r>
    </w:p>
    <w:p w:rsidR="009F7D09" w:rsidRPr="00FE6FE4" w:rsidRDefault="009F7D09" w:rsidP="006D2AF1">
      <w:pPr>
        <w:pStyle w:val="Ttulo4"/>
        <w:rPr>
          <w:sz w:val="20"/>
        </w:rPr>
      </w:pPr>
      <w:r w:rsidRPr="00FE6FE4">
        <w:rPr>
          <w:sz w:val="20"/>
        </w:rPr>
        <w:t>Medición y abono</w:t>
      </w:r>
    </w:p>
    <w:p w:rsidR="00BB4425" w:rsidRPr="00FE6FE4" w:rsidRDefault="009F7D09" w:rsidP="009F7D09">
      <w:pPr>
        <w:rPr>
          <w:sz w:val="20"/>
          <w:szCs w:val="20"/>
        </w:rPr>
      </w:pPr>
      <w:r w:rsidRPr="00FE6FE4">
        <w:rPr>
          <w:sz w:val="20"/>
          <w:szCs w:val="20"/>
        </w:rPr>
        <w:t>Los micropilotes se abonarán, dependiendo de su diámetro, aplicando el precio</w:t>
      </w:r>
      <w:r w:rsidR="00BB4425" w:rsidRPr="00FE6FE4">
        <w:rPr>
          <w:sz w:val="20"/>
          <w:szCs w:val="20"/>
        </w:rPr>
        <w:t xml:space="preserve"> que corresponda de los que figuren en el Cuadro de Precios vigente </w:t>
      </w:r>
      <w:r w:rsidR="00C0760B" w:rsidRPr="00FE6FE4">
        <w:rPr>
          <w:sz w:val="20"/>
          <w:szCs w:val="20"/>
        </w:rPr>
        <w:t>de Canal de Isabel II Gestión</w:t>
      </w:r>
      <w:r w:rsidR="00BB4425" w:rsidRPr="00FE6FE4">
        <w:rPr>
          <w:sz w:val="20"/>
          <w:szCs w:val="20"/>
        </w:rPr>
        <w:t>.</w:t>
      </w:r>
    </w:p>
    <w:p w:rsidR="009F7D09" w:rsidRPr="00FE6FE4" w:rsidRDefault="009F7D09" w:rsidP="009F7D09">
      <w:pPr>
        <w:rPr>
          <w:sz w:val="20"/>
          <w:szCs w:val="20"/>
        </w:rPr>
      </w:pPr>
      <w:r w:rsidRPr="00FE6FE4">
        <w:rPr>
          <w:sz w:val="20"/>
          <w:szCs w:val="20"/>
        </w:rPr>
        <w:t>En el precio está incluida la parte proporcional de transporte de equipo mecánico necesario y todas las operaciones auxiliares precisas para la terminación del pilote.</w:t>
      </w:r>
    </w:p>
    <w:p w:rsidR="009F7D09" w:rsidRPr="00FE6FE4" w:rsidRDefault="009F7D09" w:rsidP="0058617E">
      <w:pPr>
        <w:pStyle w:val="Ttulo3"/>
        <w:rPr>
          <w:sz w:val="20"/>
        </w:rPr>
      </w:pPr>
      <w:bookmarkStart w:id="136" w:name="_Toc414021783"/>
      <w:bookmarkStart w:id="137" w:name="_Toc431106504"/>
      <w:r w:rsidRPr="00FE6FE4">
        <w:rPr>
          <w:sz w:val="20"/>
        </w:rPr>
        <w:t>Juntas en estructuras de hormigón</w:t>
      </w:r>
      <w:bookmarkEnd w:id="136"/>
      <w:bookmarkEnd w:id="137"/>
    </w:p>
    <w:p w:rsidR="009F7D09" w:rsidRPr="00FE6FE4" w:rsidRDefault="009F7D09" w:rsidP="00D47CC9">
      <w:pPr>
        <w:pStyle w:val="Ttulo4"/>
        <w:rPr>
          <w:sz w:val="20"/>
        </w:rPr>
      </w:pPr>
      <w:r w:rsidRPr="00FE6FE4">
        <w:rPr>
          <w:sz w:val="20"/>
        </w:rPr>
        <w:t>Materiales</w:t>
      </w:r>
    </w:p>
    <w:p w:rsidR="009F7D09" w:rsidRPr="00FE6FE4" w:rsidRDefault="009F7D09" w:rsidP="00A9326D">
      <w:pPr>
        <w:keepNext/>
        <w:keepLines/>
        <w:rPr>
          <w:sz w:val="20"/>
          <w:szCs w:val="20"/>
        </w:rPr>
      </w:pPr>
      <w:r w:rsidRPr="00FE6FE4">
        <w:rPr>
          <w:sz w:val="20"/>
          <w:szCs w:val="20"/>
        </w:rPr>
        <w:t>Las bandas elastoméricas para estanqueidad de juntas son tiras o bandas de material elastomérico, caucho sintético o natural, de sección transversal adecuada para formar un cierre que impida el paso del agua a través de las juntas de las obras de hormigón. Se colocan embebidas en el hormigón según una superficie ortogonal a la de la junta y centrada con ella.</w:t>
      </w:r>
    </w:p>
    <w:p w:rsidR="009F7D09" w:rsidRPr="00FE6FE4" w:rsidRDefault="009F7D09" w:rsidP="009F7D09">
      <w:pPr>
        <w:rPr>
          <w:sz w:val="20"/>
          <w:szCs w:val="20"/>
        </w:rPr>
      </w:pPr>
      <w:r w:rsidRPr="00FE6FE4">
        <w:rPr>
          <w:sz w:val="20"/>
          <w:szCs w:val="20"/>
        </w:rPr>
        <w:t>El material elastómero a emplear será: caucho butilo (IIR), caucho termopolímero Etileno-Propileno-Dieno-Monómero (EPDM), caucho de policloporeno (CR) o de Polietileno Clorosulfonado (CSM).</w:t>
      </w:r>
    </w:p>
    <w:p w:rsidR="009F7D09" w:rsidRPr="00FE6FE4" w:rsidRDefault="009F7D09" w:rsidP="009F7D09">
      <w:pPr>
        <w:rPr>
          <w:sz w:val="20"/>
          <w:szCs w:val="20"/>
        </w:rPr>
      </w:pPr>
      <w:r w:rsidRPr="00FE6FE4">
        <w:rPr>
          <w:sz w:val="20"/>
          <w:szCs w:val="20"/>
        </w:rPr>
        <w:t>En Proyecto se establecerá la forma y dimensiones de la sección transversal de las bandas, especificando:</w:t>
      </w:r>
    </w:p>
    <w:p w:rsidR="009F7D09" w:rsidRPr="00FE6FE4" w:rsidRDefault="009F7D09" w:rsidP="002B2905">
      <w:pPr>
        <w:numPr>
          <w:ilvl w:val="0"/>
          <w:numId w:val="1"/>
        </w:numPr>
        <w:suppressAutoHyphens w:val="0"/>
        <w:autoSpaceDE w:val="0"/>
        <w:autoSpaceDN w:val="0"/>
        <w:adjustRightInd w:val="0"/>
        <w:spacing w:after="120"/>
        <w:rPr>
          <w:sz w:val="20"/>
          <w:szCs w:val="20"/>
        </w:rPr>
      </w:pPr>
      <w:r w:rsidRPr="00FE6FE4">
        <w:rPr>
          <w:sz w:val="20"/>
          <w:szCs w:val="20"/>
        </w:rPr>
        <w:t>Ancho total.</w:t>
      </w:r>
    </w:p>
    <w:p w:rsidR="009F7D09" w:rsidRPr="00FE6FE4" w:rsidRDefault="009F7D09" w:rsidP="002B2905">
      <w:pPr>
        <w:numPr>
          <w:ilvl w:val="0"/>
          <w:numId w:val="1"/>
        </w:numPr>
        <w:suppressAutoHyphens w:val="0"/>
        <w:autoSpaceDE w:val="0"/>
        <w:autoSpaceDN w:val="0"/>
        <w:adjustRightInd w:val="0"/>
        <w:spacing w:after="120"/>
        <w:rPr>
          <w:sz w:val="20"/>
          <w:szCs w:val="20"/>
        </w:rPr>
      </w:pPr>
      <w:r w:rsidRPr="00FE6FE4">
        <w:rPr>
          <w:sz w:val="20"/>
          <w:szCs w:val="20"/>
        </w:rPr>
        <w:t>Espesor (sin considerar nervios y bulbos).</w:t>
      </w:r>
    </w:p>
    <w:p w:rsidR="009F7D09" w:rsidRPr="00FE6FE4" w:rsidRDefault="009F7D09" w:rsidP="002B2905">
      <w:pPr>
        <w:numPr>
          <w:ilvl w:val="0"/>
          <w:numId w:val="1"/>
        </w:numPr>
        <w:suppressAutoHyphens w:val="0"/>
        <w:autoSpaceDE w:val="0"/>
        <w:autoSpaceDN w:val="0"/>
        <w:adjustRightInd w:val="0"/>
        <w:spacing w:after="120"/>
        <w:rPr>
          <w:sz w:val="20"/>
          <w:szCs w:val="20"/>
        </w:rPr>
      </w:pPr>
      <w:r w:rsidRPr="00FE6FE4">
        <w:rPr>
          <w:sz w:val="20"/>
          <w:szCs w:val="20"/>
        </w:rPr>
        <w:t>Altura y espesor de los nervios, en su caso.</w:t>
      </w:r>
    </w:p>
    <w:p w:rsidR="009F7D09" w:rsidRPr="00FE6FE4" w:rsidRDefault="009F7D09" w:rsidP="002B2905">
      <w:pPr>
        <w:numPr>
          <w:ilvl w:val="0"/>
          <w:numId w:val="1"/>
        </w:numPr>
        <w:suppressAutoHyphens w:val="0"/>
        <w:autoSpaceDE w:val="0"/>
        <w:autoSpaceDN w:val="0"/>
        <w:adjustRightInd w:val="0"/>
        <w:spacing w:after="120"/>
        <w:rPr>
          <w:sz w:val="20"/>
          <w:szCs w:val="20"/>
        </w:rPr>
      </w:pPr>
      <w:r w:rsidRPr="00FE6FE4">
        <w:rPr>
          <w:sz w:val="20"/>
          <w:szCs w:val="20"/>
        </w:rPr>
        <w:t>Dimensiones de los bulbos de anclaje.</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Diámetros interior y exterior del bulbo central, en su caso.</w:t>
      </w:r>
    </w:p>
    <w:p w:rsidR="009F7D09" w:rsidRPr="00FE6FE4" w:rsidRDefault="009F7D09" w:rsidP="009F7D09">
      <w:pPr>
        <w:rPr>
          <w:sz w:val="20"/>
          <w:szCs w:val="20"/>
        </w:rPr>
      </w:pPr>
      <w:r w:rsidRPr="00FE6FE4">
        <w:rPr>
          <w:sz w:val="20"/>
          <w:szCs w:val="20"/>
        </w:rPr>
        <w:t>La sección transversal de las bandas será compacta, homogénea y exenta de porosidad, burbujas y otros defectos.</w:t>
      </w:r>
    </w:p>
    <w:p w:rsidR="009F7D09" w:rsidRPr="00FE6FE4" w:rsidRDefault="009F7D09" w:rsidP="009F7D09">
      <w:pPr>
        <w:rPr>
          <w:sz w:val="20"/>
          <w:szCs w:val="20"/>
        </w:rPr>
      </w:pPr>
      <w:r w:rsidRPr="00FE6FE4">
        <w:rPr>
          <w:sz w:val="20"/>
          <w:szCs w:val="20"/>
        </w:rPr>
        <w:t>Cuando la junta sea susceptible de movimiento transversal, será obligatorio el empleo de bandas provistas de núcleo central hueco.</w:t>
      </w:r>
    </w:p>
    <w:p w:rsidR="009F7D09" w:rsidRPr="00FE6FE4" w:rsidRDefault="009F7D09" w:rsidP="009F7D09">
      <w:pPr>
        <w:rPr>
          <w:sz w:val="20"/>
          <w:szCs w:val="20"/>
        </w:rPr>
      </w:pPr>
      <w:r w:rsidRPr="00FE6FE4">
        <w:rPr>
          <w:sz w:val="20"/>
          <w:szCs w:val="20"/>
        </w:rPr>
        <w:t>El material de anclaje a utilizar será adhe</w:t>
      </w:r>
      <w:r w:rsidR="00BB7BDD" w:rsidRPr="00FE6FE4">
        <w:rPr>
          <w:sz w:val="20"/>
          <w:szCs w:val="20"/>
        </w:rPr>
        <w:t>sivo (masilla) de resina rígida.</w:t>
      </w:r>
    </w:p>
    <w:p w:rsidR="009F7D09" w:rsidRPr="00FE6FE4" w:rsidRDefault="009F7D09" w:rsidP="009F7D09">
      <w:pPr>
        <w:rPr>
          <w:sz w:val="20"/>
          <w:szCs w:val="20"/>
        </w:rPr>
      </w:pPr>
      <w:r w:rsidRPr="00FE6FE4">
        <w:rPr>
          <w:sz w:val="20"/>
          <w:szCs w:val="20"/>
        </w:rPr>
        <w:t xml:space="preserve">Para el sellado de las juntas podrá utilizarse mástic asfáltico, mástic de poliuretano, relleno de poliestireno o resina de poliuretano bicomponente. </w:t>
      </w:r>
    </w:p>
    <w:p w:rsidR="009F7D09" w:rsidRPr="00FE6FE4" w:rsidRDefault="009F7D09" w:rsidP="009F7D09">
      <w:pPr>
        <w:rPr>
          <w:sz w:val="20"/>
          <w:szCs w:val="20"/>
        </w:rPr>
      </w:pPr>
      <w:r w:rsidRPr="00FE6FE4">
        <w:rPr>
          <w:sz w:val="20"/>
          <w:szCs w:val="20"/>
        </w:rPr>
        <w:t xml:space="preserve">En el caso de utilizarse perfiles hidroexpansivos, estos estarán compuestos por resinas hidrofílicas sobre caucho natural, de dimensiones mínimas 20 x 5 mm. </w:t>
      </w:r>
    </w:p>
    <w:p w:rsidR="009F7D09" w:rsidRPr="00FE6FE4" w:rsidRDefault="009F7D09" w:rsidP="006D2AF1">
      <w:pPr>
        <w:pStyle w:val="Ttulo4"/>
        <w:rPr>
          <w:sz w:val="20"/>
        </w:rPr>
      </w:pPr>
      <w:r w:rsidRPr="00FE6FE4">
        <w:rPr>
          <w:sz w:val="20"/>
        </w:rPr>
        <w:t>Ejecución</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Juntas de dilatación en muros y soleras</w:t>
      </w:r>
    </w:p>
    <w:p w:rsidR="009F7D09" w:rsidRPr="00FE6FE4" w:rsidRDefault="009F7D09" w:rsidP="009F7D09">
      <w:pPr>
        <w:rPr>
          <w:rFonts w:eastAsia="Calibri" w:cs="Arial"/>
          <w:sz w:val="20"/>
          <w:szCs w:val="20"/>
        </w:rPr>
      </w:pPr>
      <w:r w:rsidRPr="00FE6FE4">
        <w:rPr>
          <w:rFonts w:eastAsia="Calibri" w:cs="Arial"/>
          <w:sz w:val="20"/>
          <w:szCs w:val="20"/>
        </w:rPr>
        <w:lastRenderedPageBreak/>
        <w:t>Las juntas de dilatación de dos centímetros (2 cm) de anchura se impermeabilizarán mediante un sistema de consistente en:</w:t>
      </w:r>
    </w:p>
    <w:p w:rsidR="009F7D09" w:rsidRPr="00FE6FE4" w:rsidRDefault="009F7D09" w:rsidP="002B2905">
      <w:pPr>
        <w:numPr>
          <w:ilvl w:val="1"/>
          <w:numId w:val="18"/>
        </w:numPr>
        <w:spacing w:after="120"/>
        <w:ind w:left="1094" w:hanging="357"/>
        <w:rPr>
          <w:rFonts w:eastAsia="Calibri" w:cs="Arial"/>
          <w:sz w:val="20"/>
          <w:szCs w:val="20"/>
        </w:rPr>
      </w:pPr>
      <w:r w:rsidRPr="00FE6FE4">
        <w:rPr>
          <w:rFonts w:eastAsia="Calibri" w:cs="Arial"/>
          <w:sz w:val="20"/>
          <w:szCs w:val="20"/>
        </w:rPr>
        <w:t>Junta de PVC con perfil en laberinto embebida en el hormigón entre las dos paredes de la junta de dilatación. Tendrá núcleo central hueco y deberá ser estanca (colocada y deformada). A continuación se rellenaría la junta con poliestirenos expandido.</w:t>
      </w:r>
    </w:p>
    <w:p w:rsidR="009F7D09" w:rsidRPr="00FE6FE4" w:rsidRDefault="009F7D09" w:rsidP="002B2905">
      <w:pPr>
        <w:numPr>
          <w:ilvl w:val="1"/>
          <w:numId w:val="18"/>
        </w:numPr>
        <w:spacing w:after="120"/>
        <w:ind w:left="1094" w:hanging="357"/>
        <w:rPr>
          <w:rFonts w:eastAsia="Calibri" w:cs="Arial"/>
          <w:sz w:val="20"/>
          <w:szCs w:val="20"/>
        </w:rPr>
      </w:pPr>
      <w:r w:rsidRPr="00FE6FE4">
        <w:rPr>
          <w:rFonts w:eastAsia="Calibri" w:cs="Arial"/>
          <w:sz w:val="20"/>
          <w:szCs w:val="20"/>
        </w:rPr>
        <w:t>Sellado superficial mediante masilla de poliuretano apta para colocación en contacto con agua potable y en situación de inmersión permanente en agua. Deberá tener una capacidad de movimiento permanente del veinticinco por ciento (25%) o superior de su anchura de junta. Se deberá disponer el correspondiente fondo de junta y los labios de la misma deberán ser limpiados y tratados con la correspondiente imprimación de adherencia.</w:t>
      </w:r>
    </w:p>
    <w:p w:rsidR="009F7D09" w:rsidRPr="00FE6FE4" w:rsidRDefault="009F7D09" w:rsidP="002B2905">
      <w:pPr>
        <w:numPr>
          <w:ilvl w:val="1"/>
          <w:numId w:val="18"/>
        </w:numPr>
        <w:spacing w:after="120"/>
        <w:ind w:left="1094" w:hanging="357"/>
        <w:rPr>
          <w:rFonts w:eastAsia="Calibri" w:cs="Arial"/>
          <w:sz w:val="20"/>
          <w:szCs w:val="20"/>
        </w:rPr>
      </w:pPr>
      <w:r w:rsidRPr="00FE6FE4">
        <w:rPr>
          <w:rFonts w:eastAsia="Calibri" w:cs="Arial"/>
          <w:sz w:val="20"/>
          <w:szCs w:val="20"/>
        </w:rPr>
        <w:t xml:space="preserve">Junta EPDM sobre el hormigón entre las dos paredes de la junta de dilatación. Esta junta consiste en: </w:t>
      </w:r>
    </w:p>
    <w:p w:rsidR="009F7D09" w:rsidRPr="00FE6FE4" w:rsidRDefault="009F7D09" w:rsidP="002B2905">
      <w:pPr>
        <w:numPr>
          <w:ilvl w:val="2"/>
          <w:numId w:val="18"/>
        </w:numPr>
        <w:tabs>
          <w:tab w:val="left" w:pos="-1440"/>
          <w:tab w:val="left" w:pos="-720"/>
          <w:tab w:val="left" w:pos="0"/>
          <w:tab w:val="left" w:pos="432"/>
          <w:tab w:val="left" w:pos="1134"/>
          <w:tab w:val="left" w:pos="1418"/>
          <w:tab w:val="left" w:pos="1872"/>
          <w:tab w:val="left" w:pos="1985"/>
          <w:tab w:val="left" w:pos="2592"/>
          <w:tab w:val="left" w:pos="2880"/>
          <w:tab w:val="left" w:pos="3312"/>
          <w:tab w:val="left" w:pos="3600"/>
        </w:tabs>
        <w:spacing w:after="120"/>
        <w:ind w:left="1418" w:hanging="284"/>
        <w:rPr>
          <w:rFonts w:eastAsia="Calibri" w:cs="Arial"/>
          <w:sz w:val="20"/>
          <w:szCs w:val="20"/>
        </w:rPr>
      </w:pPr>
      <w:r w:rsidRPr="00FE6FE4">
        <w:rPr>
          <w:rFonts w:eastAsia="Calibri" w:cs="Arial"/>
          <w:sz w:val="20"/>
          <w:szCs w:val="20"/>
        </w:rPr>
        <w:t>Imprimación en un ancho de 50-60 cm, (30 cm a cada lado del eje de la junta) con resina de poliuretano bicomponente a razón de 0,2-0,3 kg/ml.</w:t>
      </w:r>
    </w:p>
    <w:p w:rsidR="009F7D09" w:rsidRPr="00FE6FE4" w:rsidRDefault="009F7D09" w:rsidP="002B2905">
      <w:pPr>
        <w:numPr>
          <w:ilvl w:val="2"/>
          <w:numId w:val="18"/>
        </w:numPr>
        <w:tabs>
          <w:tab w:val="left" w:pos="-1440"/>
          <w:tab w:val="left" w:pos="-720"/>
          <w:tab w:val="left" w:pos="0"/>
          <w:tab w:val="left" w:pos="432"/>
          <w:tab w:val="left" w:pos="1134"/>
          <w:tab w:val="left" w:pos="1418"/>
          <w:tab w:val="left" w:pos="1872"/>
          <w:tab w:val="left" w:pos="1985"/>
          <w:tab w:val="left" w:pos="2592"/>
          <w:tab w:val="left" w:pos="2880"/>
          <w:tab w:val="left" w:pos="3312"/>
          <w:tab w:val="left" w:pos="3600"/>
        </w:tabs>
        <w:spacing w:after="120"/>
        <w:ind w:left="1418" w:hanging="284"/>
        <w:rPr>
          <w:rFonts w:eastAsia="Calibri" w:cs="Arial"/>
          <w:sz w:val="20"/>
          <w:szCs w:val="20"/>
        </w:rPr>
      </w:pPr>
      <w:r w:rsidRPr="00FE6FE4">
        <w:rPr>
          <w:rFonts w:eastAsia="Calibri" w:cs="Arial"/>
          <w:sz w:val="20"/>
          <w:szCs w:val="20"/>
        </w:rPr>
        <w:t>Aplicación a quince centímetros (15 cm) de la junta masilla rígida de poliuretano bicomponente.</w:t>
      </w:r>
    </w:p>
    <w:p w:rsidR="009F7D09" w:rsidRPr="00FE6FE4" w:rsidRDefault="009F7D09" w:rsidP="002B2905">
      <w:pPr>
        <w:numPr>
          <w:ilvl w:val="2"/>
          <w:numId w:val="18"/>
        </w:numPr>
        <w:tabs>
          <w:tab w:val="left" w:pos="-1440"/>
          <w:tab w:val="left" w:pos="-720"/>
          <w:tab w:val="left" w:pos="0"/>
          <w:tab w:val="left" w:pos="432"/>
          <w:tab w:val="left" w:pos="1134"/>
          <w:tab w:val="left" w:pos="1418"/>
          <w:tab w:val="left" w:pos="1872"/>
          <w:tab w:val="left" w:pos="1985"/>
          <w:tab w:val="left" w:pos="2592"/>
          <w:tab w:val="left" w:pos="2880"/>
          <w:tab w:val="left" w:pos="3312"/>
          <w:tab w:val="left" w:pos="3600"/>
        </w:tabs>
        <w:spacing w:after="120"/>
        <w:ind w:left="1418" w:hanging="284"/>
        <w:rPr>
          <w:rFonts w:eastAsia="Calibri" w:cs="Arial"/>
          <w:sz w:val="20"/>
          <w:szCs w:val="20"/>
        </w:rPr>
      </w:pPr>
      <w:r w:rsidRPr="00FE6FE4">
        <w:rPr>
          <w:rFonts w:eastAsia="Calibri" w:cs="Arial"/>
          <w:sz w:val="20"/>
          <w:szCs w:val="20"/>
        </w:rPr>
        <w:t>Colocación de una banda de EPDM agujereada en los extremos de treinta centímetros (30 cm) de anchura.</w:t>
      </w:r>
    </w:p>
    <w:p w:rsidR="009F7D09" w:rsidRPr="00FE6FE4" w:rsidRDefault="009F7D09" w:rsidP="002B2905">
      <w:pPr>
        <w:numPr>
          <w:ilvl w:val="2"/>
          <w:numId w:val="18"/>
        </w:numPr>
        <w:tabs>
          <w:tab w:val="left" w:pos="-1440"/>
          <w:tab w:val="left" w:pos="-720"/>
          <w:tab w:val="left" w:pos="0"/>
          <w:tab w:val="left" w:pos="432"/>
          <w:tab w:val="left" w:pos="1134"/>
          <w:tab w:val="left" w:pos="1418"/>
          <w:tab w:val="left" w:pos="1872"/>
          <w:tab w:val="left" w:pos="1985"/>
          <w:tab w:val="left" w:pos="2592"/>
          <w:tab w:val="left" w:pos="2880"/>
          <w:tab w:val="left" w:pos="3312"/>
          <w:tab w:val="left" w:pos="3600"/>
        </w:tabs>
        <w:spacing w:after="120"/>
        <w:ind w:left="1418" w:hanging="284"/>
        <w:rPr>
          <w:rFonts w:eastAsia="Calibri" w:cs="Arial"/>
          <w:sz w:val="20"/>
          <w:szCs w:val="20"/>
        </w:rPr>
      </w:pPr>
      <w:r w:rsidRPr="00FE6FE4">
        <w:rPr>
          <w:rFonts w:eastAsia="Calibri" w:cs="Arial"/>
          <w:sz w:val="20"/>
          <w:szCs w:val="20"/>
        </w:rPr>
        <w:t>Enmasillado de los bordes de la junta con masilla rígida de poliuretano bicomponente.</w:t>
      </w:r>
    </w:p>
    <w:p w:rsidR="009F7D09" w:rsidRPr="00FE6FE4" w:rsidRDefault="009F7D09" w:rsidP="002B2905">
      <w:pPr>
        <w:numPr>
          <w:ilvl w:val="2"/>
          <w:numId w:val="18"/>
        </w:numPr>
        <w:tabs>
          <w:tab w:val="left" w:pos="-1440"/>
          <w:tab w:val="left" w:pos="-720"/>
          <w:tab w:val="left" w:pos="0"/>
          <w:tab w:val="left" w:pos="432"/>
          <w:tab w:val="left" w:pos="1134"/>
          <w:tab w:val="left" w:pos="1418"/>
          <w:tab w:val="left" w:pos="1872"/>
          <w:tab w:val="left" w:pos="1985"/>
          <w:tab w:val="left" w:pos="2592"/>
          <w:tab w:val="left" w:pos="2880"/>
          <w:tab w:val="left" w:pos="3312"/>
          <w:tab w:val="left" w:pos="3600"/>
        </w:tabs>
        <w:ind w:left="1418" w:hanging="284"/>
        <w:rPr>
          <w:rFonts w:eastAsia="Calibri" w:cs="Arial"/>
          <w:sz w:val="20"/>
          <w:szCs w:val="20"/>
        </w:rPr>
      </w:pPr>
      <w:r w:rsidRPr="00FE6FE4">
        <w:rPr>
          <w:rFonts w:eastAsia="Calibri" w:cs="Arial"/>
          <w:sz w:val="20"/>
          <w:szCs w:val="20"/>
        </w:rPr>
        <w:t>Revestimiento elástico de la junta con resina de poliuretano bicomponente con un consumo de 0,2-0,3 kg/ml aplicado en una sola capa.</w:t>
      </w:r>
    </w:p>
    <w:p w:rsidR="009F7D09" w:rsidRPr="00FE6FE4" w:rsidRDefault="009F7D09" w:rsidP="009F7D09">
      <w:pPr>
        <w:rPr>
          <w:rFonts w:cs="Arial"/>
          <w:sz w:val="20"/>
          <w:szCs w:val="20"/>
        </w:rPr>
      </w:pPr>
      <w:r w:rsidRPr="00FE6FE4">
        <w:rPr>
          <w:rFonts w:cs="Arial"/>
          <w:sz w:val="20"/>
          <w:szCs w:val="20"/>
        </w:rPr>
        <w:t>Se colocarán juntas de dilatación:</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 xml:space="preserve">Cada 20 m como máximo </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Donde cambie la altura del muro</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Donde cambie la profundidad del plano de cimentación</w:t>
      </w:r>
    </w:p>
    <w:p w:rsidR="009F7D09" w:rsidRPr="00FE6FE4" w:rsidRDefault="009F7D09"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rPr>
      </w:pPr>
      <w:r w:rsidRPr="00FE6FE4">
        <w:rPr>
          <w:rFonts w:ascii="Arial" w:hAnsi="Arial" w:cs="Arial"/>
          <w:sz w:val="20"/>
          <w:szCs w:val="20"/>
        </w:rPr>
        <w:t>En todo cambio de dirección en planta.</w:t>
      </w:r>
    </w:p>
    <w:p w:rsidR="009F7D09" w:rsidRPr="00FE6FE4" w:rsidRDefault="009F7D09" w:rsidP="009F7D09">
      <w:pPr>
        <w:rPr>
          <w:rFonts w:cs="Arial"/>
          <w:sz w:val="20"/>
          <w:szCs w:val="20"/>
        </w:rPr>
      </w:pPr>
      <w:r w:rsidRPr="00FE6FE4">
        <w:rPr>
          <w:rFonts w:cs="Arial"/>
          <w:sz w:val="20"/>
          <w:szCs w:val="20"/>
        </w:rPr>
        <w:t>Se deberá proyectar las juntas de tal manera que coincidan las de solera con muros.</w:t>
      </w:r>
    </w:p>
    <w:p w:rsidR="009F7D09" w:rsidRPr="00FE6FE4" w:rsidRDefault="009F7D09" w:rsidP="002B2905">
      <w:pPr>
        <w:numPr>
          <w:ilvl w:val="0"/>
          <w:numId w:val="1"/>
        </w:numPr>
        <w:suppressAutoHyphens w:val="0"/>
        <w:autoSpaceDE w:val="0"/>
        <w:autoSpaceDN w:val="0"/>
        <w:adjustRightInd w:val="0"/>
        <w:rPr>
          <w:sz w:val="20"/>
          <w:szCs w:val="20"/>
        </w:rPr>
      </w:pPr>
      <w:r w:rsidRPr="00FE6FE4">
        <w:rPr>
          <w:sz w:val="20"/>
          <w:szCs w:val="20"/>
        </w:rPr>
        <w:t>Juntas de construcción con perfiles hidroexpansivos</w:t>
      </w:r>
    </w:p>
    <w:p w:rsidR="009F7D09" w:rsidRPr="00FE6FE4" w:rsidRDefault="009F7D09" w:rsidP="009F7D09">
      <w:pPr>
        <w:rPr>
          <w:rFonts w:cs="Arial"/>
          <w:sz w:val="20"/>
          <w:szCs w:val="20"/>
          <w:lang w:eastAsia="en-US"/>
        </w:rPr>
      </w:pPr>
      <w:r w:rsidRPr="00FE6FE4">
        <w:rPr>
          <w:rFonts w:eastAsia="Calibri" w:cs="Arial"/>
          <w:sz w:val="20"/>
          <w:szCs w:val="20"/>
        </w:rPr>
        <w:t>En los arranques de muros se dispondrán perfiles hidroexpansivos compuestos por resinas hidrofílicas sobre caucho natural de 20 x 5 mm de tamaño mínimo situados en el centro del muro. Los perfiles se fijarán según las indicaciones del suministrador, en general clavados o pegados mediante masillas de poliuretano. Se podrá sustituir esta junta hidroexpansiva por junta de PVC, a j</w:t>
      </w:r>
      <w:r w:rsidR="00356AA0" w:rsidRPr="00FE6FE4">
        <w:rPr>
          <w:rFonts w:eastAsia="Calibri" w:cs="Arial"/>
          <w:sz w:val="20"/>
          <w:szCs w:val="20"/>
        </w:rPr>
        <w:t>uicio de la Dirección de Obra.</w:t>
      </w:r>
    </w:p>
    <w:p w:rsidR="009F7D09" w:rsidRPr="00FE6FE4" w:rsidRDefault="009F7D09" w:rsidP="006D2AF1">
      <w:pPr>
        <w:pStyle w:val="Ttulo4"/>
        <w:rPr>
          <w:sz w:val="20"/>
        </w:rPr>
      </w:pPr>
      <w:r w:rsidRPr="00FE6FE4">
        <w:rPr>
          <w:sz w:val="20"/>
        </w:rPr>
        <w:t>Control de calidad</w:t>
      </w:r>
    </w:p>
    <w:p w:rsidR="009F7D09" w:rsidRPr="00FE6FE4" w:rsidRDefault="009F7D09" w:rsidP="009F7D09">
      <w:pPr>
        <w:rPr>
          <w:sz w:val="20"/>
          <w:szCs w:val="20"/>
        </w:rPr>
      </w:pPr>
      <w:r w:rsidRPr="00FE6FE4">
        <w:rPr>
          <w:sz w:val="20"/>
          <w:szCs w:val="20"/>
        </w:rPr>
        <w:t>Se controlarán todos los materiales que intervienen en la ejecución de la junta, y la comprobación de las prescripciones concernientes a las dimensiones, aspecto general y acabado. Los materiales que no satisfagan las características sometidas a inspección serán rechazadas.</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Las juntas se mediarán por metros (m) realmente colocados y se abonarán al precio qu</w:t>
      </w:r>
      <w:r w:rsidR="00356AA0" w:rsidRPr="00FE6FE4">
        <w:rPr>
          <w:sz w:val="20"/>
          <w:szCs w:val="20"/>
        </w:rPr>
        <w:t xml:space="preserve">e corresponda de los que figuren en el Cuadro de Precios vigente </w:t>
      </w:r>
      <w:r w:rsidR="00C0760B" w:rsidRPr="00FE6FE4">
        <w:rPr>
          <w:sz w:val="20"/>
          <w:szCs w:val="20"/>
        </w:rPr>
        <w:t>de Canal de Isabel II Gestión</w:t>
      </w:r>
      <w:r w:rsidR="00356AA0" w:rsidRPr="00FE6FE4">
        <w:rPr>
          <w:sz w:val="20"/>
          <w:szCs w:val="20"/>
        </w:rPr>
        <w:t>.</w:t>
      </w:r>
    </w:p>
    <w:p w:rsidR="009F7D09" w:rsidRPr="00FE6FE4" w:rsidRDefault="009F7D09" w:rsidP="009F7D09">
      <w:pPr>
        <w:rPr>
          <w:sz w:val="20"/>
          <w:szCs w:val="20"/>
        </w:rPr>
      </w:pPr>
      <w:r w:rsidRPr="00FE6FE4">
        <w:rPr>
          <w:sz w:val="20"/>
          <w:szCs w:val="20"/>
        </w:rPr>
        <w:lastRenderedPageBreak/>
        <w:t>La unidad incluye todos los materiales y medios auxiliares necesarios para la correcta ejecución de la misma.</w:t>
      </w:r>
    </w:p>
    <w:p w:rsidR="009F7D09" w:rsidRPr="00FE6FE4" w:rsidRDefault="009F7D09" w:rsidP="0058617E">
      <w:pPr>
        <w:pStyle w:val="Ttulo3"/>
        <w:rPr>
          <w:sz w:val="20"/>
        </w:rPr>
      </w:pPr>
      <w:bookmarkStart w:id="138" w:name="_Toc414021784"/>
      <w:bookmarkStart w:id="139" w:name="_Toc431106505"/>
      <w:r w:rsidRPr="00FE6FE4">
        <w:rPr>
          <w:sz w:val="20"/>
        </w:rPr>
        <w:t>Acabados de superficies</w:t>
      </w:r>
      <w:bookmarkEnd w:id="138"/>
      <w:bookmarkEnd w:id="139"/>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Una vez sean retirados los encofrados, todas las zonas defectuosas se resanarán y todos los agujeros producidos por las barras de acoplamiento se rellenarán con un mortero de cemento de la misma composición que el usado en el hormigón, excepto para las caras vistas en las que una parte del cemento será BL I 42,5 UNE 80305, con objeto de obtener un color de acabado que iguale el del hormigón circundante. Las zonas defectuosas se repicarán hasta encontrar hormigón macizo y hasta una profundidad no inferior a dos centímetros y medio (2,50 cm). Los bordes de los cortes serán perpendiculares a la superficie del hormigón. Todas las zonas a resanar y como mínimo quince centímetros (15 cm) de la superficie circundante se saturarán de agua antes de tender el mortero.</w:t>
      </w:r>
    </w:p>
    <w:p w:rsidR="009F7D09" w:rsidRPr="00FE6FE4" w:rsidRDefault="009F7D09" w:rsidP="009F7D09">
      <w:pPr>
        <w:rPr>
          <w:sz w:val="20"/>
          <w:szCs w:val="20"/>
        </w:rPr>
      </w:pPr>
      <w:r w:rsidRPr="00FE6FE4">
        <w:rPr>
          <w:sz w:val="20"/>
          <w:szCs w:val="20"/>
        </w:rPr>
        <w:t xml:space="preserve">El mortero se amasará, aproximadamente, una hora antes de su tendido y, ocasionalmente, durante este tiempo se volverá a amasar con una paleta sin añadir agua. Se consolidará en su posición y se enrasará hasta dejarlo ligeramente elevado sobre la superficie circundante. </w:t>
      </w:r>
    </w:p>
    <w:p w:rsidR="009F7D09" w:rsidRPr="00FE6FE4" w:rsidRDefault="009F7D09" w:rsidP="009F7D09">
      <w:pPr>
        <w:rPr>
          <w:sz w:val="20"/>
          <w:szCs w:val="20"/>
        </w:rPr>
      </w:pPr>
      <w:r w:rsidRPr="00FE6FE4">
        <w:rPr>
          <w:sz w:val="20"/>
          <w:szCs w:val="20"/>
        </w:rPr>
        <w:t>El resanado en superficies vistas se acabará, haciendo juego con las superficies adyacentes, después de que haya fraguado durante una hora o más. Los resanados se curarán tal como se ha especificado para el hormigón. Los agujeros de las barras de acoplamiento se humedecerán con agua y se rellenarán totalmente con mortero. Los agujeros que se prolonguen a través del hormigón se rellenarán por medio de una pistola de inyección o por otro sistema adecuado desde la cara no vista. El exceso de mortero en la cara vista se quitará con un trapo.</w:t>
      </w:r>
    </w:p>
    <w:p w:rsidR="009F7D09" w:rsidRPr="00FE6FE4" w:rsidRDefault="009F7D09" w:rsidP="00BB7BDD">
      <w:pPr>
        <w:keepNext/>
        <w:rPr>
          <w:sz w:val="20"/>
          <w:szCs w:val="20"/>
          <w:u w:val="single"/>
        </w:rPr>
      </w:pPr>
      <w:r w:rsidRPr="00FE6FE4">
        <w:rPr>
          <w:sz w:val="20"/>
          <w:szCs w:val="20"/>
          <w:u w:val="single"/>
        </w:rPr>
        <w:t>Acabado tipo</w:t>
      </w:r>
    </w:p>
    <w:p w:rsidR="009F7D09" w:rsidRPr="00FE6FE4" w:rsidRDefault="009F7D09" w:rsidP="00BB7BDD">
      <w:pPr>
        <w:keepNext/>
        <w:rPr>
          <w:sz w:val="20"/>
          <w:szCs w:val="20"/>
        </w:rPr>
      </w:pPr>
      <w:r w:rsidRPr="00FE6FE4">
        <w:rPr>
          <w:sz w:val="20"/>
          <w:szCs w:val="20"/>
        </w:rPr>
        <w:t>Si no se pide un acabado especial en los planos del Proyecto, todas las superficies vistas llevarán un acabado tipo.</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Superficies no correspondientes a los encofrados</w:t>
      </w:r>
    </w:p>
    <w:p w:rsidR="009F7D09" w:rsidRPr="00FE6FE4" w:rsidRDefault="009F7D09" w:rsidP="00397056">
      <w:pPr>
        <w:pStyle w:val="vietas"/>
        <w:suppressAutoHyphens/>
        <w:rPr>
          <w:sz w:val="20"/>
          <w:szCs w:val="20"/>
        </w:rPr>
      </w:pPr>
      <w:r w:rsidRPr="00FE6FE4">
        <w:rPr>
          <w:sz w:val="20"/>
          <w:szCs w:val="20"/>
        </w:rPr>
        <w:t>Pavimentos de hormigón</w:t>
      </w:r>
    </w:p>
    <w:p w:rsidR="009F7D09" w:rsidRPr="00FE6FE4" w:rsidRDefault="009F7D09" w:rsidP="00397056">
      <w:pPr>
        <w:ind w:left="737"/>
        <w:rPr>
          <w:sz w:val="20"/>
          <w:szCs w:val="20"/>
        </w:rPr>
      </w:pPr>
      <w:r w:rsidRPr="00FE6FE4">
        <w:rPr>
          <w:sz w:val="20"/>
          <w:szCs w:val="20"/>
        </w:rPr>
        <w:t>La superficie del hormigón se enrasará por medio de una plantilla que avanzará con un movimiento combinado longitudinal y transversal. Durante el transcurso de esta operación se mantendrá un ligero exceso de hormigón por delante de la plantilla. Después del enrasado, el hormigón se fratasará longitudinalmente en un fratás de madera; efectuado esto, la superficie se comprobará con un escantillón, corrigiendo y volviendo a fratasar si fuera necesario. El acabado final se obtendrá con un fratás de correa. El fratás se colocará de plano sobre la superficie del hormigón y se adelantará con un movimiento de sierra, que se prolongará hasta obtener una superficie lisa, pero arenosa y no resbaladiza. Los cantos y juntas se redondearán con un descantillador de doce milímetros (12 mm) de radio.</w:t>
      </w:r>
    </w:p>
    <w:p w:rsidR="009F7D09" w:rsidRPr="00FE6FE4" w:rsidRDefault="009F7D09" w:rsidP="00397056">
      <w:pPr>
        <w:pStyle w:val="vietas"/>
        <w:suppressAutoHyphens/>
        <w:rPr>
          <w:sz w:val="20"/>
          <w:szCs w:val="20"/>
        </w:rPr>
      </w:pPr>
      <w:r w:rsidRPr="00FE6FE4">
        <w:rPr>
          <w:sz w:val="20"/>
          <w:szCs w:val="20"/>
        </w:rPr>
        <w:t>Aceras</w:t>
      </w:r>
    </w:p>
    <w:p w:rsidR="009F7D09" w:rsidRPr="00FE6FE4" w:rsidRDefault="009F7D09" w:rsidP="00397056">
      <w:pPr>
        <w:ind w:left="737"/>
        <w:rPr>
          <w:sz w:val="20"/>
          <w:szCs w:val="20"/>
        </w:rPr>
      </w:pPr>
      <w:r w:rsidRPr="00FE6FE4">
        <w:rPr>
          <w:sz w:val="20"/>
          <w:szCs w:val="20"/>
        </w:rPr>
        <w:t>La superficie se enrasará tal como se ha especificado para los pavimentos. Después se acabará a mano con un fratás de madera hasta obtener una superficie lisa y arenosa. Los cantos y juntas se redondearán con un descantillador hasta un radio de seis milímetros (6 mm).</w:t>
      </w:r>
    </w:p>
    <w:p w:rsidR="009F7D09" w:rsidRPr="00FE6FE4" w:rsidRDefault="009F7D09" w:rsidP="00397056">
      <w:pPr>
        <w:rPr>
          <w:sz w:val="20"/>
          <w:szCs w:val="20"/>
        </w:rPr>
      </w:pPr>
      <w:r w:rsidRPr="00FE6FE4">
        <w:rPr>
          <w:sz w:val="20"/>
          <w:szCs w:val="20"/>
        </w:rPr>
        <w:t>Las superficies sin acabado específico se terminarán con fratases de madera hasta alisarlas.</w:t>
      </w:r>
    </w:p>
    <w:p w:rsidR="009F7D09" w:rsidRPr="00FE6FE4" w:rsidRDefault="009F7D09" w:rsidP="002B2905">
      <w:pPr>
        <w:keepNext/>
        <w:numPr>
          <w:ilvl w:val="0"/>
          <w:numId w:val="1"/>
        </w:numPr>
        <w:autoSpaceDE w:val="0"/>
        <w:autoSpaceDN w:val="0"/>
        <w:adjustRightInd w:val="0"/>
        <w:ind w:left="714" w:hanging="357"/>
        <w:rPr>
          <w:sz w:val="20"/>
          <w:szCs w:val="20"/>
        </w:rPr>
      </w:pPr>
      <w:r w:rsidRPr="00FE6FE4">
        <w:rPr>
          <w:sz w:val="20"/>
          <w:szCs w:val="20"/>
        </w:rPr>
        <w:lastRenderedPageBreak/>
        <w:t>Superficies correspondientes al encofrado</w:t>
      </w:r>
    </w:p>
    <w:p w:rsidR="009F7D09" w:rsidRPr="00FE6FE4" w:rsidRDefault="009F7D09" w:rsidP="009F7D09">
      <w:pPr>
        <w:rPr>
          <w:sz w:val="20"/>
          <w:szCs w:val="20"/>
        </w:rPr>
      </w:pPr>
      <w:r w:rsidRPr="00FE6FE4">
        <w:rPr>
          <w:sz w:val="20"/>
          <w:szCs w:val="20"/>
        </w:rPr>
        <w:t>Además del resanado de las zonas defectuosas y relleno de los orificios de las barras, se eliminarán cuidadosamente todas las rebabas y otras protuberancias, nivelando todas las irregularidades.</w:t>
      </w:r>
    </w:p>
    <w:p w:rsidR="009F7D09" w:rsidRPr="00FE6FE4" w:rsidRDefault="009F7D09" w:rsidP="009F7D09">
      <w:pPr>
        <w:rPr>
          <w:sz w:val="20"/>
          <w:szCs w:val="20"/>
          <w:u w:val="single"/>
        </w:rPr>
      </w:pPr>
      <w:r w:rsidRPr="00FE6FE4">
        <w:rPr>
          <w:sz w:val="20"/>
          <w:szCs w:val="20"/>
          <w:u w:val="single"/>
        </w:rPr>
        <w:t>Acabados especiales</w:t>
      </w:r>
    </w:p>
    <w:p w:rsidR="009F7D09" w:rsidRPr="00FE6FE4" w:rsidRDefault="009F7D09" w:rsidP="009F7D09">
      <w:pPr>
        <w:rPr>
          <w:sz w:val="20"/>
          <w:szCs w:val="20"/>
        </w:rPr>
      </w:pPr>
      <w:r w:rsidRPr="00FE6FE4">
        <w:rPr>
          <w:sz w:val="20"/>
          <w:szCs w:val="20"/>
        </w:rPr>
        <w:t>Estos se emplearán en las superficies de hormigón vistas, solamente cuando así se requiera en el Proyecto. Para acabados especialmente lisos, se construirá, de acuerdo con los requisitos establecidos a este fin, una sección de la parte no vista de la estructura, tal como un muro de cimentación. Si el acabado de esta sección se ajusta al especificado, se empleará como lienzo de muestra; en otro caso, se prepararán otras secciones hasta obtener el acabado especificado. Cuando así se pida en el Proyecto, los acabados especialmente lisos recibirán la lechada de limpieza especificada en este artículo.</w:t>
      </w:r>
    </w:p>
    <w:p w:rsidR="009F7D09" w:rsidRPr="00FE6FE4" w:rsidRDefault="009F7D09" w:rsidP="002B2905">
      <w:pPr>
        <w:pStyle w:val="vietas"/>
        <w:numPr>
          <w:ilvl w:val="0"/>
          <w:numId w:val="15"/>
        </w:numPr>
        <w:suppressAutoHyphens/>
        <w:rPr>
          <w:sz w:val="20"/>
          <w:szCs w:val="20"/>
        </w:rPr>
      </w:pPr>
      <w:r w:rsidRPr="00FE6FE4">
        <w:rPr>
          <w:sz w:val="20"/>
          <w:szCs w:val="20"/>
        </w:rPr>
        <w:t>Acabado especial liso</w:t>
      </w:r>
    </w:p>
    <w:p w:rsidR="009F7D09" w:rsidRPr="00FE6FE4" w:rsidRDefault="009F7D09" w:rsidP="00397056">
      <w:pPr>
        <w:ind w:left="737"/>
        <w:rPr>
          <w:sz w:val="20"/>
          <w:szCs w:val="20"/>
        </w:rPr>
      </w:pPr>
      <w:r w:rsidRPr="00FE6FE4">
        <w:rPr>
          <w:sz w:val="20"/>
          <w:szCs w:val="20"/>
        </w:rPr>
        <w:t>Las superficies serán de aspecto uniforme, liso y exento de rebabas, depresiones y abombamientos.</w:t>
      </w:r>
    </w:p>
    <w:p w:rsidR="009F7D09" w:rsidRPr="00FE6FE4" w:rsidRDefault="009F7D09" w:rsidP="002B2905">
      <w:pPr>
        <w:pStyle w:val="vietas"/>
        <w:numPr>
          <w:ilvl w:val="0"/>
          <w:numId w:val="15"/>
        </w:numPr>
        <w:suppressAutoHyphens/>
        <w:rPr>
          <w:sz w:val="20"/>
          <w:szCs w:val="20"/>
        </w:rPr>
      </w:pPr>
      <w:r w:rsidRPr="00FE6FE4">
        <w:rPr>
          <w:sz w:val="20"/>
          <w:szCs w:val="20"/>
        </w:rPr>
        <w:t>Acabado frotado (apomazado)</w:t>
      </w:r>
    </w:p>
    <w:p w:rsidR="009F7D09" w:rsidRPr="00FE6FE4" w:rsidRDefault="009F7D09" w:rsidP="00397056">
      <w:pPr>
        <w:ind w:left="737"/>
        <w:rPr>
          <w:sz w:val="20"/>
          <w:szCs w:val="20"/>
        </w:rPr>
      </w:pPr>
      <w:r w:rsidRPr="00FE6FE4">
        <w:rPr>
          <w:sz w:val="20"/>
          <w:szCs w:val="20"/>
        </w:rPr>
        <w:t>Cuando sea factible se retirarán los encofrados antes de que el hormigón haya llegado a un fraguado duro, poniendo el debido cuidado para garantizar la seguridad de la estructura. Inmediatamente después de retirados los encofrados, la superficie se humedecerá totalmente con agua frotándola con carborundo, u otro abrasivo, hasta obtener un acabado continuo, liso y de aspecto uniforme. A la terminación de esta operación la superficie se lavará perfectamente con agua limpia.</w:t>
      </w:r>
    </w:p>
    <w:p w:rsidR="009F7D09" w:rsidRPr="00FE6FE4" w:rsidRDefault="009F7D09" w:rsidP="002B2905">
      <w:pPr>
        <w:pStyle w:val="vietas"/>
        <w:numPr>
          <w:ilvl w:val="0"/>
          <w:numId w:val="15"/>
        </w:numPr>
        <w:suppressAutoHyphens/>
        <w:rPr>
          <w:sz w:val="20"/>
          <w:szCs w:val="20"/>
        </w:rPr>
      </w:pPr>
      <w:r w:rsidRPr="00FE6FE4">
        <w:rPr>
          <w:sz w:val="20"/>
          <w:szCs w:val="20"/>
        </w:rPr>
        <w:t>Acabado cepillado</w:t>
      </w:r>
    </w:p>
    <w:p w:rsidR="009F7D09" w:rsidRPr="00FE6FE4" w:rsidRDefault="009F7D09" w:rsidP="00397056">
      <w:pPr>
        <w:ind w:left="737"/>
        <w:rPr>
          <w:sz w:val="20"/>
          <w:szCs w:val="20"/>
        </w:rPr>
      </w:pPr>
      <w:r w:rsidRPr="00FE6FE4">
        <w:rPr>
          <w:sz w:val="20"/>
          <w:szCs w:val="20"/>
        </w:rPr>
        <w:t xml:space="preserve">Se retirarán los encofrados estando aún fresco el hormigón y la superficie se cepillará con cepillos de cerdas duras o de fibra de alambre, haciendo uso libremente del agua, hasta que el árido quede uniformemente descubierto en la extensión apropiada. Después se lavará la superficie con agua limpia. </w:t>
      </w:r>
    </w:p>
    <w:p w:rsidR="009F7D09" w:rsidRPr="00FE6FE4" w:rsidRDefault="009F7D09" w:rsidP="00397056">
      <w:pPr>
        <w:ind w:left="737"/>
        <w:rPr>
          <w:sz w:val="20"/>
          <w:szCs w:val="20"/>
        </w:rPr>
      </w:pPr>
      <w:r w:rsidRPr="00FE6FE4">
        <w:rPr>
          <w:sz w:val="20"/>
          <w:szCs w:val="20"/>
        </w:rPr>
        <w:t>Al cepillar se pondrá cuidado en no producir hoyos en la superficie arrancando partículas de árido. Si algunas partes de dicha superficie se hubieran endurecido demasiado para cepillarlo con igual relieve, o si la capa de cemento no se desprende del árido descubierto, a fin de facilitar el cepillado puede hacerse uso de una solución de ácido clorhídrico en las proporciones siguientes: una parte de ácido por cuatro partes de agua. Se eliminará totalmente con agua limpia todo vestigio de ácido.</w:t>
      </w:r>
    </w:p>
    <w:p w:rsidR="009F7D09" w:rsidRPr="00FE6FE4" w:rsidRDefault="009F7D09" w:rsidP="002B2905">
      <w:pPr>
        <w:pStyle w:val="vietas"/>
        <w:numPr>
          <w:ilvl w:val="0"/>
          <w:numId w:val="15"/>
        </w:numPr>
        <w:suppressAutoHyphens/>
        <w:rPr>
          <w:sz w:val="20"/>
          <w:szCs w:val="20"/>
        </w:rPr>
      </w:pPr>
      <w:r w:rsidRPr="00FE6FE4">
        <w:rPr>
          <w:sz w:val="20"/>
          <w:szCs w:val="20"/>
        </w:rPr>
        <w:t>Acabado con fratasado mecánico</w:t>
      </w:r>
    </w:p>
    <w:p w:rsidR="009F7D09" w:rsidRPr="00FE6FE4" w:rsidRDefault="009F7D09" w:rsidP="00397056">
      <w:pPr>
        <w:ind w:left="737"/>
        <w:rPr>
          <w:sz w:val="20"/>
          <w:szCs w:val="20"/>
        </w:rPr>
      </w:pPr>
      <w:r w:rsidRPr="00FE6FE4">
        <w:rPr>
          <w:sz w:val="20"/>
          <w:szCs w:val="20"/>
        </w:rPr>
        <w:t>En las soleras de hormigón se podrá optar por el acabado con fratasado mecánico, consistente en compactar y alisar la superficie del hormigón mediante la acción mecánica de las fratasadoras mecánicas, también llamadas helicópteros. Estas constan de unas paletas metálicas que forman una especie de hélice y que tomando distintos grados de inclinación hunden los áridos gruesos, aíslan la superficie y compactan el mortero superficial que forma la capa de rodadura</w:t>
      </w:r>
      <w:r w:rsidR="000A4A47" w:rsidRPr="00FE6FE4">
        <w:rPr>
          <w:sz w:val="20"/>
          <w:szCs w:val="20"/>
        </w:rPr>
        <w:t>.</w:t>
      </w:r>
    </w:p>
    <w:p w:rsidR="009F7D09" w:rsidRPr="00FE6FE4" w:rsidRDefault="009F7D09" w:rsidP="00397056">
      <w:pPr>
        <w:ind w:left="709"/>
        <w:rPr>
          <w:sz w:val="20"/>
          <w:szCs w:val="20"/>
        </w:rPr>
      </w:pPr>
      <w:r w:rsidRPr="00FE6FE4">
        <w:rPr>
          <w:sz w:val="20"/>
          <w:szCs w:val="20"/>
        </w:rPr>
        <w:t>La fratasadora realiza tres acciones Hunde los áridos gruesos, por lo que la capa superficial consiste en un mortero de cemento; si lleva la capa de rodadura adecuada formada por arena de sílice y cemento se adquirirá una gran dureza. También se puede pigmentar para alcanzar</w:t>
      </w:r>
      <w:r w:rsidR="00C66347" w:rsidRPr="00FE6FE4">
        <w:rPr>
          <w:sz w:val="20"/>
          <w:szCs w:val="20"/>
        </w:rPr>
        <w:t xml:space="preserve"> un</w:t>
      </w:r>
      <w:r w:rsidRPr="00FE6FE4">
        <w:rPr>
          <w:sz w:val="20"/>
          <w:szCs w:val="20"/>
        </w:rPr>
        <w:t xml:space="preserve"> mayor efecto decorativo. Alisa la superficie eliminando defectos y pequeñas irregularidades. Por último, compacta la superficie.</w:t>
      </w:r>
    </w:p>
    <w:p w:rsidR="009F7D09" w:rsidRPr="00FE6FE4" w:rsidRDefault="009F7D09" w:rsidP="00397056">
      <w:pPr>
        <w:ind w:left="709"/>
        <w:rPr>
          <w:sz w:val="20"/>
          <w:szCs w:val="20"/>
        </w:rPr>
      </w:pPr>
      <w:r w:rsidRPr="00FE6FE4">
        <w:rPr>
          <w:sz w:val="20"/>
          <w:szCs w:val="20"/>
        </w:rPr>
        <w:lastRenderedPageBreak/>
        <w:t>Para realizar todo el proceso, primero debe ser vertido el hormigón y correctamente extendido. Posteriormente se realizarán las pasadas con una regla vibrante, que alisara la superficie. Más tarde, cuando en el hormigón no se marque huella de más de cinco centímetros (5 cm) y el agua de exudación haya desaparecido se procederá a trabajar con la fratasadora mecánica.</w:t>
      </w:r>
    </w:p>
    <w:p w:rsidR="009F7D09" w:rsidRPr="00FE6FE4" w:rsidRDefault="009F7D09" w:rsidP="00397056">
      <w:pPr>
        <w:ind w:left="709"/>
        <w:rPr>
          <w:sz w:val="20"/>
          <w:szCs w:val="20"/>
        </w:rPr>
      </w:pPr>
      <w:r w:rsidRPr="00FE6FE4">
        <w:rPr>
          <w:sz w:val="20"/>
          <w:szCs w:val="20"/>
        </w:rPr>
        <w:t>Primero se deberán fratasar manualmente las esquinas y los bordes. El fratasado mecánico primero debe realizarse con las paletas paralelas al pavimento. Según se realicen las sucesivas pasadas, se cambiará la inclinación de las paletas hasta obtener el acabado deseado.</w:t>
      </w:r>
    </w:p>
    <w:p w:rsidR="009F7D09" w:rsidRPr="00FE6FE4" w:rsidRDefault="009F7D09" w:rsidP="002B2905">
      <w:pPr>
        <w:pStyle w:val="vietas"/>
        <w:numPr>
          <w:ilvl w:val="0"/>
          <w:numId w:val="15"/>
        </w:numPr>
        <w:suppressAutoHyphens/>
        <w:rPr>
          <w:sz w:val="20"/>
          <w:szCs w:val="20"/>
        </w:rPr>
      </w:pPr>
      <w:r w:rsidRPr="00FE6FE4">
        <w:rPr>
          <w:sz w:val="20"/>
          <w:szCs w:val="20"/>
        </w:rPr>
        <w:t>Lechada de limpieza</w:t>
      </w:r>
    </w:p>
    <w:p w:rsidR="009F7D09" w:rsidRPr="00FE6FE4" w:rsidRDefault="009F7D09" w:rsidP="00397056">
      <w:pPr>
        <w:ind w:left="737"/>
        <w:rPr>
          <w:sz w:val="20"/>
          <w:szCs w:val="20"/>
        </w:rPr>
      </w:pPr>
      <w:r w:rsidRPr="00FE6FE4">
        <w:rPr>
          <w:sz w:val="20"/>
          <w:szCs w:val="20"/>
        </w:rPr>
        <w:t xml:space="preserve">Cuando se pida en el Proyecto, los acabados lisos especiales recibirán una lechada de limpieza en la forma siguiente: La lechada consistirá en una parte de cemento CEM I, por una y media de arena fina, amasadas con el agua suficiente para producir una consistencia de pintura espesa como cemento. En su totalidad o en parte, según se ordene, se empleará cemento BL I. Se mojará la superficie del hormigón y se aplicará la lechada uniformemente, a brocha o pistola, hasta rellenar completamente todos los huecos debidos a burbujas de aire. Inmediatamente después de aplicada la lechada, las superficies se frotarán vigorosamente con un fratás de madera o de esponja de goma en los acabados especiales lisos. Durante una o dos horas, según las condiciones atmosféricas, se dejará que la lechada fragüe parcialmente. Con tiempo seco y caluroso se mantendrá húmeda la superficie de la lechada por medio de un rociado pulverizado. Cuando haya endurecido, se raspará toda aquella que pueda desprenderse con el canto de una llana de acero, sin extraer la lechada de los agujeros dejados por las burbujas de aire, La superficie se dejará secar perfectamente y después se frotará vigorosamente con un arpillera seca para arrancar totalmente la lechada. Después de esto no quedará película alguna visible de lechada. </w:t>
      </w:r>
    </w:p>
    <w:p w:rsidR="009F7D09" w:rsidRPr="00FE6FE4" w:rsidRDefault="009F7D09" w:rsidP="00397056">
      <w:pPr>
        <w:ind w:left="737"/>
        <w:rPr>
          <w:sz w:val="20"/>
          <w:szCs w:val="20"/>
        </w:rPr>
      </w:pPr>
      <w:r w:rsidRPr="00FE6FE4">
        <w:rPr>
          <w:sz w:val="20"/>
          <w:szCs w:val="20"/>
        </w:rPr>
        <w:t>La operación de limpieza para cualquier zona se completará el mismo día que se comience. Después de revocado todo el trabajo, todos aquellos puntos oscuros o vetas que se observen, se limpiarán frotando suavemente con una piedra fina de esmeril; el frotado con la piedra no cambiará la textura del hormigón.</w:t>
      </w:r>
    </w:p>
    <w:p w:rsidR="009F7D09" w:rsidRPr="00FE6FE4" w:rsidRDefault="009F7D09" w:rsidP="0058617E">
      <w:pPr>
        <w:pStyle w:val="Ttulo3"/>
        <w:rPr>
          <w:sz w:val="20"/>
        </w:rPr>
      </w:pPr>
      <w:bookmarkStart w:id="140" w:name="_Toc414021785"/>
      <w:bookmarkStart w:id="141" w:name="_Toc431106506"/>
      <w:r w:rsidRPr="00FE6FE4">
        <w:rPr>
          <w:sz w:val="20"/>
        </w:rPr>
        <w:t>Impermeabilización</w:t>
      </w:r>
      <w:bookmarkEnd w:id="140"/>
      <w:bookmarkEnd w:id="141"/>
    </w:p>
    <w:p w:rsidR="009F7D09" w:rsidRPr="00FE6FE4" w:rsidRDefault="009F7D09" w:rsidP="009F7D09">
      <w:pPr>
        <w:rPr>
          <w:sz w:val="20"/>
          <w:szCs w:val="20"/>
        </w:rPr>
      </w:pPr>
      <w:r w:rsidRPr="00FE6FE4">
        <w:rPr>
          <w:sz w:val="20"/>
          <w:szCs w:val="20"/>
        </w:rPr>
        <w:t>Este artículo hace referencia a la impermeabilización de elementos de hormigón armado, no siendo de aplicación para las cubiertas de edificación.</w:t>
      </w:r>
    </w:p>
    <w:p w:rsidR="009F7D09" w:rsidRPr="00FE6FE4" w:rsidRDefault="009F7D09" w:rsidP="006D2AF1">
      <w:pPr>
        <w:pStyle w:val="Ttulo4"/>
        <w:rPr>
          <w:sz w:val="20"/>
        </w:rPr>
      </w:pPr>
      <w:r w:rsidRPr="00FE6FE4">
        <w:rPr>
          <w:sz w:val="20"/>
        </w:rPr>
        <w:t>Materiales</w:t>
      </w:r>
    </w:p>
    <w:p w:rsidR="009F7D09" w:rsidRPr="00FE6FE4" w:rsidRDefault="009F7D09" w:rsidP="009F7D09">
      <w:pPr>
        <w:rPr>
          <w:sz w:val="20"/>
          <w:szCs w:val="20"/>
        </w:rPr>
      </w:pPr>
      <w:r w:rsidRPr="00FE6FE4">
        <w:rPr>
          <w:sz w:val="20"/>
          <w:szCs w:val="20"/>
        </w:rPr>
        <w:t>Se efectuará la impermeabilización del conjunto del vaso mediante dos capas de resinas de poliuretano bicomponente específico para dicha función:</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Debe ser apto</w:t>
      </w:r>
      <w:r w:rsidR="000A4A47" w:rsidRPr="00FE6FE4">
        <w:rPr>
          <w:sz w:val="20"/>
          <w:szCs w:val="20"/>
        </w:rPr>
        <w:t xml:space="preserve"> para contacto con agua para consumo humano</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Debe ser flexible con capacidad para puentear microfisuras y sufrir elongaciones de un 20 % sin aparición de fisuras.</w:t>
      </w:r>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Previamente a la aplicación del material de impermeabilización, se limpiarán con agua a presión y se repararán, si fuese necesario, las superficies del vaso que deben quedar libres de coqueras, zonas mal hormigonadas, lechadas superficiales, partículas mal adheridas productos desencofrantes o de curado, etc.</w:t>
      </w:r>
    </w:p>
    <w:p w:rsidR="009F7D09" w:rsidRPr="00FE6FE4" w:rsidRDefault="009F7D09" w:rsidP="009F7D09">
      <w:pPr>
        <w:rPr>
          <w:sz w:val="20"/>
          <w:szCs w:val="20"/>
        </w:rPr>
      </w:pPr>
      <w:r w:rsidRPr="00FE6FE4">
        <w:rPr>
          <w:sz w:val="20"/>
          <w:szCs w:val="20"/>
        </w:rPr>
        <w:lastRenderedPageBreak/>
        <w:t>En los encuentros entre elementos, por ejemplo solera y muros se ejecutarán medias cañas para suavizar las esquinas. Estas medias cañas se ejecutarán picando previamente dicho encuentro. No es admisible la colocación de la resina directamente sobre las esquinas sin picar. Las medias cañas deben tener un tamaño mínimo de 5 x 5 cm. Las medias cañas se ejecutarán con morteros aditivados sin retracción.</w:t>
      </w:r>
    </w:p>
    <w:p w:rsidR="009F7D09" w:rsidRPr="00FE6FE4" w:rsidRDefault="009F7D09" w:rsidP="009F7D09">
      <w:pPr>
        <w:rPr>
          <w:sz w:val="20"/>
          <w:szCs w:val="20"/>
        </w:rPr>
      </w:pPr>
      <w:r w:rsidRPr="00FE6FE4">
        <w:rPr>
          <w:sz w:val="20"/>
          <w:szCs w:val="20"/>
        </w:rPr>
        <w:t>Igualmente, se sellarán previamente los espadines del encofrado.</w:t>
      </w:r>
    </w:p>
    <w:p w:rsidR="009F7D09" w:rsidRPr="00FE6FE4" w:rsidRDefault="009F7D09" w:rsidP="009F7D09">
      <w:pPr>
        <w:rPr>
          <w:sz w:val="20"/>
          <w:szCs w:val="20"/>
        </w:rPr>
      </w:pPr>
      <w:r w:rsidRPr="00FE6FE4">
        <w:rPr>
          <w:sz w:val="20"/>
          <w:szCs w:val="20"/>
        </w:rPr>
        <w:t>La imprimación consistirá en la aplicación de una mano de resina de poliuretano bicomponente con un consumo estimado de 0,4-0,6 kg/m</w:t>
      </w:r>
      <w:r w:rsidRPr="00FE6FE4">
        <w:rPr>
          <w:sz w:val="20"/>
          <w:szCs w:val="20"/>
          <w:vertAlign w:val="superscript"/>
        </w:rPr>
        <w:t>2</w:t>
      </w:r>
      <w:r w:rsidRPr="00FE6FE4">
        <w:rPr>
          <w:sz w:val="20"/>
          <w:szCs w:val="20"/>
        </w:rPr>
        <w:t xml:space="preserve"> (dependiendo del soporte), que penetrando en la red capilar del hormigón sirva de anclaje del revestimiento posterior.</w:t>
      </w:r>
    </w:p>
    <w:p w:rsidR="009F7D09" w:rsidRPr="00FE6FE4" w:rsidRDefault="009F7D09" w:rsidP="009F7D09">
      <w:pPr>
        <w:rPr>
          <w:sz w:val="20"/>
          <w:szCs w:val="20"/>
        </w:rPr>
      </w:pPr>
      <w:r w:rsidRPr="00FE6FE4">
        <w:rPr>
          <w:sz w:val="20"/>
          <w:szCs w:val="20"/>
        </w:rPr>
        <w:t>El revestimiento consistirá en la aplicación de una capa de una resina de poliuretano, bicomponente, sin disolventes, perfectamente compatible, con un consumo estimado de 0,4-0,5 kg/m</w:t>
      </w:r>
      <w:r w:rsidRPr="00FE6FE4">
        <w:rPr>
          <w:sz w:val="20"/>
          <w:szCs w:val="20"/>
          <w:vertAlign w:val="superscript"/>
        </w:rPr>
        <w:t>2</w:t>
      </w:r>
      <w:r w:rsidRPr="00FE6FE4">
        <w:rPr>
          <w:sz w:val="20"/>
          <w:szCs w:val="20"/>
        </w:rPr>
        <w:t xml:space="preserve"> de características elastoplásticas y tixotrópicas, y debe cumplir toda la normativa sobre potabilidad.</w:t>
      </w:r>
    </w:p>
    <w:p w:rsidR="009F7D09" w:rsidRPr="00FE6FE4" w:rsidRDefault="009F7D09" w:rsidP="009F7D09">
      <w:pPr>
        <w:rPr>
          <w:sz w:val="20"/>
          <w:szCs w:val="20"/>
        </w:rPr>
      </w:pPr>
      <w:r w:rsidRPr="00FE6FE4">
        <w:rPr>
          <w:sz w:val="20"/>
          <w:szCs w:val="20"/>
        </w:rPr>
        <w:t>La parte interior de la cubierta llevará una protección anticarbonatación.</w:t>
      </w:r>
    </w:p>
    <w:p w:rsidR="009F7D09" w:rsidRPr="00FE6FE4" w:rsidRDefault="009F7D09" w:rsidP="009F7D09">
      <w:pPr>
        <w:rPr>
          <w:sz w:val="20"/>
          <w:szCs w:val="20"/>
        </w:rPr>
      </w:pPr>
      <w:r w:rsidRPr="00FE6FE4">
        <w:rPr>
          <w:sz w:val="20"/>
          <w:szCs w:val="20"/>
        </w:rPr>
        <w:t>En el caso de los depósitos de almacenamiento de agua, dado el ambiente húmedo y algo clorado de su interior, las condensaciones en cubierta pueden producir la corrosión acelerada de las armaduras del forjado. Para evitar este fenómeno se adoptarán dos medidas:</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Colocación de chimeneas de aireación en cubierta, rejillas de ventilación en la galería del aliviadero e incluso extractores de aire en la misma.</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 xml:space="preserve">Protección del interior del forjado mediante pintura acrílica anticarbonatación aplicada en al menos 2 manos. Previamente se procederá a la limpieza mediante agua a presión del forjado para que la superficie quede completamente limpia y libre de partículas mal adheridas. Se seguirán las especificaciones del suministrador de la pintura de protección. </w:t>
      </w:r>
    </w:p>
    <w:p w:rsidR="009F7D09" w:rsidRPr="00FE6FE4" w:rsidRDefault="009F7D09" w:rsidP="006D2AF1">
      <w:pPr>
        <w:pStyle w:val="Ttulo4"/>
        <w:rPr>
          <w:sz w:val="20"/>
        </w:rPr>
      </w:pPr>
      <w:r w:rsidRPr="00FE6FE4">
        <w:rPr>
          <w:sz w:val="20"/>
        </w:rPr>
        <w:t>Medición y abono</w:t>
      </w:r>
    </w:p>
    <w:p w:rsidR="009F7D09" w:rsidRPr="00FE6FE4" w:rsidRDefault="009F7D09" w:rsidP="009F7D09">
      <w:pPr>
        <w:rPr>
          <w:sz w:val="20"/>
          <w:szCs w:val="20"/>
        </w:rPr>
      </w:pPr>
      <w:r w:rsidRPr="00FE6FE4">
        <w:rPr>
          <w:sz w:val="20"/>
          <w:szCs w:val="20"/>
        </w:rPr>
        <w:t>La impermeabilización se realizará por metros cuadrados (m</w:t>
      </w:r>
      <w:r w:rsidRPr="00FE6FE4">
        <w:rPr>
          <w:sz w:val="20"/>
          <w:szCs w:val="20"/>
          <w:vertAlign w:val="superscript"/>
        </w:rPr>
        <w:t>2</w:t>
      </w:r>
      <w:r w:rsidRPr="00FE6FE4">
        <w:rPr>
          <w:sz w:val="20"/>
          <w:szCs w:val="20"/>
        </w:rPr>
        <w:t xml:space="preserve">) realmente ejecutados y se abonará al precio que corresponda de los que </w:t>
      </w:r>
      <w:r w:rsidR="000E150B" w:rsidRPr="00FE6FE4">
        <w:rPr>
          <w:sz w:val="20"/>
          <w:szCs w:val="20"/>
        </w:rPr>
        <w:t xml:space="preserve">figuren en el Cuadro de Precios vigente </w:t>
      </w:r>
      <w:r w:rsidR="00C0760B" w:rsidRPr="00FE6FE4">
        <w:rPr>
          <w:sz w:val="20"/>
          <w:szCs w:val="20"/>
        </w:rPr>
        <w:t>de Canal de Isabel II Gestión</w:t>
      </w:r>
      <w:r w:rsidR="000E150B" w:rsidRPr="00FE6FE4">
        <w:rPr>
          <w:sz w:val="20"/>
          <w:szCs w:val="20"/>
        </w:rPr>
        <w:t>.</w:t>
      </w:r>
    </w:p>
    <w:p w:rsidR="009F7D09" w:rsidRPr="00FE6FE4" w:rsidRDefault="009F7D09" w:rsidP="0058617E">
      <w:pPr>
        <w:pStyle w:val="Ttulo3"/>
        <w:rPr>
          <w:sz w:val="20"/>
        </w:rPr>
      </w:pPr>
      <w:bookmarkStart w:id="142" w:name="_Toc414021786"/>
      <w:bookmarkStart w:id="143" w:name="_Toc431106507"/>
      <w:r w:rsidRPr="00FE6FE4">
        <w:rPr>
          <w:sz w:val="20"/>
        </w:rPr>
        <w:t>Prueba de estanqueidad de muros y solera de las estructuras de hormigón</w:t>
      </w:r>
      <w:bookmarkEnd w:id="142"/>
      <w:bookmarkEnd w:id="143"/>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El Adjudicatario deberá garantizar la estanqueidad de los depósitos y tanques de hormigón para lo cual, ante la no existencia de normativa española, se seguirán las especificaciones indicadas en la norma inglesa BS 8007.</w:t>
      </w:r>
    </w:p>
    <w:p w:rsidR="009F7D09" w:rsidRPr="00FE6FE4" w:rsidRDefault="009F7D09" w:rsidP="009F7D09">
      <w:pPr>
        <w:rPr>
          <w:sz w:val="20"/>
          <w:szCs w:val="20"/>
        </w:rPr>
      </w:pPr>
      <w:r w:rsidRPr="00FE6FE4">
        <w:rPr>
          <w:sz w:val="20"/>
          <w:szCs w:val="20"/>
        </w:rPr>
        <w:t>Previamente a la realización del ensayo se deberá:</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Asegurar que los dispositivos de evacuación de agua están disponibles y que funcionan correctamente.</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Limpiar las superficies interiores de los tanques de hormigón</w:t>
      </w:r>
      <w:r w:rsidR="00E75A11" w:rsidRPr="00FE6FE4">
        <w:rPr>
          <w:sz w:val="20"/>
          <w:szCs w:val="20"/>
        </w:rPr>
        <w:t>.</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Aislar y asegurar todas las conducciones de entrada y de salida</w:t>
      </w:r>
      <w:r w:rsidR="00E75A11" w:rsidRPr="00FE6FE4">
        <w:rPr>
          <w:sz w:val="20"/>
          <w:szCs w:val="20"/>
        </w:rPr>
        <w:t>.</w:t>
      </w:r>
    </w:p>
    <w:p w:rsidR="009F7D09" w:rsidRPr="00FE6FE4" w:rsidRDefault="009F7D09" w:rsidP="009F7D09">
      <w:pPr>
        <w:rPr>
          <w:sz w:val="20"/>
          <w:szCs w:val="20"/>
        </w:rPr>
      </w:pPr>
      <w:r w:rsidRPr="00FE6FE4">
        <w:rPr>
          <w:sz w:val="20"/>
          <w:szCs w:val="20"/>
        </w:rPr>
        <w:t>El procedimiento de ensayo será el siguiente:</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 xml:space="preserve">Llenar lentamente el depósito o tanque de agua hasta el nivel total de llenado. La velocidad de llenado no será superior a los dos metros (2 m) de lámina de agua cada veinticuatro horas. Durante la fase de llenado y posteriores, se registrarán detalladamente la eventual aparición </w:t>
      </w:r>
      <w:r w:rsidRPr="00FE6FE4">
        <w:rPr>
          <w:sz w:val="20"/>
          <w:szCs w:val="20"/>
        </w:rPr>
        <w:lastRenderedPageBreak/>
        <w:t>de humedades y flujos de agua a través de fisuras, debiendo detenerse el ensayo si las filtraciones resultasen peligrosas para la integridad de la estructura.</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Antes de comenzar a controlar el nivel de la lámina de agua, se mantendrá lleno el tanque un periodo de tiempo, para poder distinguir las pérdidas debidas a la absorción inicial del hormigón, de las fisuras autosellantes del resto de las filtraciones existentes. En caso de ser necesario, se restituirá el líquido que por absorción inicial de los paramentos se consuma. Este período de absorción tendrá una duración comprendida entre una semana, para aquellas estructuras calculadas con una anchura máxima de fisura inferior a una décima de milímetro (0,1 mm) y tres semanas, para una anchura máxima de fisura mayor o igual a dos décimas de milímetro (0,2 mm)</w:t>
      </w:r>
      <w:r w:rsidR="000509F1" w:rsidRPr="00FE6FE4">
        <w:rPr>
          <w:sz w:val="20"/>
          <w:szCs w:val="20"/>
        </w:rPr>
        <w:t>.</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Durante esta fase de estabilización, si procede, se registrarán los caudales filtrados recogidos por la red de drenaje bajo solera. También se verificará si las fisuras registradas durante la fase de llenado y la fase de estabilización se han sellado o si siguen provocando filtraciones.</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Una vez terminada la fase de estabilización y absorción inicial se deberá mantener el depósito o tanque lleno, sin aportación adicional de agua durante al menos siete días, durante los cuales se controlará el nivel de la lámina de agua, como mínimo, cada veinticuatro horas durante la ejecución del ensayo. Para realizar esto se establecerá un punto de referencia fijo. También se registrarán las filtraciones recogidas por la red de drenaje</w:t>
      </w:r>
      <w:r w:rsidR="000509F1" w:rsidRPr="00FE6FE4">
        <w:rPr>
          <w:sz w:val="20"/>
          <w:szCs w:val="20"/>
        </w:rPr>
        <w:t>.</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Se calcularán las pérdidas de agua. Salvo indicación contraria del Pliego de Prescripciones Técnicas Particulares, las pérdidas admisibles no pueden superar los siguientes límites:</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 xml:space="preserve"> el dos por mil (2 ‰) del volumen total. </w:t>
      </w:r>
    </w:p>
    <w:p w:rsidR="009F7D09" w:rsidRPr="00FE6FE4" w:rsidRDefault="009F7D09"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10 mm de descenso absoluto de la lámina de agua</w:t>
      </w:r>
    </w:p>
    <w:p w:rsidR="009F7D09" w:rsidRPr="00FE6FE4" w:rsidRDefault="009F7D09" w:rsidP="00397056">
      <w:pPr>
        <w:pStyle w:val="Prrafodelista"/>
        <w:spacing w:after="120"/>
        <w:rPr>
          <w:rFonts w:ascii="Arial" w:hAnsi="Arial" w:cs="Arial"/>
          <w:sz w:val="20"/>
          <w:szCs w:val="20"/>
        </w:rPr>
      </w:pPr>
      <w:r w:rsidRPr="00FE6FE4">
        <w:rPr>
          <w:rFonts w:ascii="Arial" w:hAnsi="Arial" w:cs="Arial"/>
          <w:sz w:val="20"/>
          <w:szCs w:val="20"/>
        </w:rPr>
        <w:t>En esta disminución no se tiene en cuenta las pérdidas por evaporación y por aporte de lluvia que se corregirán aparte.</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Se realizará un informe del ensayo recogiendo las conclusiones obtenidas y las posibles propuestas de actuación, en el caso que las pérdidas obtenidas sean superiores a las admisibles.</w:t>
      </w:r>
    </w:p>
    <w:p w:rsidR="009F7D09" w:rsidRPr="00FE6FE4" w:rsidRDefault="009F7D09" w:rsidP="009F7D09">
      <w:pPr>
        <w:rPr>
          <w:sz w:val="20"/>
          <w:szCs w:val="20"/>
        </w:rPr>
      </w:pPr>
      <w:r w:rsidRPr="00FE6FE4">
        <w:rPr>
          <w:sz w:val="20"/>
          <w:szCs w:val="20"/>
        </w:rPr>
        <w:t>Las reparaciones de fisuras, juntas, etc deberán efectuarse desde la cara en contacto con el agua. El material empleado deberá tener la flexibilidad adecuada, no reaccionar con el agua y ser compatible con el posterior uso del agua almacenada.</w:t>
      </w:r>
    </w:p>
    <w:p w:rsidR="009F7D09" w:rsidRPr="00FE6FE4" w:rsidRDefault="009F7D09" w:rsidP="009F7D09">
      <w:pPr>
        <w:rPr>
          <w:sz w:val="20"/>
          <w:szCs w:val="20"/>
        </w:rPr>
      </w:pPr>
      <w:r w:rsidRPr="00FE6FE4">
        <w:rPr>
          <w:sz w:val="20"/>
          <w:szCs w:val="20"/>
        </w:rPr>
        <w:t>Una vez realizados los trabajos de impermeabilización se realizará otro ensayo de estanqueidad, que igualmente requerirá una primera fase de estabilización.</w:t>
      </w:r>
    </w:p>
    <w:p w:rsidR="009F7D09" w:rsidRPr="00FE6FE4" w:rsidRDefault="009F7D09" w:rsidP="0058617E">
      <w:pPr>
        <w:pStyle w:val="Ttulo3"/>
        <w:rPr>
          <w:sz w:val="20"/>
        </w:rPr>
      </w:pPr>
      <w:bookmarkStart w:id="144" w:name="_Toc414021787"/>
      <w:bookmarkStart w:id="145" w:name="_Toc431106508"/>
      <w:r w:rsidRPr="00FE6FE4">
        <w:rPr>
          <w:sz w:val="20"/>
        </w:rPr>
        <w:t>Prueba de estanqueidad cubiertas de depósitos</w:t>
      </w:r>
      <w:bookmarkEnd w:id="144"/>
      <w:bookmarkEnd w:id="145"/>
    </w:p>
    <w:p w:rsidR="009F7D09" w:rsidRPr="00FE6FE4" w:rsidRDefault="009F7D09" w:rsidP="006D2AF1">
      <w:pPr>
        <w:pStyle w:val="Ttulo4"/>
        <w:rPr>
          <w:sz w:val="20"/>
        </w:rPr>
      </w:pPr>
      <w:r w:rsidRPr="00FE6FE4">
        <w:rPr>
          <w:sz w:val="20"/>
        </w:rPr>
        <w:t>Ejecución</w:t>
      </w:r>
    </w:p>
    <w:p w:rsidR="009F7D09" w:rsidRPr="00FE6FE4" w:rsidRDefault="009F7D09" w:rsidP="009F7D09">
      <w:pPr>
        <w:rPr>
          <w:sz w:val="20"/>
          <w:szCs w:val="20"/>
        </w:rPr>
      </w:pPr>
      <w:r w:rsidRPr="00FE6FE4">
        <w:rPr>
          <w:sz w:val="20"/>
          <w:szCs w:val="20"/>
        </w:rPr>
        <w:t>Previamente a la realización del ensayo se deberá:</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Asegurar que el compartimento está vacío de agua</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En el caso de cubiertas planas, realizar previsiones temporales para sellar cualquier pérdida en la cubierta</w:t>
      </w:r>
      <w:r w:rsidR="000509F1" w:rsidRPr="00FE6FE4">
        <w:rPr>
          <w:sz w:val="20"/>
          <w:szCs w:val="20"/>
        </w:rPr>
        <w:t>.</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Realizar los ajustes temporales para conseguir la profundidad de agua necesaria en la cubierta</w:t>
      </w:r>
      <w:r w:rsidR="000509F1" w:rsidRPr="00FE6FE4">
        <w:rPr>
          <w:sz w:val="20"/>
          <w:szCs w:val="20"/>
        </w:rPr>
        <w:t>.</w:t>
      </w:r>
    </w:p>
    <w:p w:rsidR="009F7D09" w:rsidRPr="00FE6FE4" w:rsidRDefault="009F7D09" w:rsidP="009F7D09">
      <w:pPr>
        <w:rPr>
          <w:sz w:val="20"/>
          <w:szCs w:val="20"/>
        </w:rPr>
      </w:pPr>
      <w:r w:rsidRPr="00FE6FE4">
        <w:rPr>
          <w:sz w:val="20"/>
          <w:szCs w:val="20"/>
        </w:rPr>
        <w:t>El procedimiento de ensayo será el siguiente:</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En cubiertas planas, se inundará la cubierta con una lámina de al menos veinticinco centímetros (25 cm) de agua durante no menos de veinticuatro horas (24 h)</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lastRenderedPageBreak/>
        <w:t>Cuando la geometría de la cubierta impida su inundación, se procederá al regado por aspersión durante al menos seis horas (6 h)</w:t>
      </w:r>
    </w:p>
    <w:p w:rsidR="009F7D09" w:rsidRPr="00FE6FE4" w:rsidRDefault="009F7D09" w:rsidP="002B2905">
      <w:pPr>
        <w:numPr>
          <w:ilvl w:val="0"/>
          <w:numId w:val="1"/>
        </w:numPr>
        <w:autoSpaceDE w:val="0"/>
        <w:autoSpaceDN w:val="0"/>
        <w:adjustRightInd w:val="0"/>
        <w:spacing w:after="120"/>
        <w:ind w:left="714" w:hanging="357"/>
        <w:rPr>
          <w:sz w:val="20"/>
          <w:szCs w:val="20"/>
        </w:rPr>
      </w:pPr>
      <w:r w:rsidRPr="00FE6FE4">
        <w:rPr>
          <w:sz w:val="20"/>
          <w:szCs w:val="20"/>
        </w:rPr>
        <w:t>Se observará la parte inferior de la cubierta para detectar las pérdidas</w:t>
      </w:r>
    </w:p>
    <w:p w:rsidR="009F7D09" w:rsidRPr="00FE6FE4" w:rsidRDefault="009F7D09" w:rsidP="002B2905">
      <w:pPr>
        <w:numPr>
          <w:ilvl w:val="0"/>
          <w:numId w:val="1"/>
        </w:numPr>
        <w:autoSpaceDE w:val="0"/>
        <w:autoSpaceDN w:val="0"/>
        <w:adjustRightInd w:val="0"/>
        <w:ind w:left="714" w:hanging="357"/>
        <w:rPr>
          <w:sz w:val="20"/>
          <w:szCs w:val="20"/>
        </w:rPr>
      </w:pPr>
      <w:r w:rsidRPr="00FE6FE4">
        <w:rPr>
          <w:sz w:val="20"/>
          <w:szCs w:val="20"/>
        </w:rPr>
        <w:t>Se redactará un informe con las condiciones del ensayo y sus resultados</w:t>
      </w:r>
    </w:p>
    <w:p w:rsidR="009F7D09" w:rsidRPr="00FE6FE4" w:rsidRDefault="009F7D09" w:rsidP="009F7D09">
      <w:pPr>
        <w:rPr>
          <w:sz w:val="20"/>
          <w:szCs w:val="20"/>
        </w:rPr>
      </w:pPr>
      <w:r w:rsidRPr="00FE6FE4">
        <w:rPr>
          <w:sz w:val="20"/>
          <w:szCs w:val="20"/>
        </w:rPr>
        <w:t>Si aparecieran filtraciones, goteras o manchas de humedad en la cara inferior de la cubierta o en el contacto de ésta con los muros perimetrales durante el ensayo de estanqueidad o inmediatamente después, el Adjudicatario deberá proponer una solución de impermeabilización de la cubierta y repetir el ensayo de estanqueidad una vez efectuada la reparación.</w:t>
      </w:r>
    </w:p>
    <w:p w:rsidR="009F7D09" w:rsidRPr="00FE6FE4" w:rsidRDefault="009F7D09" w:rsidP="009F7D09">
      <w:pPr>
        <w:rPr>
          <w:sz w:val="20"/>
          <w:szCs w:val="20"/>
        </w:rPr>
      </w:pPr>
      <w:r w:rsidRPr="00FE6FE4">
        <w:rPr>
          <w:sz w:val="20"/>
          <w:szCs w:val="20"/>
        </w:rPr>
        <w:t>La cubierta del depósito deberá ser impermeable para evitar la contaminación del agua almacenada por la lluvia y los arrastres de la suciedad acumulada en la misma.</w:t>
      </w:r>
    </w:p>
    <w:p w:rsidR="00076026" w:rsidRPr="00FE6FE4" w:rsidRDefault="00076026" w:rsidP="003B6B03">
      <w:pPr>
        <w:pStyle w:val="Ttulo2"/>
        <w:rPr>
          <w:sz w:val="20"/>
        </w:rPr>
      </w:pPr>
      <w:bookmarkStart w:id="146" w:name="_Toc414021788"/>
      <w:bookmarkStart w:id="147" w:name="_Toc431106509"/>
      <w:r w:rsidRPr="00FE6FE4">
        <w:rPr>
          <w:sz w:val="20"/>
        </w:rPr>
        <w:t>ESTRUCTURAS DE ACERO</w:t>
      </w:r>
      <w:bookmarkEnd w:id="146"/>
      <w:bookmarkEnd w:id="147"/>
    </w:p>
    <w:p w:rsidR="00076026" w:rsidRPr="00FE6FE4" w:rsidRDefault="00076026" w:rsidP="0058617E">
      <w:pPr>
        <w:pStyle w:val="Ttulo3"/>
        <w:rPr>
          <w:sz w:val="20"/>
        </w:rPr>
      </w:pPr>
      <w:bookmarkStart w:id="148" w:name="_Toc414021789"/>
      <w:bookmarkStart w:id="149" w:name="_Toc431106510"/>
      <w:r w:rsidRPr="00FE6FE4">
        <w:rPr>
          <w:sz w:val="20"/>
        </w:rPr>
        <w:t>Estructuras de acero</w:t>
      </w:r>
      <w:bookmarkEnd w:id="148"/>
      <w:bookmarkEnd w:id="149"/>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 xml:space="preserve">El tipo de acero a emplear en perfiles laminados y placas será en general S275JR excepto indicación en contra en planos, según clasificación de la norma UNE-EN 10025: </w:t>
      </w:r>
      <w:r w:rsidRPr="00FE6FE4">
        <w:rPr>
          <w:i/>
          <w:sz w:val="20"/>
          <w:szCs w:val="20"/>
        </w:rPr>
        <w:t>“Productos laminados en caliente de aceros para estructuras. Parte 1: Condiciones técnicas generales de suministro”.</w:t>
      </w:r>
    </w:p>
    <w:p w:rsidR="00076026" w:rsidRPr="00FE6FE4" w:rsidRDefault="00076026" w:rsidP="00076026">
      <w:pPr>
        <w:rPr>
          <w:sz w:val="20"/>
          <w:szCs w:val="20"/>
        </w:rPr>
      </w:pPr>
      <w:r w:rsidRPr="00FE6FE4">
        <w:rPr>
          <w:sz w:val="20"/>
          <w:szCs w:val="20"/>
        </w:rPr>
        <w:t xml:space="preserve">Serán de aplicación las especificaciones que sobre los aceros para perfiles y placas conformados se prescriben en el Real Decreto 751/2011, de 27 de mayo, por el que se aprueba la Instrucción de Acero Estructural (EAE). </w:t>
      </w:r>
    </w:p>
    <w:p w:rsidR="00076026" w:rsidRPr="00FE6FE4" w:rsidRDefault="00076026" w:rsidP="00076026">
      <w:pPr>
        <w:rPr>
          <w:sz w:val="20"/>
          <w:szCs w:val="20"/>
        </w:rPr>
      </w:pPr>
      <w:r w:rsidRPr="00FE6FE4">
        <w:rPr>
          <w:sz w:val="20"/>
          <w:szCs w:val="20"/>
        </w:rPr>
        <w:t>El almacenamiento se realizará de forma que no están expuestos a una oxidación directa, a la acción de atmósferas agresivas, ni se manchan de grasa, ligantes o aceites.</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Serán de aplicación los artículos del título 6 de la EAE.</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rPr>
      </w:pPr>
      <w:r w:rsidRPr="00FE6FE4">
        <w:rPr>
          <w:sz w:val="20"/>
          <w:szCs w:val="20"/>
        </w:rPr>
        <w:t>Serán de aplicación los artículos del título 7 de la EAE.</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 xml:space="preserve">Se abonarán por kilogramo (kg) realmente colocado de perfiles laminados en caliente para vigas, pilares, zunchos y correas, mediante uniones soldadas atendiendo a los planos aprobados, con la aplicación del precio </w:t>
      </w:r>
      <w:r w:rsidR="000509F1" w:rsidRPr="00FE6FE4">
        <w:rPr>
          <w:sz w:val="20"/>
          <w:szCs w:val="20"/>
        </w:rPr>
        <w:t xml:space="preserve">que corresponda del Cuadro de Precios vigente </w:t>
      </w:r>
      <w:r w:rsidR="00C0760B" w:rsidRPr="00FE6FE4">
        <w:rPr>
          <w:sz w:val="20"/>
          <w:szCs w:val="20"/>
        </w:rPr>
        <w:t>de Canal de Isabel II Gestión</w:t>
      </w:r>
      <w:r w:rsidR="000509F1" w:rsidRPr="00FE6FE4">
        <w:rPr>
          <w:sz w:val="20"/>
          <w:szCs w:val="20"/>
        </w:rPr>
        <w:t>. En el precio correspondiente se considera incluido el</w:t>
      </w:r>
      <w:r w:rsidRPr="00FE6FE4">
        <w:rPr>
          <w:sz w:val="20"/>
          <w:szCs w:val="20"/>
        </w:rPr>
        <w:t xml:space="preserve"> suministro y montaje, </w:t>
      </w:r>
      <w:r w:rsidR="000509F1" w:rsidRPr="00FE6FE4">
        <w:rPr>
          <w:sz w:val="20"/>
          <w:szCs w:val="20"/>
        </w:rPr>
        <w:t xml:space="preserve">la parte proporcional de </w:t>
      </w:r>
      <w:r w:rsidRPr="00FE6FE4">
        <w:rPr>
          <w:sz w:val="20"/>
          <w:szCs w:val="20"/>
        </w:rPr>
        <w:t>soldaduras, cortes, piezas especiales, despuntes y dos manos de imprimación con pintura de minio de plomo, totalmente montado y colocado, según normativa vigente.</w:t>
      </w:r>
    </w:p>
    <w:p w:rsidR="000509F1" w:rsidRPr="00FE6FE4" w:rsidRDefault="00076026" w:rsidP="00076026">
      <w:pPr>
        <w:rPr>
          <w:sz w:val="20"/>
          <w:szCs w:val="20"/>
        </w:rPr>
      </w:pPr>
      <w:r w:rsidRPr="00FE6FE4">
        <w:rPr>
          <w:sz w:val="20"/>
          <w:szCs w:val="20"/>
        </w:rPr>
        <w:t>La protección contra la oxidación de los elementos metálicos mediante galvanización con cinc se medirá por kilogramo (kg) de</w:t>
      </w:r>
      <w:r w:rsidR="00091B7D" w:rsidRPr="00FE6FE4">
        <w:rPr>
          <w:sz w:val="20"/>
          <w:szCs w:val="20"/>
        </w:rPr>
        <w:t xml:space="preserve"> peso teórico del</w:t>
      </w:r>
      <w:r w:rsidRPr="00FE6FE4">
        <w:rPr>
          <w:sz w:val="20"/>
          <w:szCs w:val="20"/>
        </w:rPr>
        <w:t xml:space="preserve"> material tratado y se abonará mediante la aplicación del precio </w:t>
      </w:r>
      <w:r w:rsidR="000509F1" w:rsidRPr="00FE6FE4">
        <w:rPr>
          <w:sz w:val="20"/>
          <w:szCs w:val="20"/>
        </w:rPr>
        <w:t xml:space="preserve">que corresponda del Cuadro de Precios vigente </w:t>
      </w:r>
      <w:r w:rsidR="00C0760B" w:rsidRPr="00FE6FE4">
        <w:rPr>
          <w:sz w:val="20"/>
          <w:szCs w:val="20"/>
        </w:rPr>
        <w:t>de Canal de Isabel II Gestión</w:t>
      </w:r>
      <w:r w:rsidR="000509F1" w:rsidRPr="00FE6FE4">
        <w:rPr>
          <w:sz w:val="20"/>
          <w:szCs w:val="20"/>
        </w:rPr>
        <w:t>.</w:t>
      </w:r>
    </w:p>
    <w:p w:rsidR="00076026" w:rsidRPr="00FE6FE4" w:rsidRDefault="00076026" w:rsidP="00076026">
      <w:pPr>
        <w:rPr>
          <w:sz w:val="20"/>
          <w:szCs w:val="20"/>
        </w:rPr>
      </w:pPr>
      <w:r w:rsidRPr="00FE6FE4">
        <w:rPr>
          <w:sz w:val="20"/>
          <w:szCs w:val="20"/>
        </w:rPr>
        <w:t>En dicho precio se considera incluido:</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t>El transporte, la carga y descarga a taller de galvanización.</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lastRenderedPageBreak/>
        <w:t>La preparación del material.</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t>El desengrase eliminando mediante tratamientos preliminares restos de pinturas, manchas de grasa, etc.</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t>El decapado superficial de óxidos por inmersión en ácido sulfúrico o clorhídrico diluido.</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t>El tratamiento con flujo e inmersión en baño de zinc fundido a través de la cubierta de flujo que flota sobre el material fundido, a temperatura de 445-465 º C.</w:t>
      </w:r>
    </w:p>
    <w:p w:rsidR="00076026" w:rsidRPr="00FE6FE4" w:rsidRDefault="00076026" w:rsidP="002B2905">
      <w:pPr>
        <w:pStyle w:val="Prrafodelista"/>
        <w:numPr>
          <w:ilvl w:val="0"/>
          <w:numId w:val="16"/>
        </w:numPr>
        <w:autoSpaceDE w:val="0"/>
        <w:autoSpaceDN w:val="0"/>
        <w:adjustRightInd w:val="0"/>
        <w:spacing w:after="120" w:line="240" w:lineRule="atLeast"/>
        <w:ind w:left="714" w:hanging="357"/>
        <w:contextualSpacing w:val="0"/>
        <w:rPr>
          <w:rFonts w:ascii="Arial" w:hAnsi="Arial" w:cs="Arial"/>
          <w:sz w:val="20"/>
          <w:szCs w:val="20"/>
        </w:rPr>
      </w:pPr>
      <w:r w:rsidRPr="00FE6FE4">
        <w:rPr>
          <w:rFonts w:ascii="Arial" w:hAnsi="Arial" w:cs="Arial"/>
          <w:sz w:val="20"/>
          <w:szCs w:val="20"/>
        </w:rPr>
        <w:t xml:space="preserve">Nueva carga y transporte sobre camión a obra. </w:t>
      </w:r>
    </w:p>
    <w:p w:rsidR="00076026" w:rsidRPr="00FE6FE4" w:rsidRDefault="00076026" w:rsidP="003B6B03">
      <w:pPr>
        <w:pStyle w:val="Ttulo2"/>
        <w:rPr>
          <w:sz w:val="20"/>
        </w:rPr>
      </w:pPr>
      <w:bookmarkStart w:id="150" w:name="_Toc414021790"/>
      <w:bookmarkStart w:id="151" w:name="_Toc431106511"/>
      <w:r w:rsidRPr="00FE6FE4">
        <w:rPr>
          <w:sz w:val="20"/>
        </w:rPr>
        <w:t>TUBERÍAS</w:t>
      </w:r>
      <w:bookmarkEnd w:id="150"/>
      <w:bookmarkEnd w:id="151"/>
    </w:p>
    <w:p w:rsidR="00076026" w:rsidRPr="00FE6FE4" w:rsidRDefault="00076026" w:rsidP="0058617E">
      <w:pPr>
        <w:pStyle w:val="Ttulo3"/>
        <w:rPr>
          <w:sz w:val="20"/>
        </w:rPr>
      </w:pPr>
      <w:bookmarkStart w:id="152" w:name="_Toc414021791"/>
      <w:bookmarkStart w:id="153" w:name="_Toc431106512"/>
      <w:r w:rsidRPr="00FE6FE4">
        <w:rPr>
          <w:sz w:val="20"/>
        </w:rPr>
        <w:t>Consideraciones constructivas</w:t>
      </w:r>
      <w:bookmarkEnd w:id="152"/>
      <w:bookmarkEnd w:id="153"/>
    </w:p>
    <w:p w:rsidR="00076026" w:rsidRPr="00FE6FE4" w:rsidRDefault="00076026" w:rsidP="002B2905">
      <w:pPr>
        <w:keepNext/>
        <w:keepLines/>
        <w:numPr>
          <w:ilvl w:val="0"/>
          <w:numId w:val="1"/>
        </w:numPr>
        <w:suppressAutoHyphens w:val="0"/>
        <w:autoSpaceDE w:val="0"/>
        <w:autoSpaceDN w:val="0"/>
        <w:adjustRightInd w:val="0"/>
        <w:ind w:left="714" w:hanging="357"/>
        <w:rPr>
          <w:sz w:val="20"/>
          <w:szCs w:val="20"/>
        </w:rPr>
      </w:pPr>
      <w:r w:rsidRPr="00FE6FE4">
        <w:rPr>
          <w:sz w:val="20"/>
          <w:szCs w:val="20"/>
        </w:rPr>
        <w:t>Transporte, almacenamiento y manipulación</w:t>
      </w:r>
    </w:p>
    <w:p w:rsidR="00076026" w:rsidRPr="00FE6FE4" w:rsidRDefault="00076026" w:rsidP="00076026">
      <w:pPr>
        <w:rPr>
          <w:sz w:val="20"/>
          <w:szCs w:val="20"/>
        </w:rPr>
      </w:pPr>
      <w:r w:rsidRPr="00FE6FE4">
        <w:rPr>
          <w:sz w:val="20"/>
          <w:szCs w:val="20"/>
        </w:rPr>
        <w:t>Estas operaciones deberán realizarse sin que ninguno de los elementos sufra golpes o rozaduras, teniendo que depositarlos en el suelo sin brusquedades y sin dejarlos caer en ningún momento. En el caso de los tubos, estará prohibido rodarlos sobre piedras.</w:t>
      </w:r>
    </w:p>
    <w:p w:rsidR="00076026" w:rsidRPr="00FE6FE4" w:rsidRDefault="00076026" w:rsidP="00076026">
      <w:pPr>
        <w:rPr>
          <w:sz w:val="20"/>
          <w:szCs w:val="20"/>
        </w:rPr>
      </w:pPr>
      <w:r w:rsidRPr="00FE6FE4">
        <w:rPr>
          <w:sz w:val="20"/>
          <w:szCs w:val="20"/>
        </w:rPr>
        <w:t>El transporte desde fábrica se realizará con medios adecuados a las dimensiones de los tubos, solicitándose si es el caso los permisos pertinentes para el transporte por carretera. En cualquier caso, el transporte, deberá hacerse siempre conforme a las vigentes normas de seguridad vial y de tráfico.</w:t>
      </w:r>
    </w:p>
    <w:p w:rsidR="00076026" w:rsidRPr="00FE6FE4" w:rsidRDefault="00076026" w:rsidP="00076026">
      <w:pPr>
        <w:rPr>
          <w:sz w:val="20"/>
          <w:szCs w:val="20"/>
        </w:rPr>
      </w:pPr>
      <w:r w:rsidRPr="00FE6FE4">
        <w:rPr>
          <w:sz w:val="20"/>
          <w:szCs w:val="20"/>
        </w:rPr>
        <w:t>Si el transporte incluye tubos de distinto diámetro, será preciso colocarlos en sentido decreciente del mismo desde la hilera de la base hacia arriba, no admitiéndose cargas adicionales sobre los tubos que puedan produc</w:t>
      </w:r>
      <w:r w:rsidR="00F312B6" w:rsidRPr="00FE6FE4">
        <w:rPr>
          <w:sz w:val="20"/>
          <w:szCs w:val="20"/>
        </w:rPr>
        <w:t>ir deformaciones excesivas en los mismos</w:t>
      </w:r>
      <w:r w:rsidRPr="00FE6FE4">
        <w:rPr>
          <w:sz w:val="20"/>
          <w:szCs w:val="20"/>
        </w:rPr>
        <w:t>. Además se garantizará la inmovilidad de los tubos, apilándolos de forma que no queden en contacto unos con otros, disponiendo para ello cuñas de madera o elementos elásticos. Especial atención deberá prestarse a estos aspectos en el caso de los tubos flexibles y más cuidadosamente para tubos de PRFV.</w:t>
      </w:r>
    </w:p>
    <w:p w:rsidR="00076026" w:rsidRPr="00FE6FE4" w:rsidRDefault="00076026" w:rsidP="00076026">
      <w:pPr>
        <w:rPr>
          <w:sz w:val="20"/>
          <w:szCs w:val="20"/>
        </w:rPr>
      </w:pPr>
      <w:r w:rsidRPr="00FE6FE4">
        <w:rPr>
          <w:sz w:val="20"/>
          <w:szCs w:val="20"/>
        </w:rPr>
        <w:t>Los tubos con uniones de enchufe y extremo liso deberán colocarse con los extremos alternados, de modo que los enchufes no queden en contacto con los tubos inferiores.</w:t>
      </w:r>
    </w:p>
    <w:p w:rsidR="00076026" w:rsidRPr="00FE6FE4" w:rsidRDefault="00076026" w:rsidP="00076026">
      <w:pPr>
        <w:rPr>
          <w:sz w:val="20"/>
          <w:szCs w:val="20"/>
        </w:rPr>
      </w:pPr>
      <w:r w:rsidRPr="00FE6FE4">
        <w:rPr>
          <w:sz w:val="20"/>
          <w:szCs w:val="20"/>
        </w:rPr>
        <w:t>Cuando los tubos se almacenen sobre el terreno deberá comprobarse que éste será lo suficientemente resistente para soportar las cargas que se le transmitan y lo suficientemente liso para que éstos se apoyen en toda su longitud, sin riesgo de que piedras y otros salientes puedan dañarlos. Las precauciones serán máximas cuando se almacenen tubos de PRFV.</w:t>
      </w:r>
    </w:p>
    <w:p w:rsidR="00076026" w:rsidRPr="00FE6FE4" w:rsidRDefault="00076026" w:rsidP="00076026">
      <w:pPr>
        <w:rPr>
          <w:sz w:val="20"/>
          <w:szCs w:val="20"/>
        </w:rPr>
      </w:pPr>
      <w:r w:rsidRPr="00FE6FE4">
        <w:rPr>
          <w:sz w:val="20"/>
          <w:szCs w:val="20"/>
        </w:rPr>
        <w:t>El acopio de los tubos en obra se hará en posición horizontal, sujetos mediante calzos de madera u otros dispositivos que garanticen su inmovilidad. Los tubos de hormigón, si disponen de una solera rígida y se garantizan las debidas condiciones de seguridad, pueden almacenarse en posición vertical, siempre que no se ocasionen daños en sus boquillas al colocarlos en esta posición.</w:t>
      </w:r>
    </w:p>
    <w:p w:rsidR="00076026" w:rsidRPr="00FE6FE4" w:rsidRDefault="00076026" w:rsidP="00076026">
      <w:pPr>
        <w:rPr>
          <w:sz w:val="20"/>
          <w:szCs w:val="20"/>
        </w:rPr>
      </w:pPr>
      <w:r w:rsidRPr="00FE6FE4">
        <w:rPr>
          <w:sz w:val="20"/>
          <w:szCs w:val="20"/>
        </w:rPr>
        <w:t>El tiempo de almacenamiento deberá restringirse al mínimo posible, no debiendo prolongarse innecesariamente y, en cualquier caso, habrá que procurar la adecuada protección frente a posibles daños externos, especialmente en los anillos elastoméricos y las válvulas, los cuales deberán situarse en lugar cerrado y protegidos de la luz solar y de temperaturas elevadas. En los tubos de hormigón, en particular, deberá evitarse que sufran secados excesivos o fríos intensos, por lo que se almacenarán en lugares cerrados y protegidos de la luz solar y de temperaturas extremas.</w:t>
      </w:r>
    </w:p>
    <w:p w:rsidR="00A814CD" w:rsidRPr="00FE6FE4" w:rsidRDefault="00A814CD" w:rsidP="00A814CD">
      <w:pPr>
        <w:rPr>
          <w:sz w:val="20"/>
          <w:szCs w:val="20"/>
        </w:rPr>
      </w:pPr>
      <w:r w:rsidRPr="00FE6FE4">
        <w:rPr>
          <w:sz w:val="20"/>
          <w:szCs w:val="20"/>
        </w:rPr>
        <w:t>Los tubos de materiales plásticos no deberán estar en contacto con combustibles o disolventes, estarán protegidos de luz solar y su superficie no podrá alcanzar temp</w:t>
      </w:r>
      <w:r w:rsidR="00642AF1" w:rsidRPr="00FE6FE4">
        <w:rPr>
          <w:sz w:val="20"/>
          <w:szCs w:val="20"/>
        </w:rPr>
        <w:t xml:space="preserve">eraturas superiores a cuarenta y cinco </w:t>
      </w:r>
      <w:r w:rsidRPr="00FE6FE4">
        <w:rPr>
          <w:sz w:val="20"/>
          <w:szCs w:val="20"/>
        </w:rPr>
        <w:t>grados centígrados (45</w:t>
      </w:r>
      <w:r w:rsidR="00642AF1" w:rsidRPr="00FE6FE4">
        <w:rPr>
          <w:sz w:val="20"/>
          <w:szCs w:val="20"/>
        </w:rPr>
        <w:t>ºC).</w:t>
      </w:r>
    </w:p>
    <w:p w:rsidR="00076026" w:rsidRPr="00FE6FE4" w:rsidRDefault="00076026" w:rsidP="00076026">
      <w:pPr>
        <w:rPr>
          <w:sz w:val="20"/>
          <w:szCs w:val="20"/>
        </w:rPr>
      </w:pPr>
      <w:r w:rsidRPr="00FE6FE4">
        <w:rPr>
          <w:sz w:val="20"/>
          <w:szCs w:val="20"/>
        </w:rPr>
        <w:lastRenderedPageBreak/>
        <w:t>El acopio de las juntas elastoméricas se realizará en locales cerrados y se tendrán en cuenta las siguientes precauciones:</w:t>
      </w:r>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 xml:space="preserve">Las juntas se mantendrán limpias y no se expondrán a la intemperie hasta el momento de su utilización. </w:t>
      </w:r>
    </w:p>
    <w:p w:rsidR="00076026" w:rsidRPr="00FE6FE4" w:rsidRDefault="00076026" w:rsidP="002B2905">
      <w:pPr>
        <w:numPr>
          <w:ilvl w:val="0"/>
          <w:numId w:val="1"/>
        </w:numPr>
        <w:autoSpaceDE w:val="0"/>
        <w:autoSpaceDN w:val="0"/>
        <w:adjustRightInd w:val="0"/>
        <w:spacing w:after="120"/>
        <w:rPr>
          <w:sz w:val="20"/>
          <w:szCs w:val="20"/>
        </w:rPr>
      </w:pPr>
      <w:r w:rsidRPr="00FE6FE4">
        <w:rPr>
          <w:sz w:val="20"/>
          <w:szCs w:val="20"/>
        </w:rPr>
        <w:t>Se almacenarán libres de tensión, compresión u otra deformación. Tampoco podrán almacenarse en locales con equipos capaces de generar ozono, gases de combustión y vapores orgánicos, ni deberán estar en contacto con materiales líquidos o semisólidos, en especial disolventes, aceites y grasas, ni con metales.</w:t>
      </w:r>
    </w:p>
    <w:p w:rsidR="00076026" w:rsidRPr="00FE6FE4" w:rsidRDefault="00076026" w:rsidP="002B2905">
      <w:pPr>
        <w:numPr>
          <w:ilvl w:val="0"/>
          <w:numId w:val="1"/>
        </w:numPr>
        <w:autoSpaceDE w:val="0"/>
        <w:autoSpaceDN w:val="0"/>
        <w:adjustRightInd w:val="0"/>
        <w:spacing w:after="120"/>
        <w:rPr>
          <w:sz w:val="20"/>
          <w:szCs w:val="20"/>
        </w:rPr>
      </w:pPr>
      <w:r w:rsidRPr="00FE6FE4">
        <w:rPr>
          <w:sz w:val="20"/>
          <w:szCs w:val="20"/>
        </w:rPr>
        <w:t>La temperatura de almacenaje estará comprendida entre diez y veinticinco grados centígrados (10 y 25º C).</w:t>
      </w:r>
    </w:p>
    <w:p w:rsidR="00076026" w:rsidRPr="00FE6FE4" w:rsidRDefault="00076026" w:rsidP="002B2905">
      <w:pPr>
        <w:numPr>
          <w:ilvl w:val="0"/>
          <w:numId w:val="1"/>
        </w:numPr>
        <w:autoSpaceDE w:val="0"/>
        <w:autoSpaceDN w:val="0"/>
        <w:adjustRightInd w:val="0"/>
        <w:spacing w:after="120"/>
        <w:rPr>
          <w:sz w:val="20"/>
          <w:szCs w:val="20"/>
        </w:rPr>
      </w:pPr>
      <w:r w:rsidRPr="00FE6FE4">
        <w:rPr>
          <w:sz w:val="20"/>
          <w:szCs w:val="20"/>
        </w:rPr>
        <w:t>Los anillos elastoméricos se protegerán de la luz, en especial de la radicación solar directa. Se almacenarán en contenedores opacos.</w:t>
      </w:r>
    </w:p>
    <w:p w:rsidR="00076026" w:rsidRPr="00FE6FE4" w:rsidRDefault="00076026" w:rsidP="002B2905">
      <w:pPr>
        <w:numPr>
          <w:ilvl w:val="0"/>
          <w:numId w:val="1"/>
        </w:numPr>
        <w:autoSpaceDE w:val="0"/>
        <w:autoSpaceDN w:val="0"/>
        <w:adjustRightInd w:val="0"/>
        <w:rPr>
          <w:sz w:val="20"/>
          <w:szCs w:val="20"/>
        </w:rPr>
      </w:pPr>
      <w:r w:rsidRPr="00FE6FE4">
        <w:rPr>
          <w:sz w:val="20"/>
          <w:szCs w:val="20"/>
        </w:rPr>
        <w:t>Estos anillos también se protegerán del aire en circulación, envolviéndolos y almacenándolos en envases cerrados.</w:t>
      </w:r>
    </w:p>
    <w:p w:rsidR="00076026" w:rsidRPr="00FE6FE4" w:rsidRDefault="00076026" w:rsidP="00076026">
      <w:pPr>
        <w:rPr>
          <w:sz w:val="20"/>
          <w:szCs w:val="20"/>
        </w:rPr>
      </w:pPr>
      <w:r w:rsidRPr="00FE6FE4">
        <w:rPr>
          <w:sz w:val="20"/>
          <w:szCs w:val="20"/>
        </w:rPr>
        <w:t xml:space="preserve">Las operaciones de carga y descarga deberán realizarse de tal manera que los distintos elementos no se golpeen entre sí o contra el suelo. </w:t>
      </w:r>
    </w:p>
    <w:p w:rsidR="00076026" w:rsidRPr="00FE6FE4" w:rsidRDefault="00076026" w:rsidP="00076026">
      <w:pPr>
        <w:rPr>
          <w:sz w:val="20"/>
          <w:szCs w:val="20"/>
        </w:rPr>
      </w:pPr>
      <w:r w:rsidRPr="00FE6FE4">
        <w:rPr>
          <w:sz w:val="20"/>
          <w:szCs w:val="20"/>
        </w:rPr>
        <w:t>Se procurará que el movimiento de los tubos, una vez descargados, sea mínimo, por lo que la descarga se hará, en la medida de lo posible, cerca del lugar donde vayan a ser colocados, evitando que el tubo quede apoyado sobre puntos aislados.</w:t>
      </w:r>
    </w:p>
    <w:p w:rsidR="00076026" w:rsidRPr="00FE6FE4" w:rsidRDefault="00076026" w:rsidP="00076026">
      <w:pPr>
        <w:rPr>
          <w:sz w:val="20"/>
          <w:szCs w:val="20"/>
        </w:rPr>
      </w:pPr>
      <w:r w:rsidRPr="00FE6FE4">
        <w:rPr>
          <w:sz w:val="20"/>
          <w:szCs w:val="20"/>
        </w:rPr>
        <w:t>Si la zanja no estuviera abierta en el momento de la descarga de los tubos, estos deberán colocarse en el lado opuesto a aquél en que piensen depositar los productos de la excavación, de tal forma que queden protegidos del tránsito de vehículos, explosivos, etc.</w:t>
      </w:r>
    </w:p>
    <w:p w:rsidR="00076026" w:rsidRPr="00FE6FE4" w:rsidRDefault="00076026" w:rsidP="00076026">
      <w:pPr>
        <w:rPr>
          <w:sz w:val="20"/>
          <w:szCs w:val="20"/>
        </w:rPr>
      </w:pPr>
      <w:r w:rsidRPr="00FE6FE4">
        <w:rPr>
          <w:sz w:val="20"/>
          <w:szCs w:val="20"/>
        </w:rPr>
        <w:t>Las operaciones de carga y descarga de los tubos habrá que realizarlas mediante equipos mecánicos, si bien, para diámetros reducidos, podrán emplearse medios manuales. Nunca se suspenderá el tubo por un extremo ni se descargará por lanzamiento. Sí es admisible la descarga mediante estrobos, enganchando para ello las bocas del tubo.</w:t>
      </w:r>
    </w:p>
    <w:p w:rsidR="00076026" w:rsidRPr="00FE6FE4" w:rsidRDefault="00076026" w:rsidP="00076026">
      <w:pPr>
        <w:rPr>
          <w:sz w:val="20"/>
          <w:szCs w:val="20"/>
        </w:rPr>
      </w:pPr>
      <w:r w:rsidRPr="00FE6FE4">
        <w:rPr>
          <w:sz w:val="20"/>
          <w:szCs w:val="20"/>
        </w:rPr>
        <w:t>En cualquier caso, no se admitirán dispositivos formados por cables desnudos ni cadenas en contacto con el tubo, siendo recomendable, por el contrario, el uso de bandas de cinta ancha, eslingas recubiertas de caucho o procedimientos de suspensión a base de ventosas.</w:t>
      </w:r>
    </w:p>
    <w:p w:rsidR="00076026" w:rsidRPr="00FE6FE4" w:rsidRDefault="00076026" w:rsidP="00076026">
      <w:pPr>
        <w:rPr>
          <w:sz w:val="20"/>
          <w:szCs w:val="20"/>
        </w:rPr>
      </w:pPr>
      <w:r w:rsidRPr="00FE6FE4">
        <w:rPr>
          <w:sz w:val="20"/>
          <w:szCs w:val="20"/>
        </w:rPr>
        <w:t>Cuando se empleen cables metálicos deberán protegerse con un recubrimiento adecuado.</w:t>
      </w:r>
    </w:p>
    <w:p w:rsidR="00076026" w:rsidRPr="00FE6FE4" w:rsidRDefault="00076026" w:rsidP="00076026">
      <w:pPr>
        <w:rPr>
          <w:sz w:val="20"/>
          <w:szCs w:val="20"/>
        </w:rPr>
      </w:pPr>
      <w:r w:rsidRPr="00FE6FE4">
        <w:rPr>
          <w:sz w:val="20"/>
          <w:szCs w:val="20"/>
        </w:rPr>
        <w:t>No será admisible la rodadura o el arrastre de los tubos sobre el terreno, máxime si los tubos tienen revestimientos exteriores.</w:t>
      </w:r>
    </w:p>
    <w:p w:rsidR="00076026" w:rsidRPr="00FE6FE4" w:rsidRDefault="00076026" w:rsidP="00076026">
      <w:pPr>
        <w:rPr>
          <w:sz w:val="20"/>
          <w:szCs w:val="20"/>
        </w:rPr>
      </w:pPr>
      <w:r w:rsidRPr="00FE6FE4">
        <w:rPr>
          <w:sz w:val="20"/>
          <w:szCs w:val="20"/>
        </w:rPr>
        <w:t>Si los tubos de materiales plásticos se transportan unos dentro de otros, la descarga de los mismos, deberá comenzarse por los del interior. En los tubos de PVC-O, cuando se manejen con temperaturas inferiores a cero grados centígrados (0º C), deberá prestarse especial atención a todas estas operaciones, evitando que sufran golpes.</w:t>
      </w:r>
    </w:p>
    <w:p w:rsidR="00076026" w:rsidRPr="00FE6FE4" w:rsidRDefault="00076026" w:rsidP="002B2905">
      <w:pPr>
        <w:keepNext/>
        <w:numPr>
          <w:ilvl w:val="0"/>
          <w:numId w:val="1"/>
        </w:numPr>
        <w:suppressAutoHyphens w:val="0"/>
        <w:autoSpaceDE w:val="0"/>
        <w:autoSpaceDN w:val="0"/>
        <w:adjustRightInd w:val="0"/>
        <w:ind w:left="714" w:hanging="357"/>
        <w:rPr>
          <w:sz w:val="20"/>
          <w:szCs w:val="20"/>
        </w:rPr>
      </w:pPr>
      <w:r w:rsidRPr="00FE6FE4">
        <w:rPr>
          <w:sz w:val="20"/>
          <w:szCs w:val="20"/>
        </w:rPr>
        <w:t>Instalación de tuberías enterradas</w:t>
      </w:r>
    </w:p>
    <w:p w:rsidR="00076026" w:rsidRPr="00FE6FE4" w:rsidRDefault="00076026" w:rsidP="00076026">
      <w:pPr>
        <w:rPr>
          <w:sz w:val="20"/>
          <w:szCs w:val="20"/>
        </w:rPr>
      </w:pPr>
      <w:r w:rsidRPr="00FE6FE4">
        <w:rPr>
          <w:sz w:val="20"/>
          <w:szCs w:val="20"/>
        </w:rPr>
        <w:t>Una vez ejecutada la excavación en zanja y previamente a la instalación de la tubería, el Adjudicatario realizará el replanteo previo de toda la traza de la conducción, señalando sus vértices y fijando puntos de referencia, de alineación y de nivel, a partir de los cuales se colocarán los tubos. Se replanteará también la posición de todas las piezas especiales y elementos singulares (valvulería, tomas, etc.). Este replanteo deberá ser aprobado por la Dirección de Obra, antes de iniciarse los trabajos.</w:t>
      </w:r>
    </w:p>
    <w:p w:rsidR="00076026" w:rsidRPr="00FE6FE4" w:rsidRDefault="00076026" w:rsidP="00076026">
      <w:pPr>
        <w:rPr>
          <w:sz w:val="20"/>
          <w:szCs w:val="20"/>
        </w:rPr>
      </w:pPr>
      <w:r w:rsidRPr="00FE6FE4">
        <w:rPr>
          <w:sz w:val="20"/>
          <w:szCs w:val="20"/>
        </w:rPr>
        <w:lastRenderedPageBreak/>
        <w:t>Todos los elementos, tuberías, revestimientos de protección interior o exterior, en su caso, accesorios y material de juntas, se inspeccionarán antes del descenso a la zanja para su instalación.</w:t>
      </w:r>
    </w:p>
    <w:p w:rsidR="00076026" w:rsidRPr="00FE6FE4" w:rsidRDefault="00076026" w:rsidP="00076026">
      <w:pPr>
        <w:rPr>
          <w:sz w:val="20"/>
          <w:szCs w:val="20"/>
        </w:rPr>
      </w:pPr>
      <w:r w:rsidRPr="00FE6FE4">
        <w:rPr>
          <w:sz w:val="20"/>
          <w:szCs w:val="20"/>
        </w:rPr>
        <w:t>Una vez los tubos en el fondo de la zanja, deberán examinarse de nuevo para cerciorarse de que su interior esté libre de tierra, piedras, suciedad, etc., para a continuación realizar su centrado y alineación. Posteriormente deberán ser calzados y acodalados con un poco de material de relleno para impedir su movimiento.</w:t>
      </w:r>
    </w:p>
    <w:p w:rsidR="00076026" w:rsidRPr="00FE6FE4" w:rsidRDefault="00076026" w:rsidP="00076026">
      <w:pPr>
        <w:rPr>
          <w:sz w:val="20"/>
          <w:szCs w:val="20"/>
        </w:rPr>
      </w:pPr>
      <w:r w:rsidRPr="00FE6FE4">
        <w:rPr>
          <w:sz w:val="20"/>
          <w:szCs w:val="20"/>
        </w:rPr>
        <w:t xml:space="preserve">Las tuberías no podrán instalarse de forma tal que el contacto o apoyo sea puntual o una línea de soporte. No podrán apoyarse directamente en el fondo de la zanja, sino que deberán hacerlo en una cama de apoyo, cuya misión es asegurar una distribución uniforme de las presiones exteriores sobre la conducción. </w:t>
      </w:r>
    </w:p>
    <w:p w:rsidR="00076026" w:rsidRPr="00FE6FE4" w:rsidRDefault="00076026" w:rsidP="00076026">
      <w:pPr>
        <w:rPr>
          <w:sz w:val="20"/>
          <w:szCs w:val="20"/>
        </w:rPr>
      </w:pPr>
      <w:r w:rsidRPr="00FE6FE4">
        <w:rPr>
          <w:sz w:val="20"/>
          <w:szCs w:val="20"/>
        </w:rPr>
        <w:t>Para tuberías con protección exterior, el material de la cama de apoyo y la ejecución de ésta deberá ser tal que el recubrimiento protector no sufra daños.</w:t>
      </w:r>
    </w:p>
    <w:p w:rsidR="00076026" w:rsidRPr="00FE6FE4" w:rsidRDefault="00076026" w:rsidP="00076026">
      <w:pPr>
        <w:rPr>
          <w:sz w:val="20"/>
          <w:szCs w:val="20"/>
        </w:rPr>
      </w:pPr>
      <w:r w:rsidRPr="00FE6FE4">
        <w:rPr>
          <w:sz w:val="20"/>
          <w:szCs w:val="20"/>
        </w:rPr>
        <w:t>Las conducciones podrán reforzarse con recubrimiento de hormigón si tuvieran que soportar cargas superiores a las de diseño de la tubería, evitar erosiones y/o descalces, si hubiera que proteger la tubería de agresividades externas o añadir peso para evitar su flotabilidad bajo el nivel freático. Las características del hormigón y dimensiones de las secciones reforzadas deberán ser aprobadas por la Dirección de Obra.</w:t>
      </w:r>
    </w:p>
    <w:p w:rsidR="00076026" w:rsidRPr="00FE6FE4" w:rsidRDefault="00076026" w:rsidP="00076026">
      <w:pPr>
        <w:rPr>
          <w:sz w:val="20"/>
          <w:szCs w:val="20"/>
        </w:rPr>
      </w:pPr>
      <w:r w:rsidRPr="00FE6FE4">
        <w:rPr>
          <w:sz w:val="20"/>
          <w:szCs w:val="20"/>
        </w:rPr>
        <w:t>En general, no se colocarán más de cien metros (100 m) de tubería sin proceder al relleno parcial de la zanja.</w:t>
      </w:r>
    </w:p>
    <w:p w:rsidR="00076026" w:rsidRPr="00FE6FE4" w:rsidRDefault="00076026" w:rsidP="00076026">
      <w:pPr>
        <w:rPr>
          <w:sz w:val="20"/>
          <w:szCs w:val="20"/>
        </w:rPr>
      </w:pPr>
      <w:r w:rsidRPr="00FE6FE4">
        <w:rPr>
          <w:sz w:val="20"/>
          <w:szCs w:val="20"/>
        </w:rPr>
        <w:t>Se deberán tomar las medidas necesarias para evitar la posible flotación de la tubería.</w:t>
      </w:r>
    </w:p>
    <w:p w:rsidR="00076026" w:rsidRPr="00FE6FE4" w:rsidRDefault="00076026" w:rsidP="00076026">
      <w:pPr>
        <w:rPr>
          <w:sz w:val="20"/>
          <w:szCs w:val="20"/>
        </w:rPr>
      </w:pPr>
      <w:r w:rsidRPr="00FE6FE4">
        <w:rPr>
          <w:sz w:val="20"/>
          <w:szCs w:val="20"/>
        </w:rPr>
        <w:t>El Adjudicatario adoptará precauciones para evitar que las tierras puedan penetrar en la tubería por sus extremos libres</w:t>
      </w:r>
      <w:r w:rsidR="00BA7585" w:rsidRPr="00FE6FE4">
        <w:rPr>
          <w:sz w:val="20"/>
          <w:szCs w:val="20"/>
        </w:rPr>
        <w:t>, siendo responsable de la posterior limpieza de la conducción instalada.</w:t>
      </w:r>
      <w:r w:rsidRPr="00FE6FE4">
        <w:rPr>
          <w:sz w:val="20"/>
          <w:szCs w:val="20"/>
        </w:rPr>
        <w:t xml:space="preserve"> En el caso de que alguno de dichos extremos o ramales vaya a quedar durante algún tiempo expuesto, se dispondrá un cierre estanco al agua suficientemente asegurado para que no pueda ser retirado accidentalmente.</w:t>
      </w:r>
    </w:p>
    <w:p w:rsidR="00076026" w:rsidRPr="00FE6FE4" w:rsidRDefault="00076026" w:rsidP="00076026">
      <w:pPr>
        <w:rPr>
          <w:sz w:val="20"/>
          <w:szCs w:val="20"/>
        </w:rPr>
      </w:pPr>
      <w:r w:rsidRPr="00FE6FE4">
        <w:rPr>
          <w:sz w:val="20"/>
          <w:szCs w:val="20"/>
        </w:rPr>
        <w:t>Cada tubo deberá centrarse perfectamente con los adyacentes, en el caso de zanjas con pendientes superiores al diez por ciento (10%), la tubería se colocará en sentido ascendente. En el caso de que esto no sea posible, se tomarán las debidas precauciones para evitar el deslizamiento de los tubos.</w:t>
      </w:r>
    </w:p>
    <w:p w:rsidR="00076026" w:rsidRPr="00FE6FE4" w:rsidRDefault="00076026" w:rsidP="00076026">
      <w:pPr>
        <w:rPr>
          <w:sz w:val="20"/>
          <w:szCs w:val="20"/>
        </w:rPr>
      </w:pPr>
      <w:r w:rsidRPr="00FE6FE4">
        <w:rPr>
          <w:sz w:val="20"/>
          <w:szCs w:val="20"/>
        </w:rPr>
        <w:t>Las partes de la tubería correspondiente a las juntas se mantendrán limpias y protegidas.</w:t>
      </w:r>
    </w:p>
    <w:p w:rsidR="00076026" w:rsidRPr="00FE6FE4" w:rsidRDefault="00076026" w:rsidP="00076026">
      <w:pPr>
        <w:rPr>
          <w:sz w:val="20"/>
          <w:szCs w:val="20"/>
        </w:rPr>
      </w:pPr>
      <w:r w:rsidRPr="00FE6FE4">
        <w:rPr>
          <w:sz w:val="20"/>
          <w:szCs w:val="20"/>
        </w:rPr>
        <w:t>En las uniones de enchufe y extremo liso, el empuje para el enchufe coaxial de los diferentes tramos será controlado, pudiendo utilizarse gatos mecánicos o hidráulicos, palancas manuales y otros dispositivos, cuidando que durante la fase de empuje no se produzcan daños.</w:t>
      </w:r>
    </w:p>
    <w:p w:rsidR="00076026" w:rsidRPr="00FE6FE4" w:rsidRDefault="00076026" w:rsidP="00076026">
      <w:pPr>
        <w:rPr>
          <w:sz w:val="20"/>
          <w:szCs w:val="20"/>
        </w:rPr>
      </w:pPr>
      <w:r w:rsidRPr="00FE6FE4">
        <w:rPr>
          <w:sz w:val="20"/>
          <w:szCs w:val="20"/>
        </w:rPr>
        <w:t>En este tipo de unión deberá cuidarse especialmente que las superficies del tubo en contacto con el anillo elastomérico estén limpias y exentas de defectos superficiales, tales como coqueras o aristas que puedan afectar a la estanquidad o dañar al anillo.</w:t>
      </w:r>
    </w:p>
    <w:p w:rsidR="00076026" w:rsidRPr="00FE6FE4" w:rsidRDefault="00076026" w:rsidP="00076026">
      <w:pPr>
        <w:rPr>
          <w:sz w:val="20"/>
          <w:szCs w:val="20"/>
        </w:rPr>
      </w:pPr>
      <w:r w:rsidRPr="00FE6FE4">
        <w:rPr>
          <w:sz w:val="20"/>
          <w:szCs w:val="20"/>
        </w:rPr>
        <w:t>Durante el montaje de la unión se efectúa el encaje correcto del anillo, comprobándose que los paramentos verticales del enchufe y del extremo liso están separados lo suficiente, para poder absorber los movimientos de la unión.</w:t>
      </w:r>
    </w:p>
    <w:p w:rsidR="00076026" w:rsidRPr="00FE6FE4" w:rsidRDefault="00076026" w:rsidP="00076026">
      <w:pPr>
        <w:rPr>
          <w:sz w:val="20"/>
          <w:szCs w:val="20"/>
        </w:rPr>
      </w:pPr>
      <w:r w:rsidRPr="00FE6FE4">
        <w:rPr>
          <w:sz w:val="20"/>
          <w:szCs w:val="20"/>
        </w:rPr>
        <w:t>En las conducciones de fundición dúctil, de hormigón, de acero y de gres, la zona baja de la zanja se rellenará con material seleccionado, con un tamaño máximo de tres centímetros (3 cm), colocado en capas de pequeño espesor hasta alcanzar un grado de compactación igual o superior al noventa y cinco (95%) del Próctor modificado. Se rellenará con este tipo de material treinta centímetros (30 cm) por encima de la generatriz superior del tubo.</w:t>
      </w:r>
    </w:p>
    <w:p w:rsidR="00076026" w:rsidRPr="00FE6FE4" w:rsidRDefault="00076026" w:rsidP="00076026">
      <w:pPr>
        <w:rPr>
          <w:sz w:val="20"/>
          <w:szCs w:val="20"/>
        </w:rPr>
      </w:pPr>
      <w:r w:rsidRPr="00FE6FE4">
        <w:rPr>
          <w:sz w:val="20"/>
          <w:szCs w:val="20"/>
        </w:rPr>
        <w:lastRenderedPageBreak/>
        <w:t>En el caso de tubos de material plástico (PVC-O, PRFV, PE, PVC-U y PP estructurados), la zona baja de la zanja de excavación se rellenará con gravilla de canto rodado de tamaño máximo 25 mm hasta quince centímetros (15 cm) por encima de la clave de la tubería. Se prestará especial atención a la colocación en obra sobre los tubos de PRFV; el manual AWWA M45 recomienda un tamaño máximo de partícula de 25, 32 ó 38 mm en función de que su DN sea menor o igual a 900, esté comprendido entre 900 y 1.200 o sea superior a este valor respectivamente.</w:t>
      </w:r>
    </w:p>
    <w:p w:rsidR="00076026" w:rsidRPr="00FE6FE4" w:rsidRDefault="00076026" w:rsidP="00076026">
      <w:pPr>
        <w:rPr>
          <w:sz w:val="20"/>
          <w:szCs w:val="20"/>
        </w:rPr>
      </w:pPr>
      <w:r w:rsidRPr="00FE6FE4">
        <w:rPr>
          <w:sz w:val="20"/>
          <w:szCs w:val="20"/>
        </w:rPr>
        <w:t>En la zona alta se empleará relleno adecuado con un tamaño máximo recomendado de quince centímetros (15 cm), que se colocará en tongadas horizontales hasta alcanzar un grado de compactación no menor del cien por cien (100%) del Próctor modificado.</w:t>
      </w:r>
    </w:p>
    <w:p w:rsidR="00076026" w:rsidRPr="00FE6FE4" w:rsidRDefault="00076026" w:rsidP="00076026">
      <w:pPr>
        <w:rPr>
          <w:sz w:val="20"/>
          <w:szCs w:val="20"/>
        </w:rPr>
      </w:pPr>
      <w:r w:rsidRPr="00FE6FE4">
        <w:rPr>
          <w:sz w:val="20"/>
          <w:szCs w:val="20"/>
        </w:rPr>
        <w:t>El material de relleno, tanto para la zona alta como para la baja, podrá ser procedente de la excavación de la zanja a menos que sea inadecuado.</w:t>
      </w:r>
    </w:p>
    <w:p w:rsidR="00076026" w:rsidRPr="00FE6FE4" w:rsidRDefault="00076026" w:rsidP="002B2905">
      <w:pPr>
        <w:numPr>
          <w:ilvl w:val="0"/>
          <w:numId w:val="1"/>
        </w:numPr>
        <w:suppressAutoHyphens w:val="0"/>
        <w:autoSpaceDE w:val="0"/>
        <w:autoSpaceDN w:val="0"/>
        <w:adjustRightInd w:val="0"/>
        <w:ind w:left="714" w:hanging="357"/>
        <w:rPr>
          <w:sz w:val="20"/>
          <w:szCs w:val="20"/>
        </w:rPr>
      </w:pPr>
      <w:r w:rsidRPr="00FE6FE4">
        <w:rPr>
          <w:sz w:val="20"/>
          <w:szCs w:val="20"/>
        </w:rPr>
        <w:t>Instalación de tuberías aéreas</w:t>
      </w:r>
    </w:p>
    <w:p w:rsidR="00076026" w:rsidRPr="00FE6FE4" w:rsidRDefault="00076026" w:rsidP="00076026">
      <w:pPr>
        <w:rPr>
          <w:sz w:val="20"/>
          <w:szCs w:val="20"/>
        </w:rPr>
      </w:pPr>
      <w:r w:rsidRPr="00FE6FE4">
        <w:rPr>
          <w:sz w:val="20"/>
          <w:szCs w:val="20"/>
        </w:rPr>
        <w:t>En la instalación de tuberías aéreas, los tubos se colocarán sobre apoyos aislados, que podrán ser de hormigón o metálicos y en número tal que se asegure un funcionamiento sin vibraciones. Los apoyos de hormigón se dispondrán con una cuna de asiento de la tubería, la cual abarca al tubo en un arco de entre ciento veinte y ciento ochenta grados (120º y 180º). Cuando se empleen zunchos metálicos, estos serán pletinas de cincuenta milímetros (50 mm), las cuales estarán protegidas contra la erosión y no deberán provocar, en ningún caso, el aplastamiento local del tubo.</w:t>
      </w:r>
    </w:p>
    <w:p w:rsidR="00076026" w:rsidRPr="00FE6FE4" w:rsidRDefault="00076026" w:rsidP="00076026">
      <w:pPr>
        <w:rPr>
          <w:sz w:val="20"/>
          <w:szCs w:val="20"/>
        </w:rPr>
      </w:pPr>
      <w:r w:rsidRPr="00FE6FE4">
        <w:rPr>
          <w:sz w:val="20"/>
          <w:szCs w:val="20"/>
        </w:rPr>
        <w:t>En el caso de tubos de materiales plásticos el apoyo deber realizarse mediante pinzas o abrazaderas de material plástico o metálico, las cuales no deben comprimir al tubo.</w:t>
      </w:r>
    </w:p>
    <w:p w:rsidR="00076026" w:rsidRPr="00FE6FE4" w:rsidRDefault="00076026" w:rsidP="00076026">
      <w:pPr>
        <w:rPr>
          <w:sz w:val="20"/>
          <w:szCs w:val="20"/>
        </w:rPr>
      </w:pPr>
      <w:r w:rsidRPr="00FE6FE4">
        <w:rPr>
          <w:sz w:val="20"/>
          <w:szCs w:val="20"/>
        </w:rPr>
        <w:t>La flecha máxima admisible en el centro de vanos entre apoyos será de 1/1000 de la longitud entre soportes, medida con la tubería en funcionamiento.</w:t>
      </w:r>
    </w:p>
    <w:p w:rsidR="00076026" w:rsidRPr="00FE6FE4" w:rsidRDefault="00076026" w:rsidP="00076026">
      <w:pPr>
        <w:rPr>
          <w:sz w:val="20"/>
          <w:szCs w:val="20"/>
        </w:rPr>
      </w:pPr>
      <w:r w:rsidRPr="00FE6FE4">
        <w:rPr>
          <w:sz w:val="20"/>
          <w:szCs w:val="20"/>
        </w:rPr>
        <w:t>No se colocarán en ningún caso, tuberías al nivel del suelo ni a menos de uno con noventa metros (1,90 m) del piso en los lugares de paso, salvo en galerías donde, debidamente señalizadas se admitirá el cruce de tuberías cuya generatriz inferior distará del suelo una distancia mínima de uno con setenta metros (1,70 m).</w:t>
      </w:r>
    </w:p>
    <w:p w:rsidR="00076026" w:rsidRPr="00FE6FE4" w:rsidRDefault="00076026" w:rsidP="00076026">
      <w:pPr>
        <w:rPr>
          <w:sz w:val="20"/>
          <w:szCs w:val="20"/>
        </w:rPr>
      </w:pPr>
      <w:r w:rsidRPr="00FE6FE4">
        <w:rPr>
          <w:sz w:val="20"/>
          <w:szCs w:val="20"/>
        </w:rPr>
        <w:t>Las uniones de los tubos y de las piezas especiales quedarán al descubierto para permitir el montaje y desmontaje de las mismas.</w:t>
      </w:r>
    </w:p>
    <w:p w:rsidR="00076026" w:rsidRPr="00FE6FE4" w:rsidRDefault="00076026" w:rsidP="00076026">
      <w:pPr>
        <w:rPr>
          <w:sz w:val="20"/>
          <w:szCs w:val="20"/>
        </w:rPr>
      </w:pPr>
      <w:r w:rsidRPr="00FE6FE4">
        <w:rPr>
          <w:sz w:val="20"/>
          <w:szCs w:val="20"/>
        </w:rPr>
        <w:t>Se preverán dispositivos para compensar las dilataciones debidas a las variaciones de temperatura, circunstancia de especial importancia en las tuberías de acero y polietileno.</w:t>
      </w:r>
    </w:p>
    <w:p w:rsidR="00076026" w:rsidRPr="00FE6FE4" w:rsidRDefault="00076026" w:rsidP="00076026">
      <w:pPr>
        <w:rPr>
          <w:i/>
          <w:sz w:val="20"/>
          <w:szCs w:val="20"/>
        </w:rPr>
      </w:pPr>
      <w:r w:rsidRPr="00FE6FE4">
        <w:rPr>
          <w:sz w:val="20"/>
          <w:szCs w:val="20"/>
        </w:rPr>
        <w:t>No se emplearán tubos de PE en instalaciones aéreas y si excepcionalmente, la Dirección de Obra autoriza su uso, las distancias máximas entre apoyos serán las contempladas en la norma UNE 53394 IN: “</w:t>
      </w:r>
      <w:r w:rsidRPr="00FE6FE4">
        <w:rPr>
          <w:i/>
          <w:sz w:val="20"/>
          <w:szCs w:val="20"/>
        </w:rPr>
        <w:t>Plásticos. Código de instalación y manejo de tubos de polietileno (PE) para conducción de agua a presión. Técnicas recomendadas”.</w:t>
      </w:r>
    </w:p>
    <w:p w:rsidR="00076026" w:rsidRPr="00FE6FE4" w:rsidRDefault="00076026" w:rsidP="00076026">
      <w:pPr>
        <w:rPr>
          <w:sz w:val="20"/>
          <w:szCs w:val="20"/>
        </w:rPr>
      </w:pPr>
      <w:r w:rsidRPr="00FE6FE4">
        <w:rPr>
          <w:sz w:val="20"/>
          <w:szCs w:val="20"/>
        </w:rPr>
        <w:t>Los tubos de PVC-O se protegerán especialmente contra la acción de los rayos solares, no debiendo alcanzar la superficie exterior del tubo los cuarenta y cinco grados centígrados (45º C).</w:t>
      </w:r>
    </w:p>
    <w:p w:rsidR="00076026" w:rsidRPr="00FE6FE4" w:rsidRDefault="00076026" w:rsidP="002B2905">
      <w:pPr>
        <w:numPr>
          <w:ilvl w:val="0"/>
          <w:numId w:val="1"/>
        </w:numPr>
        <w:suppressAutoHyphens w:val="0"/>
        <w:autoSpaceDE w:val="0"/>
        <w:autoSpaceDN w:val="0"/>
        <w:adjustRightInd w:val="0"/>
        <w:ind w:left="714" w:hanging="357"/>
        <w:rPr>
          <w:sz w:val="20"/>
          <w:szCs w:val="20"/>
        </w:rPr>
      </w:pPr>
      <w:r w:rsidRPr="00FE6FE4">
        <w:rPr>
          <w:sz w:val="20"/>
          <w:szCs w:val="20"/>
        </w:rPr>
        <w:t>Control de calidad. Aspectos generales</w:t>
      </w:r>
    </w:p>
    <w:p w:rsidR="00076026" w:rsidRPr="00FE6FE4" w:rsidRDefault="00076026" w:rsidP="00076026">
      <w:pPr>
        <w:rPr>
          <w:sz w:val="20"/>
          <w:szCs w:val="20"/>
        </w:rPr>
      </w:pPr>
      <w:r w:rsidRPr="00FE6FE4">
        <w:rPr>
          <w:sz w:val="20"/>
          <w:szCs w:val="20"/>
        </w:rPr>
        <w:t>El fabricante deberá asegurar la calidad de sus productos durante la fabricación mediante un sistema de control de las materias primas y del proceso de fabricación, que garantice el cumplimiento de las prescripciones técnicas de la norma base utilizada para la producción de los componentes de las redes.</w:t>
      </w:r>
    </w:p>
    <w:p w:rsidR="00076026" w:rsidRPr="00FE6FE4" w:rsidRDefault="00076026" w:rsidP="00076026">
      <w:pPr>
        <w:rPr>
          <w:sz w:val="20"/>
          <w:szCs w:val="20"/>
        </w:rPr>
      </w:pPr>
      <w:r w:rsidRPr="00FE6FE4">
        <w:rPr>
          <w:sz w:val="20"/>
          <w:szCs w:val="20"/>
        </w:rPr>
        <w:lastRenderedPageBreak/>
        <w:t>El Adjudicatario deberá facilitar la documentación necesaria para conocer las características técnicas, materias primas, proceso de fabricación, control de calidad durante el mismo, certificaciones de producto y recomendaciones de instalación y manipulación de los mismos.</w:t>
      </w:r>
    </w:p>
    <w:p w:rsidR="00076026" w:rsidRPr="00FE6FE4" w:rsidRDefault="00076026" w:rsidP="00076026">
      <w:pPr>
        <w:rPr>
          <w:sz w:val="20"/>
          <w:szCs w:val="20"/>
        </w:rPr>
      </w:pPr>
      <w:r w:rsidRPr="00FE6FE4">
        <w:rPr>
          <w:sz w:val="20"/>
          <w:szCs w:val="20"/>
        </w:rPr>
        <w:t>Todos los componentes, con independencia del tipo de material, deberán ser sometidos a una inspección visual al finalizar el proceso de fabricación, de forma que se verifique la uniformidad en el color y el aspecto de los mismos, de forma que tanto la superficie exterior como la interior estén libres de irregularidades que puedan afectar negativamente a la hora de cumplir los requisitos previstos.</w:t>
      </w:r>
    </w:p>
    <w:p w:rsidR="00076026" w:rsidRPr="00FE6FE4" w:rsidRDefault="00076026" w:rsidP="00076026">
      <w:pPr>
        <w:rPr>
          <w:sz w:val="20"/>
          <w:szCs w:val="20"/>
        </w:rPr>
      </w:pPr>
      <w:r w:rsidRPr="00FE6FE4">
        <w:rPr>
          <w:sz w:val="20"/>
          <w:szCs w:val="20"/>
        </w:rPr>
        <w:t xml:space="preserve">Cuando alguna directiva </w:t>
      </w:r>
      <w:r w:rsidR="00855D0F" w:rsidRPr="00FE6FE4">
        <w:rPr>
          <w:sz w:val="20"/>
          <w:szCs w:val="20"/>
        </w:rPr>
        <w:t xml:space="preserve">o reglamento </w:t>
      </w:r>
      <w:r w:rsidRPr="00FE6FE4">
        <w:rPr>
          <w:sz w:val="20"/>
          <w:szCs w:val="20"/>
        </w:rPr>
        <w:t>de la Unión Europea obligue a que determinados componentes a instalar en las redes vayan identificados con el distintivo “CE”, se atenderá a lo dispuesto en ella.</w:t>
      </w:r>
    </w:p>
    <w:p w:rsidR="00076026" w:rsidRPr="00FE6FE4" w:rsidRDefault="00076026" w:rsidP="00076026">
      <w:pPr>
        <w:rPr>
          <w:sz w:val="20"/>
          <w:szCs w:val="20"/>
        </w:rPr>
      </w:pPr>
      <w:r w:rsidRPr="00FE6FE4">
        <w:rPr>
          <w:sz w:val="20"/>
          <w:szCs w:val="20"/>
        </w:rPr>
        <w:t xml:space="preserve">A la llegada a obra se observará el cargamento con detenimiento, apreciando si los tubos han sufrido algún deterioro. Serán objeto de revisión visual los siguientes aspectos: </w:t>
      </w:r>
    </w:p>
    <w:p w:rsidR="00076026" w:rsidRPr="00FE6FE4" w:rsidRDefault="00076026" w:rsidP="002B2905">
      <w:pPr>
        <w:numPr>
          <w:ilvl w:val="0"/>
          <w:numId w:val="5"/>
        </w:numPr>
        <w:autoSpaceDE w:val="0"/>
        <w:autoSpaceDN w:val="0"/>
        <w:adjustRightInd w:val="0"/>
        <w:spacing w:after="120"/>
        <w:rPr>
          <w:sz w:val="20"/>
          <w:szCs w:val="20"/>
        </w:rPr>
      </w:pPr>
      <w:r w:rsidRPr="00FE6FE4">
        <w:rPr>
          <w:sz w:val="20"/>
          <w:szCs w:val="20"/>
        </w:rPr>
        <w:t>Deterioros, desgastes o pérdidas del revestimiento exterior o interior de los tubos, en los tipos de tuberías que los llevan.</w:t>
      </w:r>
    </w:p>
    <w:p w:rsidR="00076026" w:rsidRPr="00FE6FE4" w:rsidRDefault="00076026" w:rsidP="002B2905">
      <w:pPr>
        <w:numPr>
          <w:ilvl w:val="0"/>
          <w:numId w:val="5"/>
        </w:numPr>
        <w:autoSpaceDE w:val="0"/>
        <w:autoSpaceDN w:val="0"/>
        <w:adjustRightInd w:val="0"/>
        <w:spacing w:after="120"/>
        <w:rPr>
          <w:sz w:val="20"/>
          <w:szCs w:val="20"/>
        </w:rPr>
      </w:pPr>
      <w:r w:rsidRPr="00FE6FE4">
        <w:rPr>
          <w:sz w:val="20"/>
          <w:szCs w:val="20"/>
        </w:rPr>
        <w:t xml:space="preserve">Golpes, abolladuras o señales superficiales en cualquier parte de la superficie del tubo. </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 xml:space="preserve">Alteraciones de cualquier tipo producidas en los extremos de los tubos. </w:t>
      </w:r>
    </w:p>
    <w:p w:rsidR="00076026" w:rsidRPr="00FE6FE4" w:rsidRDefault="00076026" w:rsidP="00076026">
      <w:pPr>
        <w:rPr>
          <w:sz w:val="20"/>
          <w:szCs w:val="20"/>
        </w:rPr>
      </w:pPr>
      <w:r w:rsidRPr="00FE6FE4">
        <w:rPr>
          <w:sz w:val="20"/>
          <w:szCs w:val="20"/>
        </w:rPr>
        <w:t xml:space="preserve">Cualquier anomalía que pudiera detectarse será responsabilidad del Adjudicatario, quedando obligado a la ejecución, si ello fuera posible, de todas las labores necesarias para la reparación de los desperfectos ocasionados en el tubo hasta cumplir todas las especificaciones incluidas en el presente Pliego. </w:t>
      </w:r>
    </w:p>
    <w:p w:rsidR="00076026" w:rsidRPr="00FE6FE4" w:rsidRDefault="00076026" w:rsidP="00076026">
      <w:pPr>
        <w:rPr>
          <w:sz w:val="20"/>
          <w:szCs w:val="20"/>
        </w:rPr>
      </w:pPr>
      <w:r w:rsidRPr="00FE6FE4">
        <w:rPr>
          <w:sz w:val="20"/>
          <w:szCs w:val="20"/>
        </w:rPr>
        <w:t>Todos los tubos reparados en obra por este concepto serán sometidos a las correspondientes verificaciones por la Dirección de Obra o tercero que ésta designe</w:t>
      </w:r>
      <w:r w:rsidR="008762C5" w:rsidRPr="00FE6FE4">
        <w:rPr>
          <w:sz w:val="20"/>
          <w:szCs w:val="20"/>
        </w:rPr>
        <w:t>,</w:t>
      </w:r>
      <w:r w:rsidRPr="00FE6FE4">
        <w:rPr>
          <w:sz w:val="20"/>
          <w:szCs w:val="20"/>
        </w:rPr>
        <w:t xml:space="preserve"> antes de su aceptación final. </w:t>
      </w:r>
    </w:p>
    <w:p w:rsidR="00076026" w:rsidRPr="00FE6FE4" w:rsidRDefault="00076026" w:rsidP="00076026">
      <w:pPr>
        <w:rPr>
          <w:sz w:val="20"/>
          <w:szCs w:val="20"/>
        </w:rPr>
      </w:pPr>
      <w:r w:rsidRPr="00FE6FE4">
        <w:rPr>
          <w:sz w:val="20"/>
          <w:szCs w:val="20"/>
        </w:rPr>
        <w:t>En caso de que los tubos dañados o reparados por el Adjudicatario ofrezcan alguna duda sobre su utilización en la obra, éstos serán definitivamente rechazados, pudiendo la propiedad reclamar la indemnización por daños y perjuicios que a tal efecto se establezca en el Contrato entre las partes.</w:t>
      </w:r>
    </w:p>
    <w:p w:rsidR="00855D0F" w:rsidRPr="00FE6FE4" w:rsidRDefault="00855D0F" w:rsidP="00855D0F">
      <w:pPr>
        <w:rPr>
          <w:sz w:val="20"/>
          <w:szCs w:val="20"/>
        </w:rPr>
      </w:pPr>
      <w:r w:rsidRPr="00FE6FE4">
        <w:rPr>
          <w:sz w:val="20"/>
          <w:szCs w:val="20"/>
        </w:rPr>
        <w:t>Adicionalmente, la Dirección de Obra podrá proceder a la toma de muestras de tubos, accesorios y piezas especiales y a la ejecución de los ensayos previstos en la norma de referencia de producto conforme a lo que se determine en el Anejo de Control de Calidad.</w:t>
      </w:r>
    </w:p>
    <w:p w:rsidR="00076026" w:rsidRPr="00FE6FE4" w:rsidRDefault="00076026" w:rsidP="00076026">
      <w:pPr>
        <w:rPr>
          <w:sz w:val="20"/>
          <w:szCs w:val="20"/>
        </w:rPr>
      </w:pPr>
      <w:r w:rsidRPr="00FE6FE4">
        <w:rPr>
          <w:sz w:val="20"/>
          <w:szCs w:val="20"/>
        </w:rPr>
        <w:t>Durante la ejecución de las obras, se realizarán ensayos mediante la utilización de líquidos penetrantes en todas las soldaduras realizadas en obra en los tubos de acero y en los de hormigón armado o pretensado con camisa de chapa, de acuerdo a lo especificado en la norma UNE-EN ISO 3452-1: “</w:t>
      </w:r>
      <w:r w:rsidRPr="00FE6FE4">
        <w:rPr>
          <w:i/>
          <w:sz w:val="20"/>
          <w:szCs w:val="20"/>
        </w:rPr>
        <w:t>Ensayos no destructivos. Ensayo por líquidos penetrantes. Parte 1:</w:t>
      </w:r>
      <w:r w:rsidRPr="00FE6FE4">
        <w:rPr>
          <w:sz w:val="20"/>
          <w:szCs w:val="20"/>
        </w:rPr>
        <w:t xml:space="preserve"> </w:t>
      </w:r>
      <w:r w:rsidRPr="00FE6FE4">
        <w:rPr>
          <w:i/>
          <w:sz w:val="20"/>
          <w:szCs w:val="20"/>
        </w:rPr>
        <w:t>Principios generale</w:t>
      </w:r>
      <w:r w:rsidRPr="00FE6FE4">
        <w:rPr>
          <w:sz w:val="20"/>
          <w:szCs w:val="20"/>
        </w:rPr>
        <w:t>s”, no debiendo detectarse ningún poro durante el ensayo.</w:t>
      </w:r>
    </w:p>
    <w:p w:rsidR="00076026" w:rsidRPr="00FE6FE4" w:rsidRDefault="00BA7585" w:rsidP="00076026">
      <w:pPr>
        <w:rPr>
          <w:i/>
          <w:sz w:val="20"/>
          <w:szCs w:val="20"/>
        </w:rPr>
      </w:pPr>
      <w:r w:rsidRPr="00FE6FE4">
        <w:rPr>
          <w:sz w:val="20"/>
          <w:szCs w:val="20"/>
        </w:rPr>
        <w:t xml:space="preserve">Además, se deberá, </w:t>
      </w:r>
      <w:r w:rsidR="00076026" w:rsidRPr="00FE6FE4">
        <w:rPr>
          <w:sz w:val="20"/>
          <w:szCs w:val="20"/>
        </w:rPr>
        <w:t>sobre el diez por ciento (10%)</w:t>
      </w:r>
      <w:r w:rsidRPr="00FE6FE4">
        <w:rPr>
          <w:sz w:val="20"/>
          <w:szCs w:val="20"/>
        </w:rPr>
        <w:t xml:space="preserve"> de las mismas, realizar</w:t>
      </w:r>
      <w:r w:rsidR="00076026" w:rsidRPr="00FE6FE4">
        <w:rPr>
          <w:sz w:val="20"/>
          <w:szCs w:val="20"/>
        </w:rPr>
        <w:t xml:space="preserve"> ensayos por otros procedimientos, tales como radiografías o partículas magnéticas, de forma, que si los fallos detectados exceden porcentajes de más del cinco por ciento (5%), este control radiográfico podría extenderse al cincuenta por ciento (50%) de las soldaduras. Los ensayos por radiografías se ajustarán a las especificaciones establecidas en la norma UNE-EN ISO 10675-1: “</w:t>
      </w:r>
      <w:r w:rsidR="00076026" w:rsidRPr="00FE6FE4">
        <w:rPr>
          <w:i/>
          <w:sz w:val="20"/>
          <w:szCs w:val="20"/>
        </w:rPr>
        <w:t>Ensayo no destructivo de uniones soldadas. Niveles de aceptación para los ensayos radiográficos. Parte 1: Acero, níquel, titanio y sus aleaciones. (ISO 10675-1:2008).”</w:t>
      </w:r>
    </w:p>
    <w:p w:rsidR="00076026" w:rsidRPr="00FE6FE4" w:rsidRDefault="00076026" w:rsidP="00076026">
      <w:pPr>
        <w:rPr>
          <w:sz w:val="20"/>
          <w:szCs w:val="20"/>
        </w:rPr>
      </w:pPr>
      <w:r w:rsidRPr="00FE6FE4">
        <w:rPr>
          <w:sz w:val="20"/>
          <w:szCs w:val="20"/>
        </w:rPr>
        <w:t>En estos tubos se establecerán además, como mínimo, los siguientes puntos de control:</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Homologación de procedimiento de soldadura.</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Homologación de soldadores.</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lastRenderedPageBreak/>
        <w:t>Preparación de bordes para soldaduras a tope, si fueran necesarias, éstas deben realizarse en taller.</w:t>
      </w:r>
    </w:p>
    <w:p w:rsidR="00076026" w:rsidRPr="00FE6FE4" w:rsidRDefault="008762C5"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Separación mínima/</w:t>
      </w:r>
      <w:r w:rsidR="00076026" w:rsidRPr="00FE6FE4">
        <w:rPr>
          <w:sz w:val="20"/>
          <w:szCs w:val="20"/>
        </w:rPr>
        <w:t>máxima entre chapas solapadas para soldar (boquillas entre tubos).</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Electrodos a utilizar y tipo.</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Otros tipos de soldadura en otros materiales.</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Alineación y nivelación de tuberías.</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Control de calidad soldaduras.</w:t>
      </w:r>
    </w:p>
    <w:p w:rsidR="00076026" w:rsidRPr="00FE6FE4" w:rsidRDefault="00076026" w:rsidP="00E5022A">
      <w:pPr>
        <w:numPr>
          <w:ilvl w:val="0"/>
          <w:numId w:val="5"/>
        </w:numPr>
        <w:autoSpaceDE w:val="0"/>
        <w:autoSpaceDN w:val="0"/>
        <w:adjustRightInd w:val="0"/>
        <w:spacing w:after="120" w:line="240" w:lineRule="auto"/>
        <w:ind w:left="714" w:hanging="357"/>
        <w:rPr>
          <w:sz w:val="20"/>
          <w:szCs w:val="20"/>
        </w:rPr>
      </w:pPr>
      <w:r w:rsidRPr="00FE6FE4">
        <w:rPr>
          <w:sz w:val="20"/>
          <w:szCs w:val="20"/>
        </w:rPr>
        <w:t>Inspección visual.</w:t>
      </w:r>
    </w:p>
    <w:p w:rsidR="00076026" w:rsidRPr="00FE6FE4" w:rsidRDefault="00076026" w:rsidP="00E5022A">
      <w:pPr>
        <w:numPr>
          <w:ilvl w:val="0"/>
          <w:numId w:val="5"/>
        </w:numPr>
        <w:autoSpaceDE w:val="0"/>
        <w:autoSpaceDN w:val="0"/>
        <w:adjustRightInd w:val="0"/>
        <w:spacing w:line="240" w:lineRule="auto"/>
        <w:ind w:left="714" w:hanging="357"/>
        <w:rPr>
          <w:sz w:val="20"/>
          <w:szCs w:val="20"/>
        </w:rPr>
      </w:pPr>
      <w:r w:rsidRPr="00FE6FE4">
        <w:rPr>
          <w:sz w:val="20"/>
          <w:szCs w:val="20"/>
        </w:rPr>
        <w:t>Control de calidad de la protección de las tuberías.</w:t>
      </w:r>
    </w:p>
    <w:p w:rsidR="00076026" w:rsidRPr="00FE6FE4" w:rsidRDefault="00076026" w:rsidP="0058617E">
      <w:pPr>
        <w:pStyle w:val="Ttulo3"/>
        <w:rPr>
          <w:sz w:val="20"/>
        </w:rPr>
      </w:pPr>
      <w:bookmarkStart w:id="154" w:name="_Toc414021796"/>
      <w:bookmarkStart w:id="155" w:name="_Toc431106513"/>
      <w:r w:rsidRPr="00FE6FE4">
        <w:rPr>
          <w:sz w:val="20"/>
        </w:rPr>
        <w:t>Tuberías de polietileno (PE)</w:t>
      </w:r>
      <w:bookmarkEnd w:id="154"/>
      <w:bookmarkEnd w:id="155"/>
      <w:r w:rsidRPr="00FE6FE4">
        <w:rPr>
          <w:sz w:val="20"/>
        </w:rPr>
        <w:t xml:space="preserve"> </w:t>
      </w:r>
    </w:p>
    <w:p w:rsidR="00A82848" w:rsidRPr="00FE6FE4" w:rsidRDefault="00A82848" w:rsidP="00A82848">
      <w:pPr>
        <w:rPr>
          <w:sz w:val="20"/>
          <w:szCs w:val="20"/>
        </w:rPr>
      </w:pPr>
      <w:r w:rsidRPr="00FE6FE4">
        <w:rPr>
          <w:sz w:val="20"/>
          <w:szCs w:val="20"/>
        </w:rPr>
        <w:t xml:space="preserve">Este artículo es de aplicación para todas las tuberías de polietileno que se utilicen en las redes de abastecimiento, </w:t>
      </w:r>
      <w:r w:rsidR="00C0760B" w:rsidRPr="00FE6FE4">
        <w:rPr>
          <w:sz w:val="20"/>
          <w:szCs w:val="20"/>
        </w:rPr>
        <w:t>saneamiento</w:t>
      </w:r>
      <w:r w:rsidRPr="00FE6FE4">
        <w:rPr>
          <w:sz w:val="20"/>
          <w:szCs w:val="20"/>
        </w:rPr>
        <w:t>, redes de reutilización y acometidas que gestiona Canal de Isabel II Gestión.</w:t>
      </w:r>
    </w:p>
    <w:p w:rsidR="00076026" w:rsidRPr="00FE6FE4" w:rsidRDefault="00076026" w:rsidP="00076026">
      <w:pPr>
        <w:rPr>
          <w:rFonts w:cs="Arial"/>
          <w:bCs/>
          <w:i/>
          <w:color w:val="000000"/>
          <w:sz w:val="20"/>
          <w:szCs w:val="20"/>
        </w:rPr>
      </w:pPr>
      <w:r w:rsidRPr="00FE6FE4">
        <w:rPr>
          <w:sz w:val="20"/>
          <w:szCs w:val="20"/>
        </w:rPr>
        <w:t xml:space="preserve">Los tubos de polietileno deberán cumplir con lo especificado para los </w:t>
      </w:r>
      <w:r w:rsidRPr="00FE6FE4">
        <w:rPr>
          <w:rFonts w:cs="Arial"/>
          <w:sz w:val="20"/>
          <w:szCs w:val="20"/>
        </w:rPr>
        <w:t>mismos en la norma UNE-EN 12201: “</w:t>
      </w:r>
      <w:r w:rsidRPr="00FE6FE4">
        <w:rPr>
          <w:rFonts w:cs="Arial"/>
          <w:bCs/>
          <w:i/>
          <w:color w:val="000000"/>
          <w:sz w:val="20"/>
          <w:szCs w:val="20"/>
        </w:rPr>
        <w:t>Sistemas de canalización en materiales plásticos para conducción de agua y saneamiento con presión. Polietileno (PE). Parte 1: Generalidades y Parte 2: Tubos”.</w:t>
      </w:r>
    </w:p>
    <w:p w:rsidR="00076026" w:rsidRPr="00FE6FE4" w:rsidRDefault="00076026" w:rsidP="00076026">
      <w:pPr>
        <w:rPr>
          <w:sz w:val="20"/>
          <w:szCs w:val="20"/>
        </w:rPr>
      </w:pPr>
      <w:r w:rsidRPr="00FE6FE4">
        <w:rPr>
          <w:sz w:val="20"/>
          <w:szCs w:val="20"/>
        </w:rPr>
        <w:t xml:space="preserve">Las tuberías de polietileno podrán usarse en conducciones de diámetros igual o superior a 25 mm, hasta los 400 mm. La serie de diámetros normalizados a utilizar será: </w:t>
      </w:r>
    </w:p>
    <w:p w:rsidR="00076026" w:rsidRPr="00FE6FE4" w:rsidRDefault="00076026" w:rsidP="00076026">
      <w:pPr>
        <w:jc w:val="center"/>
        <w:rPr>
          <w:sz w:val="20"/>
          <w:szCs w:val="20"/>
        </w:rPr>
      </w:pPr>
      <w:r w:rsidRPr="00FE6FE4">
        <w:rPr>
          <w:sz w:val="20"/>
          <w:szCs w:val="20"/>
        </w:rPr>
        <w:t>25, 40, 50, 63, 75, 90, 110, 125, 140, 160, 180, 200, 225, 250, 280, 315, 355 y 400</w:t>
      </w:r>
    </w:p>
    <w:p w:rsidR="00076026" w:rsidRPr="00FE6FE4" w:rsidRDefault="00076026" w:rsidP="00076026">
      <w:pPr>
        <w:tabs>
          <w:tab w:val="left" w:pos="1373"/>
        </w:tabs>
        <w:rPr>
          <w:sz w:val="20"/>
          <w:szCs w:val="20"/>
        </w:rPr>
      </w:pPr>
      <w:r w:rsidRPr="00FE6FE4">
        <w:rPr>
          <w:sz w:val="20"/>
          <w:szCs w:val="20"/>
        </w:rPr>
        <w:t>Se clasificarán por su diámetro nominal (DN), refiriéndose éste al diámetro exterior (OD), por su presión nominal (PN) y por la Resistencia Mínima Requerida (MRS) del material.</w:t>
      </w:r>
    </w:p>
    <w:p w:rsidR="00076026" w:rsidRPr="00FE6FE4" w:rsidRDefault="00076026" w:rsidP="006D2AF1">
      <w:pPr>
        <w:pStyle w:val="Ttulo4"/>
        <w:rPr>
          <w:sz w:val="20"/>
        </w:rPr>
      </w:pPr>
      <w:r w:rsidRPr="00FE6FE4">
        <w:rPr>
          <w:sz w:val="20"/>
        </w:rPr>
        <w:t>Materiales</w:t>
      </w:r>
    </w:p>
    <w:p w:rsidR="00076026" w:rsidRPr="00FE6FE4" w:rsidRDefault="00076026" w:rsidP="00076026">
      <w:pPr>
        <w:tabs>
          <w:tab w:val="left" w:pos="1373"/>
        </w:tabs>
        <w:rPr>
          <w:sz w:val="20"/>
          <w:szCs w:val="20"/>
        </w:rPr>
      </w:pPr>
      <w:r w:rsidRPr="00FE6FE4">
        <w:rPr>
          <w:sz w:val="20"/>
          <w:szCs w:val="20"/>
        </w:rPr>
        <w:t>Los materiales empleados en la fabricación de los tubos de polietileno deberán cumplir las especificaciones que figuran en la norma UNE-EN 12201, en sus partes 1 y 2.</w:t>
      </w:r>
    </w:p>
    <w:p w:rsidR="00076026" w:rsidRPr="00FE6FE4" w:rsidRDefault="00076026" w:rsidP="00076026">
      <w:pPr>
        <w:tabs>
          <w:tab w:val="left" w:pos="1373"/>
        </w:tabs>
        <w:rPr>
          <w:sz w:val="20"/>
          <w:szCs w:val="20"/>
        </w:rPr>
      </w:pPr>
      <w:r w:rsidRPr="00FE6FE4">
        <w:rPr>
          <w:sz w:val="20"/>
          <w:szCs w:val="20"/>
        </w:rPr>
        <w:t>Los tubos deberán cumplir, además, con las siguientes características mecánicas de forma específica:</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Únicamente se podrán emplear tubos de polietileno PE-100, presión nominal 1,6 MPa (PN 16) y MRS 10 N/mm</w:t>
      </w:r>
      <w:r w:rsidRPr="00FE6FE4">
        <w:rPr>
          <w:sz w:val="20"/>
          <w:szCs w:val="20"/>
          <w:vertAlign w:val="superscript"/>
        </w:rPr>
        <w:t>2</w:t>
      </w:r>
      <w:r w:rsidRPr="00FE6FE4">
        <w:rPr>
          <w:sz w:val="20"/>
          <w:szCs w:val="20"/>
        </w:rPr>
        <w:t xml:space="preserve"> (PE 100), y por lo tanto, SDR = 11 y S= 5.</w:t>
      </w:r>
    </w:p>
    <w:p w:rsidR="00076026" w:rsidRPr="00FE6FE4" w:rsidRDefault="00076026" w:rsidP="002B2905">
      <w:pPr>
        <w:numPr>
          <w:ilvl w:val="0"/>
          <w:numId w:val="5"/>
        </w:numPr>
        <w:autoSpaceDE w:val="0"/>
        <w:autoSpaceDN w:val="0"/>
        <w:adjustRightInd w:val="0"/>
        <w:spacing w:after="120"/>
        <w:rPr>
          <w:sz w:val="20"/>
          <w:szCs w:val="20"/>
        </w:rPr>
      </w:pPr>
      <w:r w:rsidRPr="00FE6FE4">
        <w:rPr>
          <w:sz w:val="20"/>
          <w:szCs w:val="20"/>
        </w:rPr>
        <w:t>El coeficiente de seguridad C adoptado será de 1,25.</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La tensión de diseño (</w:t>
      </w:r>
      <w:r w:rsidRPr="00FE6FE4">
        <w:rPr>
          <w:rFonts w:cs="Arial"/>
          <w:sz w:val="20"/>
          <w:szCs w:val="20"/>
        </w:rPr>
        <w:t>σ</w:t>
      </w:r>
      <w:r w:rsidRPr="00FE6FE4">
        <w:rPr>
          <w:sz w:val="20"/>
          <w:szCs w:val="20"/>
          <w:vertAlign w:val="subscript"/>
        </w:rPr>
        <w:t>s</w:t>
      </w:r>
      <w:r w:rsidRPr="00FE6FE4">
        <w:rPr>
          <w:sz w:val="20"/>
          <w:szCs w:val="20"/>
        </w:rPr>
        <w:t>) tendrá un valor de 8 N/mm</w:t>
      </w:r>
      <w:r w:rsidRPr="00FE6FE4">
        <w:rPr>
          <w:sz w:val="20"/>
          <w:szCs w:val="20"/>
          <w:vertAlign w:val="superscript"/>
        </w:rPr>
        <w:t>2</w:t>
      </w:r>
      <w:r w:rsidRPr="00FE6FE4">
        <w:rPr>
          <w:sz w:val="20"/>
          <w:szCs w:val="20"/>
        </w:rPr>
        <w:t>.</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El valor de la presión de funcionamiento admisible (PFA) de los tubos para una temperatura de 20º, será de 1,6 N/mm</w:t>
      </w:r>
      <w:r w:rsidRPr="00FE6FE4">
        <w:rPr>
          <w:sz w:val="20"/>
          <w:szCs w:val="20"/>
          <w:vertAlign w:val="superscript"/>
        </w:rPr>
        <w:t>2</w:t>
      </w:r>
      <w:r w:rsidRPr="00FE6FE4">
        <w:rPr>
          <w:sz w:val="20"/>
          <w:szCs w:val="20"/>
        </w:rPr>
        <w:t>.</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El módulo de elasticidad del material a corto plazo, E</w:t>
      </w:r>
      <w:r w:rsidRPr="00FE6FE4">
        <w:rPr>
          <w:sz w:val="20"/>
          <w:szCs w:val="20"/>
          <w:vertAlign w:val="subscript"/>
        </w:rPr>
        <w:t>o</w:t>
      </w:r>
      <w:r w:rsidRPr="00FE6FE4">
        <w:rPr>
          <w:sz w:val="20"/>
          <w:szCs w:val="20"/>
        </w:rPr>
        <w:t>, será como mínimo, de 1.000 N/mm</w:t>
      </w:r>
      <w:r w:rsidRPr="00FE6FE4">
        <w:rPr>
          <w:sz w:val="20"/>
          <w:szCs w:val="20"/>
          <w:vertAlign w:val="superscript"/>
        </w:rPr>
        <w:t>2</w:t>
      </w:r>
      <w:r w:rsidRPr="00FE6FE4">
        <w:rPr>
          <w:sz w:val="20"/>
          <w:szCs w:val="20"/>
        </w:rPr>
        <w:t xml:space="preserve"> y a largo plazo E</w:t>
      </w:r>
      <w:r w:rsidRPr="00FE6FE4">
        <w:rPr>
          <w:sz w:val="20"/>
          <w:szCs w:val="20"/>
          <w:vertAlign w:val="subscript"/>
        </w:rPr>
        <w:t>50</w:t>
      </w:r>
      <w:r w:rsidRPr="00FE6FE4">
        <w:rPr>
          <w:sz w:val="20"/>
          <w:szCs w:val="20"/>
        </w:rPr>
        <w:t xml:space="preserve"> de 160 N/mm</w:t>
      </w:r>
      <w:r w:rsidRPr="00FE6FE4">
        <w:rPr>
          <w:sz w:val="20"/>
          <w:szCs w:val="20"/>
          <w:vertAlign w:val="superscript"/>
        </w:rPr>
        <w:t>2</w:t>
      </w:r>
      <w:r w:rsidRPr="00FE6FE4">
        <w:rPr>
          <w:sz w:val="20"/>
          <w:szCs w:val="20"/>
        </w:rPr>
        <w:t>. La resistencia mínima a flexotracción a corto o a largo plazo será, respectivamente 30 ó 14,40 N/mm</w:t>
      </w:r>
      <w:r w:rsidRPr="00FE6FE4">
        <w:rPr>
          <w:sz w:val="20"/>
          <w:szCs w:val="20"/>
          <w:vertAlign w:val="superscript"/>
        </w:rPr>
        <w:t>2</w:t>
      </w:r>
      <w:r w:rsidRPr="00FE6FE4">
        <w:rPr>
          <w:sz w:val="20"/>
          <w:szCs w:val="20"/>
        </w:rPr>
        <w:t>.</w:t>
      </w:r>
    </w:p>
    <w:p w:rsidR="00076026" w:rsidRPr="00FE6FE4" w:rsidRDefault="00076026" w:rsidP="00076026">
      <w:pPr>
        <w:rPr>
          <w:sz w:val="20"/>
          <w:szCs w:val="20"/>
        </w:rPr>
      </w:pPr>
      <w:r w:rsidRPr="00FE6FE4">
        <w:rPr>
          <w:sz w:val="20"/>
          <w:szCs w:val="20"/>
        </w:rPr>
        <w:t>Todos los tubos deberán ir marcados, de forma fácilmente legible y durable, con las siguientes identificaciones como mínimo:</w:t>
      </w:r>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Referencia a la norma EN 12201.</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lastRenderedPageBreak/>
        <w:t>Nombre o marca del fabricante.</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Dimensiones (DN x e, siendo e el espesor nominal).</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Serie SDR.</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Uso previsto</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Material y designación (PE 100).</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Clasificación de presión, en bar (PN 16).</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Información del fabricante sobre la trazabilidad (periodo y, en su caso, lugar de producción)</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Identificación del certificado de producto emitido por tercera parte, si procede.</w:t>
      </w:r>
    </w:p>
    <w:p w:rsidR="00076026" w:rsidRPr="00FE6FE4" w:rsidRDefault="00076026" w:rsidP="00964FC9">
      <w:pPr>
        <w:keepNext/>
        <w:keepLines/>
        <w:tabs>
          <w:tab w:val="left" w:pos="2428"/>
        </w:tabs>
        <w:rPr>
          <w:sz w:val="20"/>
          <w:szCs w:val="20"/>
        </w:rPr>
      </w:pPr>
      <w:r w:rsidRPr="00FE6FE4">
        <w:rPr>
          <w:sz w:val="20"/>
          <w:szCs w:val="20"/>
        </w:rPr>
        <w:t>Los colores de los tubos empleados, en función de su uso, serán los siguientes:</w:t>
      </w:r>
    </w:p>
    <w:tbl>
      <w:tblPr>
        <w:tblStyle w:val="Tablaconcuadrcula"/>
        <w:tblW w:w="0" w:type="auto"/>
        <w:jc w:val="center"/>
        <w:tblInd w:w="-3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44"/>
        <w:gridCol w:w="3402"/>
      </w:tblGrid>
      <w:tr w:rsidR="00A82848" w:rsidRPr="00FE6FE4" w:rsidTr="00CF44B7">
        <w:trPr>
          <w:jc w:val="center"/>
        </w:trPr>
        <w:tc>
          <w:tcPr>
            <w:tcW w:w="4344"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Redes de abastecimiento y acometidas:</w:t>
            </w:r>
          </w:p>
        </w:tc>
        <w:tc>
          <w:tcPr>
            <w:tcW w:w="3402"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Negro con bandas azules</w:t>
            </w:r>
          </w:p>
        </w:tc>
      </w:tr>
      <w:tr w:rsidR="00A82848" w:rsidRPr="00FE6FE4" w:rsidTr="00CF44B7">
        <w:trPr>
          <w:jc w:val="center"/>
        </w:trPr>
        <w:tc>
          <w:tcPr>
            <w:tcW w:w="4344"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 xml:space="preserve">Redes de </w:t>
            </w:r>
            <w:r w:rsidR="00C0760B" w:rsidRPr="00FE6FE4">
              <w:rPr>
                <w:sz w:val="20"/>
                <w:szCs w:val="20"/>
              </w:rPr>
              <w:t>saneamiento</w:t>
            </w:r>
            <w:r w:rsidRPr="00FE6FE4">
              <w:rPr>
                <w:sz w:val="20"/>
                <w:szCs w:val="20"/>
              </w:rPr>
              <w:t>:</w:t>
            </w:r>
          </w:p>
        </w:tc>
        <w:tc>
          <w:tcPr>
            <w:tcW w:w="3402"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Negro con bandas marrones</w:t>
            </w:r>
          </w:p>
        </w:tc>
      </w:tr>
      <w:tr w:rsidR="00A82848" w:rsidRPr="00FE6FE4" w:rsidTr="00CF44B7">
        <w:trPr>
          <w:jc w:val="center"/>
        </w:trPr>
        <w:tc>
          <w:tcPr>
            <w:tcW w:w="4344"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Redes de reutilización:</w:t>
            </w:r>
          </w:p>
        </w:tc>
        <w:tc>
          <w:tcPr>
            <w:tcW w:w="3402" w:type="dxa"/>
            <w:vAlign w:val="center"/>
          </w:tcPr>
          <w:p w:rsidR="00A82848" w:rsidRPr="00FE6FE4" w:rsidRDefault="00A82848" w:rsidP="00964FC9">
            <w:pPr>
              <w:keepNext/>
              <w:keepLines/>
              <w:tabs>
                <w:tab w:val="left" w:pos="2428"/>
              </w:tabs>
              <w:spacing w:before="40" w:after="40" w:line="264" w:lineRule="auto"/>
              <w:rPr>
                <w:sz w:val="20"/>
                <w:szCs w:val="20"/>
              </w:rPr>
            </w:pPr>
            <w:r w:rsidRPr="00FE6FE4">
              <w:rPr>
                <w:sz w:val="20"/>
                <w:szCs w:val="20"/>
              </w:rPr>
              <w:t>Negro con bandas moradas</w:t>
            </w:r>
          </w:p>
        </w:tc>
      </w:tr>
    </w:tbl>
    <w:p w:rsidR="00076026" w:rsidRPr="00FE6FE4" w:rsidRDefault="00076026" w:rsidP="006D2AF1">
      <w:pPr>
        <w:pStyle w:val="Ttulo4"/>
        <w:rPr>
          <w:sz w:val="20"/>
        </w:rPr>
      </w:pPr>
      <w:r w:rsidRPr="00FE6FE4">
        <w:rPr>
          <w:sz w:val="20"/>
        </w:rPr>
        <w:t>Ejecución</w:t>
      </w:r>
    </w:p>
    <w:p w:rsidR="00076026" w:rsidRPr="00FE6FE4" w:rsidRDefault="00076026" w:rsidP="00076026">
      <w:pPr>
        <w:rPr>
          <w:rFonts w:cs="Arial"/>
          <w:bCs/>
          <w:i/>
          <w:color w:val="000000"/>
          <w:sz w:val="20"/>
          <w:szCs w:val="20"/>
        </w:rPr>
      </w:pPr>
      <w:r w:rsidRPr="00FE6FE4">
        <w:rPr>
          <w:rFonts w:cs="Arial"/>
          <w:sz w:val="20"/>
          <w:szCs w:val="20"/>
        </w:rPr>
        <w:t>Para la instalación de conducciones de polietileno, además de las normas citadas, se tendrá en cuenta lo indicado en la norma UNE 53394 IN: “</w:t>
      </w:r>
      <w:r w:rsidRPr="00FE6FE4">
        <w:rPr>
          <w:rFonts w:cs="Arial"/>
          <w:bCs/>
          <w:i/>
          <w:color w:val="000000"/>
          <w:sz w:val="20"/>
          <w:szCs w:val="20"/>
        </w:rPr>
        <w:t>Plásticos. Código de instalación y manejo de tubos de polietileno (PE) para conducción de agua a presión. Técnicas recomendadas”.</w:t>
      </w:r>
    </w:p>
    <w:p w:rsidR="00076026" w:rsidRPr="00FE6FE4" w:rsidRDefault="00076026" w:rsidP="00076026">
      <w:pPr>
        <w:rPr>
          <w:sz w:val="20"/>
          <w:szCs w:val="20"/>
        </w:rPr>
      </w:pPr>
      <w:r w:rsidRPr="00FE6FE4">
        <w:rPr>
          <w:sz w:val="20"/>
          <w:szCs w:val="20"/>
        </w:rPr>
        <w:t>Las uniones entre tubos de polietileno se realizarán mediante electrofusión. La unión mediante accesorios mecánicos se podrá emplear en reparaciones de tuberías y la unión mediante bridas sólo se utilizará con piezas especiales y elementos de maniobra y control. La soldada térmicamente a tope sólo será aplicable a tubos de DN 200 y con la autorización expresa de la Dirección de Obra.</w:t>
      </w:r>
    </w:p>
    <w:p w:rsidR="00076026" w:rsidRPr="00FE6FE4" w:rsidRDefault="00076026" w:rsidP="00E75A11">
      <w:pPr>
        <w:pStyle w:val="Ttulo4"/>
        <w:keepNext/>
        <w:rPr>
          <w:sz w:val="20"/>
        </w:rPr>
      </w:pPr>
      <w:r w:rsidRPr="00FE6FE4">
        <w:rPr>
          <w:sz w:val="20"/>
        </w:rPr>
        <w:t>Control de calidad</w:t>
      </w:r>
    </w:p>
    <w:p w:rsidR="00076026" w:rsidRPr="00FE6FE4" w:rsidRDefault="00076026" w:rsidP="00E75A11">
      <w:pPr>
        <w:keepNext/>
        <w:rPr>
          <w:sz w:val="20"/>
          <w:szCs w:val="20"/>
          <w:u w:val="single"/>
        </w:rPr>
      </w:pPr>
      <w:r w:rsidRPr="00FE6FE4">
        <w:rPr>
          <w:sz w:val="20"/>
          <w:szCs w:val="20"/>
          <w:u w:val="single"/>
        </w:rPr>
        <w:t>Control de calidad de la fabricación</w:t>
      </w:r>
    </w:p>
    <w:p w:rsidR="00076026" w:rsidRPr="00FE6FE4" w:rsidRDefault="00076026" w:rsidP="00E75A11">
      <w:pPr>
        <w:keepNext/>
        <w:rPr>
          <w:rFonts w:ascii="ArialMT" w:hAnsi="ArialMT" w:cs="ArialMT"/>
          <w:sz w:val="20"/>
          <w:szCs w:val="20"/>
        </w:rPr>
      </w:pPr>
      <w:r w:rsidRPr="00FE6FE4">
        <w:rPr>
          <w:sz w:val="20"/>
          <w:szCs w:val="20"/>
        </w:rPr>
        <w:t>Para el control de calidad de la fabricación de las tuberías de polietileno será de aplicación</w:t>
      </w:r>
      <w:r w:rsidRPr="00FE6FE4">
        <w:rPr>
          <w:rFonts w:ascii="ArialMT" w:hAnsi="ArialMT" w:cs="ArialMT"/>
          <w:sz w:val="20"/>
          <w:szCs w:val="20"/>
        </w:rPr>
        <w:t xml:space="preserve"> lo especificado en la norma UNE-EN 12201.</w:t>
      </w:r>
    </w:p>
    <w:p w:rsidR="00076026" w:rsidRPr="00FE6FE4" w:rsidRDefault="00076026" w:rsidP="00076026">
      <w:pPr>
        <w:rPr>
          <w:sz w:val="20"/>
          <w:szCs w:val="20"/>
        </w:rPr>
      </w:pPr>
      <w:r w:rsidRPr="00FE6FE4">
        <w:rPr>
          <w:sz w:val="20"/>
          <w:szCs w:val="20"/>
        </w:rPr>
        <w:t>No está normalizada la longitud nominal de los tubos suministrados en barras rectas, debiendo acordarse en cada caso con la Dirección de Obra.</w:t>
      </w:r>
    </w:p>
    <w:p w:rsidR="00076026" w:rsidRPr="00FE6FE4" w:rsidRDefault="00076026" w:rsidP="00076026">
      <w:pPr>
        <w:rPr>
          <w:sz w:val="20"/>
          <w:szCs w:val="20"/>
        </w:rPr>
      </w:pPr>
      <w:r w:rsidRPr="00FE6FE4">
        <w:rPr>
          <w:sz w:val="20"/>
          <w:szCs w:val="20"/>
        </w:rPr>
        <w:t>En el caso de tubos que se suministren enrollados, el diámetro interior de la bobina no debe ser inferior a 18·DN.</w:t>
      </w:r>
    </w:p>
    <w:p w:rsidR="00076026" w:rsidRPr="00FE6FE4" w:rsidRDefault="00076026" w:rsidP="00076026">
      <w:pPr>
        <w:rPr>
          <w:sz w:val="20"/>
          <w:szCs w:val="20"/>
          <w:u w:val="single"/>
        </w:rPr>
      </w:pPr>
      <w:r w:rsidRPr="00FE6FE4">
        <w:rPr>
          <w:sz w:val="20"/>
          <w:szCs w:val="20"/>
          <w:u w:val="single"/>
        </w:rPr>
        <w:t>Control de calidad de la instalación</w:t>
      </w:r>
    </w:p>
    <w:p w:rsidR="00076026" w:rsidRPr="00FE6FE4" w:rsidRDefault="00076026" w:rsidP="00076026">
      <w:pPr>
        <w:rPr>
          <w:sz w:val="20"/>
          <w:szCs w:val="20"/>
        </w:rPr>
      </w:pPr>
      <w:r w:rsidRPr="00FE6FE4">
        <w:rPr>
          <w:sz w:val="20"/>
          <w:szCs w:val="20"/>
        </w:rPr>
        <w:t>Cada tubo a conectar debe centrarse perfectamente con los adyacentes, con una desviación máxima respecto al trazado en planta y alzado de Proyecto de más o menos diez milímetros (±10 mm).</w:t>
      </w:r>
    </w:p>
    <w:p w:rsidR="00076026" w:rsidRDefault="00076026" w:rsidP="00076026">
      <w:pPr>
        <w:rPr>
          <w:sz w:val="20"/>
          <w:szCs w:val="20"/>
        </w:rPr>
      </w:pPr>
      <w:r w:rsidRPr="00FE6FE4">
        <w:rPr>
          <w:sz w:val="20"/>
          <w:szCs w:val="20"/>
        </w:rPr>
        <w:t>Se comprobará que la conducción está convenientemente colocada sobre el lecho de asiento, que no haya sufrido ningún desperfecto durante la manipulación.</w:t>
      </w:r>
    </w:p>
    <w:p w:rsidR="00E5022A" w:rsidRDefault="00E5022A" w:rsidP="00076026">
      <w:pPr>
        <w:rPr>
          <w:sz w:val="20"/>
          <w:szCs w:val="20"/>
        </w:rPr>
      </w:pPr>
    </w:p>
    <w:p w:rsidR="00E5022A" w:rsidRDefault="00E5022A" w:rsidP="00076026">
      <w:pPr>
        <w:rPr>
          <w:sz w:val="20"/>
          <w:szCs w:val="20"/>
        </w:rPr>
      </w:pPr>
    </w:p>
    <w:p w:rsidR="00E5022A" w:rsidRPr="00FE6FE4" w:rsidRDefault="00E5022A" w:rsidP="00076026">
      <w:pPr>
        <w:rPr>
          <w:sz w:val="20"/>
          <w:szCs w:val="20"/>
        </w:rPr>
      </w:pPr>
    </w:p>
    <w:p w:rsidR="00076026" w:rsidRPr="00FE6FE4" w:rsidRDefault="00076026" w:rsidP="006D2AF1">
      <w:pPr>
        <w:pStyle w:val="Ttulo4"/>
        <w:rPr>
          <w:sz w:val="20"/>
        </w:rPr>
      </w:pPr>
      <w:r w:rsidRPr="00FE6FE4">
        <w:rPr>
          <w:sz w:val="20"/>
        </w:rPr>
        <w:lastRenderedPageBreak/>
        <w:t xml:space="preserve">Medición y abono </w:t>
      </w:r>
    </w:p>
    <w:p w:rsidR="0051475D" w:rsidRPr="00FE6FE4" w:rsidRDefault="00076026" w:rsidP="0051475D">
      <w:pPr>
        <w:rPr>
          <w:sz w:val="20"/>
          <w:szCs w:val="20"/>
        </w:rPr>
      </w:pPr>
      <w:r w:rsidRPr="00FE6FE4">
        <w:rPr>
          <w:sz w:val="20"/>
          <w:szCs w:val="20"/>
        </w:rPr>
        <w:t>Las tuberías de polietileno se medirán por metros (m) de conducción totalmente terminada y probada en obra y se abonarán al precio que corresponda, en función del diámetro nominal y de la pr</w:t>
      </w:r>
      <w:r w:rsidR="0051475D" w:rsidRPr="00FE6FE4">
        <w:rPr>
          <w:sz w:val="20"/>
          <w:szCs w:val="20"/>
        </w:rPr>
        <w:t xml:space="preserve">esión nominal, de los que figuren en el Cuadro de Precios vigente </w:t>
      </w:r>
      <w:r w:rsidR="00C0760B" w:rsidRPr="00FE6FE4">
        <w:rPr>
          <w:sz w:val="20"/>
          <w:szCs w:val="20"/>
        </w:rPr>
        <w:t>de Canal de Isabel II Gestión</w:t>
      </w:r>
      <w:r w:rsidR="0051475D" w:rsidRPr="00FE6FE4">
        <w:rPr>
          <w:sz w:val="20"/>
          <w:szCs w:val="20"/>
        </w:rPr>
        <w:t>.</w:t>
      </w:r>
    </w:p>
    <w:p w:rsidR="00C37250" w:rsidRPr="00FE6FE4" w:rsidRDefault="00076026" w:rsidP="00C37250">
      <w:pPr>
        <w:rPr>
          <w:sz w:val="20"/>
          <w:szCs w:val="20"/>
        </w:rPr>
      </w:pPr>
      <w:r w:rsidRPr="00FE6FE4">
        <w:rPr>
          <w:sz w:val="20"/>
          <w:szCs w:val="20"/>
        </w:rPr>
        <w:t>En el precio se consideran incluidos, la parte proporcional de elementos de unión, los medios auxiliares y las pruebas necesarias para el correcto funcionamiento de la tubería.</w:t>
      </w:r>
    </w:p>
    <w:p w:rsidR="00076026" w:rsidRPr="00FE6FE4" w:rsidRDefault="00076026" w:rsidP="0058617E">
      <w:pPr>
        <w:pStyle w:val="Ttulo3"/>
        <w:rPr>
          <w:sz w:val="20"/>
        </w:rPr>
      </w:pPr>
      <w:bookmarkStart w:id="156" w:name="_Toc414021800"/>
      <w:bookmarkStart w:id="157" w:name="_Toc431106514"/>
      <w:r w:rsidRPr="00FE6FE4">
        <w:rPr>
          <w:sz w:val="20"/>
        </w:rPr>
        <w:t>Tubería de materiales termoplásticos de pared estructurada</w:t>
      </w:r>
      <w:bookmarkEnd w:id="156"/>
      <w:bookmarkEnd w:id="157"/>
      <w:r w:rsidRPr="00FE6FE4">
        <w:rPr>
          <w:sz w:val="20"/>
        </w:rPr>
        <w:t xml:space="preserve"> </w:t>
      </w:r>
    </w:p>
    <w:p w:rsidR="00076026" w:rsidRPr="00FE6FE4" w:rsidRDefault="00076026" w:rsidP="00076026">
      <w:pPr>
        <w:rPr>
          <w:sz w:val="20"/>
          <w:szCs w:val="20"/>
        </w:rPr>
      </w:pPr>
      <w:r w:rsidRPr="00FE6FE4">
        <w:rPr>
          <w:sz w:val="20"/>
          <w:szCs w:val="20"/>
        </w:rPr>
        <w:t xml:space="preserve">Los tubos de materiales termoplásticos de pared estructurada objeto de este artículo sólo podrán emplearse en redes de </w:t>
      </w:r>
      <w:r w:rsidR="00C0760B" w:rsidRPr="00FE6FE4">
        <w:rPr>
          <w:sz w:val="20"/>
          <w:szCs w:val="20"/>
        </w:rPr>
        <w:t>saneamiento</w:t>
      </w:r>
      <w:r w:rsidRPr="00FE6FE4">
        <w:rPr>
          <w:sz w:val="20"/>
          <w:szCs w:val="20"/>
        </w:rPr>
        <w:t xml:space="preserve"> y deberán cumplir con lo especificado para los mismos en la norma UNE-EN 13476: “</w:t>
      </w:r>
      <w:r w:rsidRPr="00FE6FE4">
        <w:rPr>
          <w:i/>
          <w:sz w:val="20"/>
          <w:szCs w:val="20"/>
        </w:rPr>
        <w:t xml:space="preserve">Sistemas de canalización en materiales plásticos para evacuación y saneamiento enterrado sin presión. Sistemas de canalización de pared estructurada de poli </w:t>
      </w:r>
      <w:r w:rsidR="00E93AB6" w:rsidRPr="00FE6FE4">
        <w:rPr>
          <w:i/>
          <w:sz w:val="20"/>
          <w:szCs w:val="20"/>
        </w:rPr>
        <w:t>de</w:t>
      </w:r>
      <w:r w:rsidR="00C32E72" w:rsidRPr="00FE6FE4">
        <w:rPr>
          <w:i/>
          <w:sz w:val="20"/>
          <w:szCs w:val="20"/>
        </w:rPr>
        <w:t xml:space="preserve"> (cloruro de vinilo) </w:t>
      </w:r>
      <w:r w:rsidRPr="00FE6FE4">
        <w:rPr>
          <w:i/>
          <w:sz w:val="20"/>
          <w:szCs w:val="20"/>
        </w:rPr>
        <w:t xml:space="preserve">no plastificado (PVC-U), polipropileno (PP) y polietileno (PE). </w:t>
      </w:r>
    </w:p>
    <w:p w:rsidR="00076026" w:rsidRPr="00FE6FE4" w:rsidRDefault="00076026" w:rsidP="00076026">
      <w:pPr>
        <w:rPr>
          <w:sz w:val="20"/>
          <w:szCs w:val="20"/>
        </w:rPr>
      </w:pPr>
      <w:r w:rsidRPr="00FE6FE4">
        <w:rPr>
          <w:sz w:val="20"/>
          <w:szCs w:val="20"/>
        </w:rPr>
        <w:t>La serie de diámetros normalizados a utilizar será:</w:t>
      </w:r>
    </w:p>
    <w:p w:rsidR="00076026" w:rsidRPr="00FE6FE4" w:rsidRDefault="00076026" w:rsidP="00076026">
      <w:pPr>
        <w:jc w:val="center"/>
        <w:rPr>
          <w:sz w:val="20"/>
          <w:szCs w:val="20"/>
        </w:rPr>
      </w:pPr>
      <w:r w:rsidRPr="00FE6FE4">
        <w:rPr>
          <w:sz w:val="20"/>
          <w:szCs w:val="20"/>
        </w:rPr>
        <w:t>400, 500, 600, 700, 800, 1.000 y 1.200 mm</w:t>
      </w:r>
    </w:p>
    <w:p w:rsidR="00076026" w:rsidRPr="00FE6FE4" w:rsidRDefault="00076026" w:rsidP="00076026">
      <w:pPr>
        <w:rPr>
          <w:sz w:val="20"/>
          <w:szCs w:val="20"/>
        </w:rPr>
      </w:pPr>
      <w:r w:rsidRPr="00FE6FE4">
        <w:rPr>
          <w:sz w:val="20"/>
          <w:szCs w:val="20"/>
        </w:rPr>
        <w:t>Los tubos de PVC-U de pared estructurada se clasificarán por su diámetro nominal (DN), expresado como diámetro exterior (OD) o diámetro interior (ID) según proceda, y por su rigidez nominal (SN).</w:t>
      </w:r>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Estos tubos podrán ser fabricados con diversos materiales, PVC-U, PE o PP, y bajo muchos posibles diseños, los cuales se clasifican de la siguiente manera:</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Tipo A: Tubos y accesorios con la superficies interna y externa lisas</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Tipo B: Tubos y accesorios con la superficie interna lisa y la superficie externa perfilada</w:t>
      </w:r>
    </w:p>
    <w:p w:rsidR="00076026" w:rsidRPr="00FE6FE4" w:rsidRDefault="00076026" w:rsidP="006D2AF1">
      <w:pPr>
        <w:keepNext/>
        <w:keepLines/>
        <w:rPr>
          <w:sz w:val="20"/>
          <w:szCs w:val="20"/>
        </w:rPr>
      </w:pPr>
      <w:r w:rsidRPr="00FE6FE4">
        <w:rPr>
          <w:sz w:val="20"/>
          <w:szCs w:val="20"/>
        </w:rPr>
        <w:t>El material de los tubos y accesorios tendrá las características que figuran en la tabla adjunta:</w:t>
      </w:r>
    </w:p>
    <w:tbl>
      <w:tblPr>
        <w:tblStyle w:val="Tablaconcuadrcula"/>
        <w:tblW w:w="8649" w:type="dxa"/>
        <w:jc w:val="center"/>
        <w:tblLayout w:type="fixed"/>
        <w:tblLook w:val="04A0"/>
      </w:tblPr>
      <w:tblGrid>
        <w:gridCol w:w="2409"/>
        <w:gridCol w:w="1654"/>
        <w:gridCol w:w="1654"/>
        <w:gridCol w:w="1795"/>
        <w:gridCol w:w="1137"/>
      </w:tblGrid>
      <w:tr w:rsidR="00076026" w:rsidRPr="00FE6FE4" w:rsidTr="00E93AB6">
        <w:trPr>
          <w:jc w:val="center"/>
        </w:trPr>
        <w:tc>
          <w:tcPr>
            <w:tcW w:w="2409" w:type="dxa"/>
            <w:vAlign w:val="center"/>
          </w:tcPr>
          <w:p w:rsidR="00076026" w:rsidRPr="00FE6FE4" w:rsidRDefault="00076026" w:rsidP="006D2AF1">
            <w:pPr>
              <w:keepNext/>
              <w:keepLines/>
              <w:spacing w:before="40" w:after="40"/>
              <w:jc w:val="center"/>
              <w:rPr>
                <w:b/>
                <w:sz w:val="20"/>
                <w:szCs w:val="20"/>
              </w:rPr>
            </w:pPr>
            <w:r w:rsidRPr="00FE6FE4">
              <w:rPr>
                <w:b/>
                <w:sz w:val="20"/>
                <w:szCs w:val="20"/>
              </w:rPr>
              <w:t>CARACTERISTICAS</w:t>
            </w:r>
          </w:p>
        </w:tc>
        <w:tc>
          <w:tcPr>
            <w:tcW w:w="1654" w:type="dxa"/>
            <w:vAlign w:val="center"/>
          </w:tcPr>
          <w:p w:rsidR="00076026" w:rsidRPr="00FE6FE4" w:rsidRDefault="00076026" w:rsidP="006D2AF1">
            <w:pPr>
              <w:keepNext/>
              <w:keepLines/>
              <w:spacing w:before="40" w:after="40"/>
              <w:jc w:val="center"/>
              <w:rPr>
                <w:b/>
                <w:sz w:val="20"/>
                <w:szCs w:val="20"/>
              </w:rPr>
            </w:pPr>
            <w:r w:rsidRPr="00FE6FE4">
              <w:rPr>
                <w:b/>
                <w:sz w:val="20"/>
                <w:szCs w:val="20"/>
              </w:rPr>
              <w:t>PVC-U</w:t>
            </w:r>
          </w:p>
        </w:tc>
        <w:tc>
          <w:tcPr>
            <w:tcW w:w="1654" w:type="dxa"/>
            <w:vAlign w:val="center"/>
          </w:tcPr>
          <w:p w:rsidR="00076026" w:rsidRPr="00FE6FE4" w:rsidRDefault="00076026" w:rsidP="006D2AF1">
            <w:pPr>
              <w:keepNext/>
              <w:keepLines/>
              <w:spacing w:before="40" w:after="40"/>
              <w:jc w:val="center"/>
              <w:rPr>
                <w:b/>
                <w:sz w:val="20"/>
                <w:szCs w:val="20"/>
              </w:rPr>
            </w:pPr>
            <w:r w:rsidRPr="00FE6FE4">
              <w:rPr>
                <w:b/>
                <w:sz w:val="20"/>
                <w:szCs w:val="20"/>
              </w:rPr>
              <w:t>PP</w:t>
            </w:r>
          </w:p>
        </w:tc>
        <w:tc>
          <w:tcPr>
            <w:tcW w:w="1795" w:type="dxa"/>
            <w:vAlign w:val="center"/>
          </w:tcPr>
          <w:p w:rsidR="00076026" w:rsidRPr="00FE6FE4" w:rsidRDefault="00076026" w:rsidP="006D2AF1">
            <w:pPr>
              <w:keepNext/>
              <w:keepLines/>
              <w:spacing w:before="40" w:after="40"/>
              <w:jc w:val="center"/>
              <w:rPr>
                <w:b/>
                <w:sz w:val="20"/>
                <w:szCs w:val="20"/>
              </w:rPr>
            </w:pPr>
            <w:r w:rsidRPr="00FE6FE4">
              <w:rPr>
                <w:b/>
                <w:sz w:val="20"/>
                <w:szCs w:val="20"/>
              </w:rPr>
              <w:t>PE</w:t>
            </w:r>
          </w:p>
        </w:tc>
        <w:tc>
          <w:tcPr>
            <w:tcW w:w="1137" w:type="dxa"/>
            <w:vAlign w:val="center"/>
          </w:tcPr>
          <w:p w:rsidR="00076026" w:rsidRPr="00FE6FE4" w:rsidRDefault="00076026" w:rsidP="006D2AF1">
            <w:pPr>
              <w:keepNext/>
              <w:keepLines/>
              <w:spacing w:before="40" w:after="40"/>
              <w:jc w:val="center"/>
              <w:rPr>
                <w:b/>
                <w:sz w:val="20"/>
                <w:szCs w:val="20"/>
              </w:rPr>
            </w:pPr>
            <w:r w:rsidRPr="00FE6FE4">
              <w:rPr>
                <w:b/>
                <w:sz w:val="20"/>
                <w:szCs w:val="20"/>
              </w:rPr>
              <w:t>Unidad</w:t>
            </w:r>
          </w:p>
        </w:tc>
      </w:tr>
      <w:tr w:rsidR="00076026" w:rsidRPr="00FE6FE4" w:rsidTr="00E93AB6">
        <w:trPr>
          <w:jc w:val="center"/>
        </w:trPr>
        <w:tc>
          <w:tcPr>
            <w:tcW w:w="2409" w:type="dxa"/>
            <w:vAlign w:val="center"/>
          </w:tcPr>
          <w:p w:rsidR="00076026" w:rsidRPr="00FE6FE4" w:rsidRDefault="00076026" w:rsidP="006D2AF1">
            <w:pPr>
              <w:keepNext/>
              <w:keepLines/>
              <w:spacing w:before="40" w:after="40"/>
              <w:jc w:val="left"/>
              <w:rPr>
                <w:sz w:val="20"/>
                <w:szCs w:val="20"/>
              </w:rPr>
            </w:pPr>
            <w:r w:rsidRPr="00FE6FE4">
              <w:rPr>
                <w:sz w:val="20"/>
                <w:szCs w:val="20"/>
              </w:rPr>
              <w:t>Módulo de elasticidad</w:t>
            </w:r>
          </w:p>
        </w:tc>
        <w:tc>
          <w:tcPr>
            <w:tcW w:w="1654" w:type="dxa"/>
            <w:vAlign w:val="center"/>
          </w:tcPr>
          <w:p w:rsidR="00076026" w:rsidRPr="00FE6FE4" w:rsidRDefault="00076026" w:rsidP="006D2AF1">
            <w:pPr>
              <w:keepNext/>
              <w:keepLines/>
              <w:spacing w:before="40" w:after="40"/>
              <w:jc w:val="center"/>
              <w:rPr>
                <w:sz w:val="20"/>
                <w:szCs w:val="20"/>
              </w:rPr>
            </w:pPr>
            <w:r w:rsidRPr="00FE6FE4">
              <w:rPr>
                <w:sz w:val="20"/>
                <w:szCs w:val="20"/>
              </w:rPr>
              <w:t>≥  3.200</w:t>
            </w:r>
          </w:p>
        </w:tc>
        <w:tc>
          <w:tcPr>
            <w:tcW w:w="1654" w:type="dxa"/>
            <w:vAlign w:val="center"/>
          </w:tcPr>
          <w:p w:rsidR="00076026" w:rsidRPr="00FE6FE4" w:rsidRDefault="00076026" w:rsidP="006D2AF1">
            <w:pPr>
              <w:keepNext/>
              <w:keepLines/>
              <w:spacing w:before="40" w:after="40"/>
              <w:jc w:val="center"/>
              <w:rPr>
                <w:sz w:val="20"/>
                <w:szCs w:val="20"/>
              </w:rPr>
            </w:pPr>
            <w:r w:rsidRPr="00FE6FE4">
              <w:rPr>
                <w:sz w:val="20"/>
                <w:szCs w:val="20"/>
              </w:rPr>
              <w:t>≥  1.250</w:t>
            </w:r>
          </w:p>
        </w:tc>
        <w:tc>
          <w:tcPr>
            <w:tcW w:w="1795" w:type="dxa"/>
            <w:vAlign w:val="center"/>
          </w:tcPr>
          <w:p w:rsidR="00076026" w:rsidRPr="00FE6FE4" w:rsidRDefault="00076026" w:rsidP="006D2AF1">
            <w:pPr>
              <w:keepNext/>
              <w:keepLines/>
              <w:spacing w:before="40" w:after="40"/>
              <w:jc w:val="center"/>
              <w:rPr>
                <w:sz w:val="20"/>
                <w:szCs w:val="20"/>
              </w:rPr>
            </w:pPr>
            <w:r w:rsidRPr="00FE6FE4">
              <w:rPr>
                <w:sz w:val="20"/>
                <w:szCs w:val="20"/>
              </w:rPr>
              <w:t>≥  800</w:t>
            </w:r>
          </w:p>
        </w:tc>
        <w:tc>
          <w:tcPr>
            <w:tcW w:w="1137" w:type="dxa"/>
            <w:vAlign w:val="center"/>
          </w:tcPr>
          <w:p w:rsidR="00076026" w:rsidRPr="00FE6FE4" w:rsidRDefault="00076026" w:rsidP="006D2AF1">
            <w:pPr>
              <w:keepNext/>
              <w:keepLines/>
              <w:spacing w:before="40" w:after="40"/>
              <w:jc w:val="center"/>
              <w:rPr>
                <w:sz w:val="20"/>
                <w:szCs w:val="20"/>
              </w:rPr>
            </w:pPr>
            <w:r w:rsidRPr="00FE6FE4">
              <w:rPr>
                <w:sz w:val="20"/>
                <w:szCs w:val="20"/>
              </w:rPr>
              <w:t>MPa</w:t>
            </w:r>
          </w:p>
        </w:tc>
      </w:tr>
      <w:tr w:rsidR="00076026" w:rsidRPr="00FE6FE4" w:rsidTr="00E93AB6">
        <w:trPr>
          <w:jc w:val="center"/>
        </w:trPr>
        <w:tc>
          <w:tcPr>
            <w:tcW w:w="2409" w:type="dxa"/>
            <w:vAlign w:val="center"/>
          </w:tcPr>
          <w:p w:rsidR="00076026" w:rsidRPr="00FE6FE4" w:rsidRDefault="00076026" w:rsidP="006D2AF1">
            <w:pPr>
              <w:keepNext/>
              <w:keepLines/>
              <w:spacing w:before="40" w:after="40"/>
              <w:jc w:val="left"/>
              <w:rPr>
                <w:sz w:val="20"/>
                <w:szCs w:val="20"/>
              </w:rPr>
            </w:pPr>
            <w:r w:rsidRPr="00FE6FE4">
              <w:rPr>
                <w:sz w:val="20"/>
                <w:szCs w:val="20"/>
              </w:rPr>
              <w:t>Densidad media</w:t>
            </w:r>
          </w:p>
        </w:tc>
        <w:tc>
          <w:tcPr>
            <w:tcW w:w="1654"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1.400</w:t>
            </w:r>
          </w:p>
        </w:tc>
        <w:tc>
          <w:tcPr>
            <w:tcW w:w="1654" w:type="dxa"/>
            <w:vAlign w:val="center"/>
          </w:tcPr>
          <w:p w:rsidR="00076026" w:rsidRPr="00FE6FE4" w:rsidRDefault="00076026" w:rsidP="006D2AF1">
            <w:pPr>
              <w:keepNext/>
              <w:keepLines/>
              <w:spacing w:before="40" w:after="40"/>
              <w:jc w:val="center"/>
              <w:rPr>
                <w:sz w:val="20"/>
                <w:szCs w:val="20"/>
              </w:rPr>
            </w:pPr>
            <m:oMath>
              <m:r>
                <w:rPr>
                  <w:rFonts w:ascii="Cambria Math" w:hAnsi="Cambria Math"/>
                  <w:sz w:val="20"/>
                  <w:szCs w:val="20"/>
                </w:rPr>
                <m:t>≈</m:t>
              </m:r>
            </m:oMath>
            <w:r w:rsidRPr="00FE6FE4">
              <w:rPr>
                <w:sz w:val="20"/>
                <w:szCs w:val="20"/>
              </w:rPr>
              <w:t xml:space="preserve"> 900</w:t>
            </w:r>
          </w:p>
        </w:tc>
        <w:tc>
          <w:tcPr>
            <w:tcW w:w="1795"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940</w:t>
            </w:r>
          </w:p>
        </w:tc>
        <w:tc>
          <w:tcPr>
            <w:tcW w:w="1137" w:type="dxa"/>
            <w:vAlign w:val="center"/>
          </w:tcPr>
          <w:p w:rsidR="00076026" w:rsidRPr="00FE6FE4" w:rsidRDefault="00076026" w:rsidP="006D2AF1">
            <w:pPr>
              <w:keepNext/>
              <w:keepLines/>
              <w:spacing w:before="40" w:after="40"/>
              <w:jc w:val="center"/>
              <w:rPr>
                <w:sz w:val="20"/>
                <w:szCs w:val="20"/>
              </w:rPr>
            </w:pPr>
            <w:r w:rsidRPr="00FE6FE4">
              <w:rPr>
                <w:sz w:val="20"/>
                <w:szCs w:val="20"/>
              </w:rPr>
              <w:t>Kg/m</w:t>
            </w:r>
            <w:r w:rsidRPr="00FE6FE4">
              <w:rPr>
                <w:sz w:val="20"/>
                <w:szCs w:val="20"/>
                <w:vertAlign w:val="superscript"/>
              </w:rPr>
              <w:t>3</w:t>
            </w:r>
          </w:p>
        </w:tc>
      </w:tr>
      <w:tr w:rsidR="00076026" w:rsidRPr="00FE6FE4" w:rsidTr="00E93AB6">
        <w:trPr>
          <w:jc w:val="center"/>
        </w:trPr>
        <w:tc>
          <w:tcPr>
            <w:tcW w:w="2409" w:type="dxa"/>
            <w:vAlign w:val="center"/>
          </w:tcPr>
          <w:p w:rsidR="00076026" w:rsidRPr="00FE6FE4" w:rsidRDefault="00076026" w:rsidP="006D2AF1">
            <w:pPr>
              <w:keepNext/>
              <w:keepLines/>
              <w:spacing w:before="40" w:after="40"/>
              <w:jc w:val="left"/>
              <w:rPr>
                <w:sz w:val="20"/>
                <w:szCs w:val="20"/>
              </w:rPr>
            </w:pPr>
            <w:r w:rsidRPr="00FE6FE4">
              <w:rPr>
                <w:sz w:val="20"/>
                <w:szCs w:val="20"/>
              </w:rPr>
              <w:t>Coeficiente medio de dilatación térmica lineal</w:t>
            </w:r>
          </w:p>
        </w:tc>
        <w:tc>
          <w:tcPr>
            <w:tcW w:w="1654"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8 x 10-</w:t>
            </w:r>
            <w:r w:rsidRPr="00FE6FE4">
              <w:rPr>
                <w:sz w:val="20"/>
                <w:szCs w:val="20"/>
                <w:vertAlign w:val="superscript"/>
              </w:rPr>
              <w:t>5</w:t>
            </w:r>
          </w:p>
        </w:tc>
        <w:tc>
          <w:tcPr>
            <w:tcW w:w="1654" w:type="dxa"/>
            <w:vAlign w:val="center"/>
          </w:tcPr>
          <w:p w:rsidR="00076026" w:rsidRPr="00FE6FE4" w:rsidRDefault="00076026" w:rsidP="006D2AF1">
            <w:pPr>
              <w:keepNext/>
              <w:keepLines/>
              <w:spacing w:before="40" w:after="40"/>
              <w:jc w:val="center"/>
              <w:rPr>
                <w:sz w:val="20"/>
                <w:szCs w:val="20"/>
              </w:rPr>
            </w:pPr>
            <m:oMath>
              <m:r>
                <w:rPr>
                  <w:rFonts w:ascii="Cambria Math" w:hAnsi="Cambria Math"/>
                  <w:sz w:val="20"/>
                  <w:szCs w:val="20"/>
                </w:rPr>
                <m:t>≈</m:t>
              </m:r>
            </m:oMath>
            <w:r w:rsidRPr="00FE6FE4">
              <w:rPr>
                <w:sz w:val="20"/>
                <w:szCs w:val="20"/>
              </w:rPr>
              <w:t xml:space="preserve"> 14 x 10</w:t>
            </w:r>
            <w:r w:rsidRPr="00FE6FE4">
              <w:rPr>
                <w:sz w:val="20"/>
                <w:szCs w:val="20"/>
                <w:vertAlign w:val="superscript"/>
              </w:rPr>
              <w:t>-5</w:t>
            </w:r>
          </w:p>
        </w:tc>
        <w:tc>
          <w:tcPr>
            <w:tcW w:w="1795"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17 x 10-</w:t>
            </w:r>
            <w:r w:rsidRPr="00FE6FE4">
              <w:rPr>
                <w:sz w:val="20"/>
                <w:szCs w:val="20"/>
                <w:vertAlign w:val="superscript"/>
              </w:rPr>
              <w:t>5</w:t>
            </w:r>
          </w:p>
        </w:tc>
        <w:tc>
          <w:tcPr>
            <w:tcW w:w="1137" w:type="dxa"/>
            <w:vAlign w:val="center"/>
          </w:tcPr>
          <w:p w:rsidR="00076026" w:rsidRPr="00FE6FE4" w:rsidRDefault="00076026" w:rsidP="006D2AF1">
            <w:pPr>
              <w:keepNext/>
              <w:keepLines/>
              <w:spacing w:before="40" w:after="40"/>
              <w:jc w:val="center"/>
              <w:rPr>
                <w:sz w:val="20"/>
                <w:szCs w:val="20"/>
              </w:rPr>
            </w:pPr>
            <w:r w:rsidRPr="00FE6FE4">
              <w:rPr>
                <w:sz w:val="20"/>
                <w:szCs w:val="20"/>
              </w:rPr>
              <w:t>K</w:t>
            </w:r>
            <w:r w:rsidRPr="00FE6FE4">
              <w:rPr>
                <w:sz w:val="20"/>
                <w:szCs w:val="20"/>
                <w:vertAlign w:val="superscript"/>
              </w:rPr>
              <w:t>-1</w:t>
            </w:r>
          </w:p>
        </w:tc>
      </w:tr>
      <w:tr w:rsidR="00076026" w:rsidRPr="00FE6FE4" w:rsidTr="00E93AB6">
        <w:trPr>
          <w:jc w:val="center"/>
        </w:trPr>
        <w:tc>
          <w:tcPr>
            <w:tcW w:w="2409" w:type="dxa"/>
            <w:vAlign w:val="center"/>
          </w:tcPr>
          <w:p w:rsidR="00076026" w:rsidRPr="00FE6FE4" w:rsidRDefault="00076026" w:rsidP="006D2AF1">
            <w:pPr>
              <w:keepNext/>
              <w:keepLines/>
              <w:spacing w:before="40" w:after="40"/>
              <w:jc w:val="left"/>
              <w:rPr>
                <w:sz w:val="20"/>
                <w:szCs w:val="20"/>
              </w:rPr>
            </w:pPr>
            <w:r w:rsidRPr="00FE6FE4">
              <w:rPr>
                <w:sz w:val="20"/>
                <w:szCs w:val="20"/>
              </w:rPr>
              <w:t>Conductividad térmica</w:t>
            </w:r>
          </w:p>
        </w:tc>
        <w:tc>
          <w:tcPr>
            <w:tcW w:w="1654"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0,16</w:t>
            </w:r>
          </w:p>
        </w:tc>
        <w:tc>
          <w:tcPr>
            <w:tcW w:w="1654" w:type="dxa"/>
            <w:vAlign w:val="center"/>
          </w:tcPr>
          <w:p w:rsidR="00076026" w:rsidRPr="00FE6FE4" w:rsidRDefault="00076026" w:rsidP="006D2AF1">
            <w:pPr>
              <w:keepNext/>
              <w:keepLines/>
              <w:spacing w:before="40" w:after="40"/>
              <w:jc w:val="center"/>
              <w:rPr>
                <w:sz w:val="20"/>
                <w:szCs w:val="20"/>
              </w:rPr>
            </w:pPr>
            <m:oMath>
              <m:r>
                <w:rPr>
                  <w:rFonts w:ascii="Cambria Math" w:hAnsi="Cambria Math"/>
                  <w:sz w:val="20"/>
                  <w:szCs w:val="20"/>
                </w:rPr>
                <m:t>≈</m:t>
              </m:r>
            </m:oMath>
            <w:r w:rsidRPr="00FE6FE4">
              <w:rPr>
                <w:sz w:val="20"/>
                <w:szCs w:val="20"/>
              </w:rPr>
              <w:t xml:space="preserve"> 0,20</w:t>
            </w:r>
          </w:p>
        </w:tc>
        <w:tc>
          <w:tcPr>
            <w:tcW w:w="1795" w:type="dxa"/>
            <w:vAlign w:val="center"/>
          </w:tcPr>
          <w:p w:rsidR="00076026" w:rsidRPr="00FE6FE4" w:rsidRDefault="00076026" w:rsidP="006D2AF1">
            <w:pPr>
              <w:keepNext/>
              <w:keepLines/>
              <w:spacing w:before="40" w:after="40"/>
              <w:jc w:val="center"/>
              <w:rPr>
                <w:sz w:val="20"/>
                <w:szCs w:val="20"/>
              </w:rPr>
            </w:pPr>
            <m:oMath>
              <m:r>
                <m:rPr>
                  <m:sty m:val="p"/>
                </m:rPr>
                <w:rPr>
                  <w:rFonts w:ascii="Cambria Math" w:hAnsi="Cambria Math"/>
                  <w:sz w:val="20"/>
                  <w:szCs w:val="20"/>
                </w:rPr>
                <m:t>≈</m:t>
              </m:r>
            </m:oMath>
            <w:r w:rsidRPr="00FE6FE4">
              <w:rPr>
                <w:sz w:val="20"/>
                <w:szCs w:val="20"/>
              </w:rPr>
              <w:t xml:space="preserve"> 0,36 a 0,50</w:t>
            </w:r>
          </w:p>
        </w:tc>
        <w:tc>
          <w:tcPr>
            <w:tcW w:w="1137" w:type="dxa"/>
            <w:vAlign w:val="center"/>
          </w:tcPr>
          <w:p w:rsidR="00076026" w:rsidRPr="00FE6FE4" w:rsidRDefault="00076026" w:rsidP="006D2AF1">
            <w:pPr>
              <w:keepNext/>
              <w:keepLines/>
              <w:spacing w:before="40" w:after="40"/>
              <w:jc w:val="center"/>
              <w:rPr>
                <w:sz w:val="20"/>
                <w:szCs w:val="20"/>
              </w:rPr>
            </w:pPr>
            <w:r w:rsidRPr="00FE6FE4">
              <w:rPr>
                <w:sz w:val="20"/>
                <w:szCs w:val="20"/>
              </w:rPr>
              <w:t>WK</w:t>
            </w:r>
            <w:r w:rsidRPr="00FE6FE4">
              <w:rPr>
                <w:sz w:val="20"/>
                <w:szCs w:val="20"/>
                <w:vertAlign w:val="superscript"/>
              </w:rPr>
              <w:t>-1</w:t>
            </w:r>
            <w:r w:rsidRPr="00FE6FE4">
              <w:rPr>
                <w:sz w:val="20"/>
                <w:szCs w:val="20"/>
              </w:rPr>
              <w:t>m</w:t>
            </w:r>
            <w:r w:rsidRPr="00FE6FE4">
              <w:rPr>
                <w:sz w:val="20"/>
                <w:szCs w:val="20"/>
                <w:vertAlign w:val="superscript"/>
              </w:rPr>
              <w:t>-1</w:t>
            </w:r>
          </w:p>
        </w:tc>
      </w:tr>
      <w:tr w:rsidR="00076026" w:rsidRPr="00FE6FE4" w:rsidTr="00E93AB6">
        <w:trPr>
          <w:jc w:val="center"/>
        </w:trPr>
        <w:tc>
          <w:tcPr>
            <w:tcW w:w="2409" w:type="dxa"/>
            <w:vAlign w:val="center"/>
          </w:tcPr>
          <w:p w:rsidR="00076026" w:rsidRPr="00FE6FE4" w:rsidRDefault="00076026" w:rsidP="006D2AF1">
            <w:pPr>
              <w:keepNext/>
              <w:keepLines/>
              <w:spacing w:before="40" w:after="40"/>
              <w:jc w:val="left"/>
              <w:rPr>
                <w:sz w:val="20"/>
                <w:szCs w:val="20"/>
              </w:rPr>
            </w:pPr>
            <w:r w:rsidRPr="00FE6FE4">
              <w:rPr>
                <w:sz w:val="20"/>
                <w:szCs w:val="20"/>
              </w:rPr>
              <w:t>Coeficiente de Poisson</w:t>
            </w:r>
          </w:p>
        </w:tc>
        <w:tc>
          <w:tcPr>
            <w:tcW w:w="1654" w:type="dxa"/>
            <w:vAlign w:val="center"/>
          </w:tcPr>
          <w:p w:rsidR="00076026" w:rsidRPr="00FE6FE4" w:rsidRDefault="00076026" w:rsidP="006D2AF1">
            <w:pPr>
              <w:keepNext/>
              <w:keepLines/>
              <w:spacing w:before="40" w:after="40"/>
              <w:jc w:val="center"/>
              <w:rPr>
                <w:sz w:val="20"/>
                <w:szCs w:val="20"/>
              </w:rPr>
            </w:pPr>
            <w:r w:rsidRPr="00FE6FE4">
              <w:rPr>
                <w:sz w:val="20"/>
                <w:szCs w:val="20"/>
              </w:rPr>
              <w:t>0,40</w:t>
            </w:r>
          </w:p>
        </w:tc>
        <w:tc>
          <w:tcPr>
            <w:tcW w:w="1654" w:type="dxa"/>
            <w:vAlign w:val="center"/>
          </w:tcPr>
          <w:p w:rsidR="00076026" w:rsidRPr="00FE6FE4" w:rsidRDefault="00076026" w:rsidP="006D2AF1">
            <w:pPr>
              <w:keepNext/>
              <w:keepLines/>
              <w:spacing w:before="40" w:after="40"/>
              <w:jc w:val="center"/>
              <w:rPr>
                <w:sz w:val="20"/>
                <w:szCs w:val="20"/>
              </w:rPr>
            </w:pPr>
            <w:r w:rsidRPr="00FE6FE4">
              <w:rPr>
                <w:sz w:val="20"/>
                <w:szCs w:val="20"/>
              </w:rPr>
              <w:t>0,42</w:t>
            </w:r>
          </w:p>
        </w:tc>
        <w:tc>
          <w:tcPr>
            <w:tcW w:w="1795" w:type="dxa"/>
            <w:vAlign w:val="center"/>
          </w:tcPr>
          <w:p w:rsidR="00076026" w:rsidRPr="00FE6FE4" w:rsidRDefault="00076026" w:rsidP="006D2AF1">
            <w:pPr>
              <w:keepNext/>
              <w:keepLines/>
              <w:spacing w:before="40" w:after="40"/>
              <w:jc w:val="center"/>
              <w:rPr>
                <w:sz w:val="20"/>
                <w:szCs w:val="20"/>
              </w:rPr>
            </w:pPr>
            <w:r w:rsidRPr="00FE6FE4">
              <w:rPr>
                <w:sz w:val="20"/>
                <w:szCs w:val="20"/>
              </w:rPr>
              <w:t>0,45</w:t>
            </w:r>
          </w:p>
        </w:tc>
        <w:tc>
          <w:tcPr>
            <w:tcW w:w="1137" w:type="dxa"/>
            <w:vAlign w:val="center"/>
          </w:tcPr>
          <w:p w:rsidR="00076026" w:rsidRPr="00FE6FE4" w:rsidRDefault="00076026" w:rsidP="006D2AF1">
            <w:pPr>
              <w:keepNext/>
              <w:keepLines/>
              <w:spacing w:before="40" w:after="40"/>
              <w:jc w:val="center"/>
              <w:rPr>
                <w:sz w:val="20"/>
                <w:szCs w:val="20"/>
              </w:rPr>
            </w:pPr>
            <w:r w:rsidRPr="00FE6FE4">
              <w:rPr>
                <w:sz w:val="20"/>
                <w:szCs w:val="20"/>
              </w:rPr>
              <w:t>(-)</w:t>
            </w:r>
          </w:p>
        </w:tc>
      </w:tr>
    </w:tbl>
    <w:p w:rsidR="00076026" w:rsidRPr="00FE6FE4" w:rsidRDefault="00076026" w:rsidP="00076026">
      <w:pPr>
        <w:pStyle w:val="Tabla"/>
        <w:rPr>
          <w:sz w:val="20"/>
          <w:szCs w:val="20"/>
        </w:rPr>
      </w:pPr>
      <w:r w:rsidRPr="00FE6FE4">
        <w:rPr>
          <w:sz w:val="20"/>
          <w:szCs w:val="20"/>
        </w:rPr>
        <w:t>Características tuberías de materiales termoplásticos de pared estructurada</w:t>
      </w:r>
    </w:p>
    <w:p w:rsidR="00076026" w:rsidRPr="00FE6FE4" w:rsidRDefault="00076026" w:rsidP="00076026">
      <w:pPr>
        <w:rPr>
          <w:sz w:val="20"/>
          <w:szCs w:val="20"/>
        </w:rPr>
      </w:pPr>
      <w:r w:rsidRPr="00FE6FE4">
        <w:rPr>
          <w:sz w:val="20"/>
          <w:szCs w:val="20"/>
        </w:rPr>
        <w:t xml:space="preserve">En el caso de tubos de PVC-U y de PE de pared estructurada sólo se admiten rigideces nominales </w:t>
      </w:r>
      <w:r w:rsidR="000E191B" w:rsidRPr="00FE6FE4">
        <w:rPr>
          <w:sz w:val="20"/>
          <w:szCs w:val="20"/>
        </w:rPr>
        <w:t xml:space="preserve">iguales o </w:t>
      </w:r>
      <w:r w:rsidR="003A5945" w:rsidRPr="00FE6FE4">
        <w:rPr>
          <w:sz w:val="20"/>
          <w:szCs w:val="20"/>
        </w:rPr>
        <w:t>superiores</w:t>
      </w:r>
      <w:r w:rsidRPr="00FE6FE4">
        <w:rPr>
          <w:sz w:val="20"/>
          <w:szCs w:val="20"/>
        </w:rPr>
        <w:t xml:space="preserve"> a ocho kilo newton por metro cuadrado (8 kN/m</w:t>
      </w:r>
      <w:r w:rsidRPr="00FE6FE4">
        <w:rPr>
          <w:sz w:val="20"/>
          <w:szCs w:val="20"/>
          <w:vertAlign w:val="superscript"/>
        </w:rPr>
        <w:t>2</w:t>
      </w:r>
      <w:r w:rsidRPr="00FE6FE4">
        <w:rPr>
          <w:sz w:val="20"/>
          <w:szCs w:val="20"/>
        </w:rPr>
        <w:t>), mientras que para los tubos de PP, la rigidez nominal será de dieciséis kilo newton por metro cuadrado (16 kN/m</w:t>
      </w:r>
      <w:r w:rsidRPr="00FE6FE4">
        <w:rPr>
          <w:sz w:val="20"/>
          <w:szCs w:val="20"/>
          <w:vertAlign w:val="superscript"/>
        </w:rPr>
        <w:t>2</w:t>
      </w:r>
      <w:r w:rsidRPr="00FE6FE4">
        <w:rPr>
          <w:sz w:val="20"/>
          <w:szCs w:val="20"/>
        </w:rPr>
        <w:t>).</w:t>
      </w:r>
    </w:p>
    <w:p w:rsidR="00076026" w:rsidRPr="00FE6FE4" w:rsidRDefault="00076026" w:rsidP="00076026">
      <w:pPr>
        <w:rPr>
          <w:sz w:val="20"/>
          <w:szCs w:val="20"/>
        </w:rPr>
      </w:pPr>
      <w:r w:rsidRPr="00FE6FE4">
        <w:rPr>
          <w:sz w:val="20"/>
          <w:szCs w:val="20"/>
        </w:rPr>
        <w:t>La serie de diámetros de las tuberías de PE y PP de pared estructurada se limita a los 400, 500 y 600 mm.</w:t>
      </w:r>
    </w:p>
    <w:p w:rsidR="00076026" w:rsidRPr="00FE6FE4" w:rsidRDefault="00076026" w:rsidP="00076026">
      <w:pPr>
        <w:rPr>
          <w:sz w:val="20"/>
          <w:szCs w:val="20"/>
        </w:rPr>
      </w:pPr>
      <w:r w:rsidRPr="00FE6FE4">
        <w:rPr>
          <w:sz w:val="20"/>
          <w:szCs w:val="20"/>
        </w:rPr>
        <w:t>La utilización de tubos de PE y de PP de pared estructurada se restringirá a los casos en los que la altura de tierras por encima de la generatriz superior del tubo sea menor de tres metros, y además, para los tubos de PP no deberán existir cargas de tráfico sobre los mismos.</w:t>
      </w:r>
    </w:p>
    <w:p w:rsidR="00076026" w:rsidRPr="00FE6FE4" w:rsidRDefault="00076026" w:rsidP="00076026">
      <w:pPr>
        <w:rPr>
          <w:sz w:val="20"/>
          <w:szCs w:val="20"/>
        </w:rPr>
      </w:pPr>
      <w:r w:rsidRPr="00FE6FE4">
        <w:rPr>
          <w:sz w:val="20"/>
          <w:szCs w:val="20"/>
        </w:rPr>
        <w:lastRenderedPageBreak/>
        <w:t>La capa interior y exterior de los tubos y accesorios serán de color teja (aproximadamente RAL 8023)</w:t>
      </w:r>
      <w:r w:rsidR="003A5945" w:rsidRPr="00FE6FE4">
        <w:rPr>
          <w:sz w:val="20"/>
          <w:szCs w:val="20"/>
        </w:rPr>
        <w:t>.</w:t>
      </w:r>
    </w:p>
    <w:p w:rsidR="00076026" w:rsidRPr="00FE6FE4" w:rsidRDefault="00076026" w:rsidP="00076026">
      <w:pPr>
        <w:rPr>
          <w:sz w:val="20"/>
          <w:szCs w:val="20"/>
        </w:rPr>
      </w:pPr>
      <w:r w:rsidRPr="00FE6FE4">
        <w:rPr>
          <w:sz w:val="20"/>
          <w:szCs w:val="20"/>
        </w:rPr>
        <w:t>Todos los tubos deberán ir marcados, de forma fácilmente legible y durable, con las siguientes identificaciones como mínimo:</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Nombre y/o marca del fabricante.</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Material: PVC-U, PE o PP.</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Referencia a la norma EN 13476.</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Diámetro nominal (DN), expresado como diámetro exterior o interior, según el caso</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Tolerancia en el diámetro: sólo para tubos de PP y PE, la designación CT si requiere tolerancia.</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Tipo de conducción, A o B.</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Rigidez nominal (SN).</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 xml:space="preserve">Flexibilidad anular </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Área de aplicación, aplicación prevista designada con una U si se encuentra a cierta distancia de un edificio y con una UD, si está destinada a usar bajo o cerca de un edificio.</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Marca de calidad.</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Los sistemas de unión de los tubos de materiales termoplásticos de pared estructurada podrán ser:</w:t>
      </w:r>
    </w:p>
    <w:p w:rsidR="00076026" w:rsidRPr="00FE6FE4" w:rsidRDefault="00076026" w:rsidP="002B2905">
      <w:pPr>
        <w:numPr>
          <w:ilvl w:val="0"/>
          <w:numId w:val="5"/>
        </w:numPr>
        <w:autoSpaceDE w:val="0"/>
        <w:autoSpaceDN w:val="0"/>
        <w:adjustRightInd w:val="0"/>
        <w:spacing w:after="120"/>
        <w:ind w:left="714" w:hanging="357"/>
        <w:rPr>
          <w:sz w:val="20"/>
          <w:szCs w:val="20"/>
        </w:rPr>
      </w:pPr>
      <w:r w:rsidRPr="00FE6FE4">
        <w:rPr>
          <w:sz w:val="20"/>
          <w:szCs w:val="20"/>
        </w:rPr>
        <w:t>Unión flexible de enchufe y extremo liso con anillo elastomérico.</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Unión flexible mediante manguito soldado a uno de los extremos de la conducción con anillo elastomérico.</w:t>
      </w:r>
    </w:p>
    <w:p w:rsidR="00076026" w:rsidRPr="00FE6FE4" w:rsidRDefault="00076026" w:rsidP="00076026">
      <w:pPr>
        <w:rPr>
          <w:sz w:val="20"/>
          <w:szCs w:val="20"/>
        </w:rPr>
      </w:pPr>
      <w:r w:rsidRPr="00FE6FE4">
        <w:rPr>
          <w:sz w:val="20"/>
          <w:szCs w:val="20"/>
        </w:rPr>
        <w:t>De acuerdo con la UNE-EN 13476, se permiten juntas de estanqueidad realizadas con otros polímeros distintos al PVC-U, PP o PE. El material utilizado deberá ser conforme a las normas UNE-EN 681-1, UNE-EN 681-2 o UNE-EN 681-4, según proceda.</w:t>
      </w:r>
    </w:p>
    <w:p w:rsidR="00076026" w:rsidRPr="00FE6FE4" w:rsidRDefault="00076026" w:rsidP="00076026">
      <w:pPr>
        <w:rPr>
          <w:sz w:val="20"/>
          <w:szCs w:val="20"/>
        </w:rPr>
      </w:pPr>
      <w:r w:rsidRPr="00FE6FE4">
        <w:rPr>
          <w:sz w:val="20"/>
          <w:szCs w:val="20"/>
        </w:rPr>
        <w:t>La junta de estanqueidad no tendrá efectos perjudiciales sobre el material de la tubería.</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u w:val="single"/>
        </w:rPr>
      </w:pPr>
      <w:r w:rsidRPr="00FE6FE4">
        <w:rPr>
          <w:sz w:val="20"/>
          <w:szCs w:val="20"/>
          <w:u w:val="single"/>
        </w:rPr>
        <w:t>Control de calidad de la fabricación</w:t>
      </w:r>
    </w:p>
    <w:p w:rsidR="00076026" w:rsidRPr="00FE6FE4" w:rsidRDefault="00076026" w:rsidP="00076026">
      <w:pPr>
        <w:rPr>
          <w:sz w:val="20"/>
          <w:szCs w:val="20"/>
        </w:rPr>
      </w:pPr>
      <w:r w:rsidRPr="00FE6FE4">
        <w:rPr>
          <w:sz w:val="20"/>
          <w:szCs w:val="20"/>
        </w:rPr>
        <w:t>Será de aplicación lo especificado en la norma UNE-EN 13476.</w:t>
      </w:r>
    </w:p>
    <w:p w:rsidR="00076026" w:rsidRPr="00FE6FE4" w:rsidRDefault="00076026" w:rsidP="00076026">
      <w:pPr>
        <w:rPr>
          <w:sz w:val="20"/>
          <w:szCs w:val="20"/>
          <w:u w:val="single"/>
        </w:rPr>
      </w:pPr>
      <w:r w:rsidRPr="00FE6FE4">
        <w:rPr>
          <w:sz w:val="20"/>
          <w:szCs w:val="20"/>
          <w:u w:val="single"/>
        </w:rPr>
        <w:t>Control de calidad de la ejecución</w:t>
      </w:r>
    </w:p>
    <w:p w:rsidR="00076026" w:rsidRPr="00FE6FE4" w:rsidRDefault="00076026" w:rsidP="00076026">
      <w:pPr>
        <w:rPr>
          <w:sz w:val="20"/>
          <w:szCs w:val="20"/>
        </w:rPr>
      </w:pPr>
      <w:r w:rsidRPr="00FE6FE4">
        <w:rPr>
          <w:sz w:val="20"/>
          <w:szCs w:val="20"/>
        </w:rPr>
        <w:t>Será de aplicación lo especificado en la norma UNE-EN 13476, en su parte quinta.</w:t>
      </w:r>
    </w:p>
    <w:p w:rsidR="00076026" w:rsidRPr="00FE6FE4" w:rsidRDefault="00076026" w:rsidP="006D2AF1">
      <w:pPr>
        <w:pStyle w:val="Ttulo4"/>
        <w:rPr>
          <w:sz w:val="20"/>
        </w:rPr>
      </w:pPr>
      <w:r w:rsidRPr="00FE6FE4">
        <w:rPr>
          <w:sz w:val="20"/>
        </w:rPr>
        <w:t>Medición y abono</w:t>
      </w:r>
    </w:p>
    <w:p w:rsidR="006521A2" w:rsidRPr="00FE6FE4" w:rsidRDefault="00076026" w:rsidP="006521A2">
      <w:pPr>
        <w:rPr>
          <w:sz w:val="20"/>
          <w:szCs w:val="20"/>
        </w:rPr>
      </w:pPr>
      <w:r w:rsidRPr="00FE6FE4">
        <w:rPr>
          <w:sz w:val="20"/>
          <w:szCs w:val="20"/>
        </w:rPr>
        <w:t xml:space="preserve">Las tuberías de materiales termoplásticos de pared estructurada se medirán por metros (m) de conducción totalmente terminada y probada en obra y se abonarán, al precio que corresponda, en función del diámetro nominal y de la rigidez anular, </w:t>
      </w:r>
      <w:r w:rsidR="006521A2" w:rsidRPr="00FE6FE4">
        <w:rPr>
          <w:sz w:val="20"/>
          <w:szCs w:val="20"/>
        </w:rPr>
        <w:t xml:space="preserve">de los que figuren en el Cuadro de Precios vigente </w:t>
      </w:r>
      <w:r w:rsidR="00C0760B" w:rsidRPr="00FE6FE4">
        <w:rPr>
          <w:sz w:val="20"/>
          <w:szCs w:val="20"/>
        </w:rPr>
        <w:t>de Canal de Isabel II Gestión</w:t>
      </w:r>
      <w:r w:rsidR="006521A2" w:rsidRPr="00FE6FE4">
        <w:rPr>
          <w:sz w:val="20"/>
          <w:szCs w:val="20"/>
        </w:rPr>
        <w:t>.</w:t>
      </w:r>
    </w:p>
    <w:p w:rsidR="00C37250" w:rsidRPr="00FE6FE4" w:rsidRDefault="00076026" w:rsidP="00C37250">
      <w:pPr>
        <w:rPr>
          <w:sz w:val="20"/>
          <w:szCs w:val="20"/>
        </w:rPr>
      </w:pPr>
      <w:r w:rsidRPr="00FE6FE4">
        <w:rPr>
          <w:sz w:val="20"/>
          <w:szCs w:val="20"/>
        </w:rPr>
        <w:t>En los precios están incluidos, la parte proporcional de junta elástica, los medios auxiliares y todas las pruebas necesarias para asegurar el correcto funcionamiento de la tubería.</w:t>
      </w:r>
      <w:r w:rsidR="00C37250" w:rsidRPr="00FE6FE4">
        <w:rPr>
          <w:sz w:val="20"/>
          <w:szCs w:val="20"/>
        </w:rPr>
        <w:br w:type="page"/>
      </w:r>
    </w:p>
    <w:p w:rsidR="00076026" w:rsidRPr="00FE6FE4" w:rsidRDefault="00076026" w:rsidP="003B6B03">
      <w:pPr>
        <w:pStyle w:val="Ttulo2"/>
        <w:rPr>
          <w:sz w:val="20"/>
        </w:rPr>
      </w:pPr>
      <w:bookmarkStart w:id="158" w:name="_Toc414021813"/>
      <w:bookmarkStart w:id="159" w:name="_Toc431106515"/>
      <w:r w:rsidRPr="00FE6FE4">
        <w:rPr>
          <w:sz w:val="20"/>
        </w:rPr>
        <w:lastRenderedPageBreak/>
        <w:t>EDIFICACIÓN</w:t>
      </w:r>
      <w:bookmarkEnd w:id="158"/>
      <w:bookmarkEnd w:id="159"/>
    </w:p>
    <w:p w:rsidR="00076026" w:rsidRPr="00FE6FE4" w:rsidRDefault="00076026" w:rsidP="0058617E">
      <w:pPr>
        <w:pStyle w:val="Ttulo3"/>
        <w:rPr>
          <w:sz w:val="20"/>
        </w:rPr>
      </w:pPr>
      <w:bookmarkStart w:id="160" w:name="_Toc402164001"/>
      <w:bookmarkStart w:id="161" w:name="_Toc414021815"/>
      <w:bookmarkStart w:id="162" w:name="_Toc431106516"/>
      <w:r w:rsidRPr="00FE6FE4">
        <w:rPr>
          <w:sz w:val="20"/>
        </w:rPr>
        <w:t>Albañilería</w:t>
      </w:r>
      <w:bookmarkEnd w:id="160"/>
      <w:bookmarkEnd w:id="161"/>
      <w:bookmarkEnd w:id="162"/>
    </w:p>
    <w:p w:rsidR="00076026" w:rsidRPr="00FE6FE4" w:rsidRDefault="00076026" w:rsidP="002B2905">
      <w:pPr>
        <w:keepNext/>
        <w:numPr>
          <w:ilvl w:val="0"/>
          <w:numId w:val="5"/>
        </w:numPr>
        <w:suppressAutoHyphens w:val="0"/>
        <w:autoSpaceDE w:val="0"/>
        <w:autoSpaceDN w:val="0"/>
        <w:adjustRightInd w:val="0"/>
        <w:ind w:left="714" w:hanging="357"/>
        <w:rPr>
          <w:b/>
          <w:sz w:val="20"/>
          <w:szCs w:val="20"/>
        </w:rPr>
      </w:pPr>
      <w:r w:rsidRPr="00FE6FE4">
        <w:rPr>
          <w:b/>
          <w:sz w:val="20"/>
          <w:szCs w:val="20"/>
        </w:rPr>
        <w:t>Fábrica de ladrillos</w:t>
      </w:r>
    </w:p>
    <w:p w:rsidR="00076026" w:rsidRPr="00FE6FE4" w:rsidRDefault="00076026" w:rsidP="00076026">
      <w:pPr>
        <w:rPr>
          <w:sz w:val="20"/>
          <w:szCs w:val="20"/>
        </w:rPr>
      </w:pPr>
      <w:r w:rsidRPr="00FE6FE4">
        <w:rPr>
          <w:sz w:val="20"/>
          <w:szCs w:val="20"/>
        </w:rPr>
        <w:t>Los materiales empleados deberán cumplir las especificaciones del Código Técnico de la Edificación, Documento Básico: Seguridad Estructural-Fábrica.</w:t>
      </w:r>
    </w:p>
    <w:p w:rsidR="00076026" w:rsidRPr="00FE6FE4" w:rsidRDefault="00076026" w:rsidP="002B2905">
      <w:pPr>
        <w:keepNext/>
        <w:numPr>
          <w:ilvl w:val="0"/>
          <w:numId w:val="5"/>
        </w:numPr>
        <w:suppressAutoHyphens w:val="0"/>
        <w:autoSpaceDE w:val="0"/>
        <w:autoSpaceDN w:val="0"/>
        <w:adjustRightInd w:val="0"/>
        <w:ind w:left="714" w:hanging="357"/>
        <w:rPr>
          <w:b/>
          <w:sz w:val="20"/>
          <w:szCs w:val="20"/>
        </w:rPr>
      </w:pPr>
      <w:r w:rsidRPr="00FE6FE4">
        <w:rPr>
          <w:b/>
          <w:sz w:val="20"/>
          <w:szCs w:val="20"/>
        </w:rPr>
        <w:t>Fábrica de bloques de hormigón</w:t>
      </w:r>
    </w:p>
    <w:p w:rsidR="00076026" w:rsidRPr="00FE6FE4" w:rsidRDefault="00076026" w:rsidP="00076026">
      <w:pPr>
        <w:rPr>
          <w:sz w:val="20"/>
          <w:szCs w:val="20"/>
        </w:rPr>
      </w:pPr>
      <w:r w:rsidRPr="00FE6FE4">
        <w:rPr>
          <w:sz w:val="20"/>
          <w:szCs w:val="20"/>
        </w:rPr>
        <w:t>Los materiales empleados en la fabricación de los bloques de hormigón cumplirán con la norma UNE-EN 771-3: “</w:t>
      </w:r>
      <w:r w:rsidRPr="00FE6FE4">
        <w:rPr>
          <w:i/>
          <w:sz w:val="20"/>
          <w:szCs w:val="20"/>
        </w:rPr>
        <w:t xml:space="preserve">Especificaciones de piezas para fábrica de albañilería. Parte 3: Bloques de hormigón (áridos densos y ligeros)”, </w:t>
      </w:r>
      <w:r w:rsidRPr="00FE6FE4">
        <w:rPr>
          <w:sz w:val="20"/>
          <w:szCs w:val="20"/>
        </w:rPr>
        <w:t>sin perjuicio de lo establecido en la Instrucción de Hormigón Estructural (EHE) y en la Instrucción para la Recepción de Cementos (RC-08).</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Mampostería</w:t>
      </w:r>
    </w:p>
    <w:p w:rsidR="00076026" w:rsidRPr="00FE6FE4" w:rsidRDefault="00076026" w:rsidP="00076026">
      <w:pPr>
        <w:rPr>
          <w:rFonts w:cs="Arial"/>
          <w:bCs/>
          <w:color w:val="000000"/>
          <w:sz w:val="20"/>
          <w:szCs w:val="20"/>
        </w:rPr>
      </w:pPr>
      <w:r w:rsidRPr="00FE6FE4">
        <w:rPr>
          <w:rFonts w:cs="Arial"/>
          <w:bCs/>
          <w:color w:val="000000"/>
          <w:sz w:val="20"/>
          <w:szCs w:val="20"/>
        </w:rPr>
        <w:t>Se define como mampostería a la obra de fábrica realizada con piedras sin labra o con poca labra de tamaño tal que permita manejarlas a mano.</w:t>
      </w:r>
    </w:p>
    <w:p w:rsidR="00076026" w:rsidRPr="00FE6FE4" w:rsidRDefault="00076026" w:rsidP="00076026">
      <w:pPr>
        <w:rPr>
          <w:sz w:val="20"/>
          <w:szCs w:val="20"/>
        </w:rPr>
      </w:pPr>
      <w:r w:rsidRPr="00FE6FE4">
        <w:rPr>
          <w:sz w:val="20"/>
          <w:szCs w:val="20"/>
        </w:rPr>
        <w:t>La mampostería se clasifica en:</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Careada: en la que los mampuestos están labrados por una sola cara que define el paramento.</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Concertada: la que se construye colocando, en sus paramentos vistos, mampuestos con sus caras labradas en forma poligonal más o menos regular para que su asiento se verifique sobre superficies sensiblemente planas.</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Descafilada: cuando los mampuestos están labrados en los bordes de una cara, que define el paramento dejándose el resto de dicha cara saledizo o averrugado. </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En seco: la construida colocando los mampuestos a hueso, sin ningún mortero de unión ante ellos. </w:t>
      </w:r>
    </w:p>
    <w:p w:rsidR="00076026" w:rsidRPr="00FE6FE4" w:rsidRDefault="00076026"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 xml:space="preserve">Ordinaria: cuando se colocan, incluso en el paramento, piedras o mampuestos de varias dimensiones, sin labra ninguna, arreglada solamente a martillo. </w:t>
      </w:r>
    </w:p>
    <w:p w:rsidR="00076026" w:rsidRPr="00FE6FE4" w:rsidRDefault="00076026" w:rsidP="00076026">
      <w:pPr>
        <w:rPr>
          <w:sz w:val="20"/>
          <w:szCs w:val="20"/>
        </w:rPr>
      </w:pPr>
      <w:r w:rsidRPr="00FE6FE4">
        <w:rPr>
          <w:sz w:val="20"/>
          <w:szCs w:val="20"/>
        </w:rPr>
        <w:t>La piedra a emplear en mampostería deberá cumplir las siguientes condiciones:</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Ser homogénea, de grano uniforme y resistente a las cargas que tenga que soportar. Se rechazarán las piedras que al golpearlas no den fragmentos de aristas vivas.</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Carecer de grietas, coqueras, nódulos y restos orgánicos. Dará sonido claro al golpearlas con el martillo.</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Ser inalterable al agua y a la superficie y resistente al fuego.</w:t>
      </w:r>
    </w:p>
    <w:p w:rsidR="00076026" w:rsidRPr="00FE6FE4" w:rsidRDefault="00076026"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Tener suficiente adherencia a los morteros.</w:t>
      </w:r>
    </w:p>
    <w:p w:rsidR="00076026" w:rsidRPr="00FE6FE4" w:rsidRDefault="00076026" w:rsidP="00076026">
      <w:pPr>
        <w:rPr>
          <w:sz w:val="20"/>
          <w:szCs w:val="20"/>
        </w:rPr>
      </w:pPr>
      <w:r w:rsidRPr="00FE6FE4">
        <w:rPr>
          <w:sz w:val="20"/>
          <w:szCs w:val="20"/>
        </w:rPr>
        <w:t>Cada pieza deberá carecer de depresiones capaces de debilitarla, o de impedir su correcta colocación y será de una conformación tal, que satisfaga, tanto en su aspecto como estructuralmente, las exigencias de la fábrica especificadas.</w:t>
      </w:r>
    </w:p>
    <w:p w:rsidR="00076026" w:rsidRPr="00FE6FE4" w:rsidRDefault="00076026" w:rsidP="00076026">
      <w:pPr>
        <w:rPr>
          <w:sz w:val="20"/>
          <w:szCs w:val="20"/>
        </w:rPr>
      </w:pPr>
      <w:r w:rsidRPr="00FE6FE4">
        <w:rPr>
          <w:sz w:val="20"/>
          <w:szCs w:val="20"/>
        </w:rPr>
        <w:t>Las dimensiones en las piedras serán las indicadas en los planos y, si no existieran tales detalles al respecto, se preverán las dimensiones y superficies de las caras necesarias para obtener las características generales y el aspecto indicado en los mismos.</w:t>
      </w:r>
    </w:p>
    <w:p w:rsidR="00076026" w:rsidRPr="00FE6FE4" w:rsidRDefault="00076026" w:rsidP="00076026">
      <w:pPr>
        <w:rPr>
          <w:sz w:val="20"/>
          <w:szCs w:val="20"/>
        </w:rPr>
      </w:pPr>
      <w:r w:rsidRPr="00FE6FE4">
        <w:rPr>
          <w:sz w:val="20"/>
          <w:szCs w:val="20"/>
        </w:rPr>
        <w:lastRenderedPageBreak/>
        <w:t>Por lo general las piedras tendrán un espesor superior a diez centímetros (10 cm), anchos mínimos de una vez y medio su espesor y longi</w:t>
      </w:r>
      <w:r w:rsidR="009B3EC1" w:rsidRPr="00FE6FE4">
        <w:rPr>
          <w:sz w:val="20"/>
          <w:szCs w:val="20"/>
        </w:rPr>
        <w:t>tudes mayores de una vez y medio</w:t>
      </w:r>
      <w:r w:rsidRPr="00FE6FE4">
        <w:rPr>
          <w:sz w:val="20"/>
          <w:szCs w:val="20"/>
        </w:rPr>
        <w:t xml:space="preserve"> su ancho. Cuando se emplean piedras de coronación, sus longitudes serán, como mínimo, las del ancho del asiento de su tizón más veinticinco centímetros (25 cm).</w:t>
      </w:r>
    </w:p>
    <w:p w:rsidR="00076026" w:rsidRPr="00FE6FE4" w:rsidRDefault="00076026" w:rsidP="00076026">
      <w:pPr>
        <w:rPr>
          <w:sz w:val="20"/>
          <w:szCs w:val="20"/>
        </w:rPr>
      </w:pPr>
      <w:r w:rsidRPr="00FE6FE4">
        <w:rPr>
          <w:sz w:val="20"/>
          <w:szCs w:val="20"/>
        </w:rPr>
        <w:t>Por lo menos un cincuenta por ciento (50%) del volumen total de la mampostería estará formado por piedras cuya cubicación sea, como mínimo, de veinte decímetros cúbicos (20 dm</w:t>
      </w:r>
      <w:r w:rsidRPr="00FE6FE4">
        <w:rPr>
          <w:sz w:val="20"/>
          <w:szCs w:val="20"/>
          <w:vertAlign w:val="superscript"/>
        </w:rPr>
        <w:t>3</w:t>
      </w:r>
      <w:r w:rsidRPr="00FE6FE4">
        <w:rPr>
          <w:sz w:val="20"/>
          <w:szCs w:val="20"/>
        </w:rPr>
        <w:t>)</w:t>
      </w:r>
      <w:r w:rsidR="00EC7065" w:rsidRPr="00FE6FE4">
        <w:rPr>
          <w:sz w:val="20"/>
          <w:szCs w:val="20"/>
        </w:rPr>
        <w:t>.</w:t>
      </w:r>
    </w:p>
    <w:p w:rsidR="00076026" w:rsidRPr="00FE6FE4" w:rsidRDefault="00076026" w:rsidP="00076026">
      <w:pPr>
        <w:rPr>
          <w:sz w:val="20"/>
          <w:szCs w:val="20"/>
        </w:rPr>
      </w:pPr>
      <w:r w:rsidRPr="00FE6FE4">
        <w:rPr>
          <w:sz w:val="20"/>
          <w:szCs w:val="20"/>
        </w:rPr>
        <w:t>Las piedras se trabajarán con el fin de quitarles todas las partes delgadas o débiles.</w:t>
      </w:r>
    </w:p>
    <w:p w:rsidR="00076026" w:rsidRPr="00FE6FE4" w:rsidRDefault="00076026" w:rsidP="00076026">
      <w:pPr>
        <w:rPr>
          <w:sz w:val="20"/>
          <w:szCs w:val="20"/>
        </w:rPr>
      </w:pPr>
      <w:r w:rsidRPr="00FE6FE4">
        <w:rPr>
          <w:sz w:val="20"/>
          <w:szCs w:val="20"/>
        </w:rPr>
        <w:t>La capacidad de absorción de agua será inferior al dos por ciento (2%) en peso.</w:t>
      </w:r>
    </w:p>
    <w:p w:rsidR="00076026" w:rsidRPr="00FE6FE4" w:rsidRDefault="00076026" w:rsidP="002B2905">
      <w:pPr>
        <w:keepNext/>
        <w:numPr>
          <w:ilvl w:val="0"/>
          <w:numId w:val="5"/>
        </w:numPr>
        <w:suppressAutoHyphens w:val="0"/>
        <w:autoSpaceDE w:val="0"/>
        <w:autoSpaceDN w:val="0"/>
        <w:adjustRightInd w:val="0"/>
        <w:ind w:left="714" w:hanging="357"/>
        <w:rPr>
          <w:b/>
          <w:sz w:val="20"/>
          <w:szCs w:val="20"/>
        </w:rPr>
      </w:pPr>
      <w:r w:rsidRPr="00FE6FE4">
        <w:rPr>
          <w:b/>
          <w:sz w:val="20"/>
          <w:szCs w:val="20"/>
        </w:rPr>
        <w:t>Morteros de cemento</w:t>
      </w:r>
    </w:p>
    <w:p w:rsidR="00076026" w:rsidRPr="00FE6FE4" w:rsidRDefault="00076026" w:rsidP="00076026">
      <w:pPr>
        <w:rPr>
          <w:sz w:val="20"/>
          <w:szCs w:val="20"/>
        </w:rPr>
      </w:pPr>
      <w:r w:rsidRPr="00FE6FE4">
        <w:rPr>
          <w:sz w:val="20"/>
          <w:szCs w:val="20"/>
        </w:rPr>
        <w:t>En el Proyecto se definirá la dosificación en función del uso a que se destina.</w:t>
      </w:r>
    </w:p>
    <w:p w:rsidR="00076026" w:rsidRPr="00FE6FE4" w:rsidRDefault="00076026" w:rsidP="00076026">
      <w:pPr>
        <w:rPr>
          <w:sz w:val="20"/>
          <w:szCs w:val="20"/>
        </w:rPr>
      </w:pPr>
      <w:r w:rsidRPr="00FE6FE4">
        <w:rPr>
          <w:sz w:val="20"/>
          <w:szCs w:val="20"/>
        </w:rPr>
        <w:t>El cemento será CEM I-32,5. En general, el mortero para fábricas de ladrillo y mampostería tendrá una dosificación de doscientos cincuenta kilogramos (250 kg) de CEM I-32,5 por metro cúbico, y para el resto de usos será superior a cuatrocientos cincuenta kilogramos (450 kg) de CEM I-32,5 por metro cúbico.</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Cubiertas</w:t>
      </w:r>
    </w:p>
    <w:p w:rsidR="00076026" w:rsidRPr="00FE6FE4" w:rsidRDefault="00076026" w:rsidP="00076026">
      <w:pPr>
        <w:rPr>
          <w:sz w:val="20"/>
          <w:szCs w:val="20"/>
        </w:rPr>
      </w:pPr>
      <w:r w:rsidRPr="00FE6FE4">
        <w:rPr>
          <w:sz w:val="20"/>
          <w:szCs w:val="20"/>
        </w:rPr>
        <w:t>Los materiales a utilizar en la formación de cubiertas deberán cumplir las prescripciones establecidas en el apartado 2.4 del Documento Básico HS: Salubridad del Código Técnico de la Edificación (CTE).</w:t>
      </w:r>
    </w:p>
    <w:p w:rsidR="00076026" w:rsidRPr="00FE6FE4" w:rsidRDefault="008B7423" w:rsidP="008B7423">
      <w:pPr>
        <w:rPr>
          <w:b/>
          <w:sz w:val="20"/>
          <w:szCs w:val="20"/>
        </w:rPr>
      </w:pPr>
      <w:r w:rsidRPr="00FE6FE4">
        <w:rPr>
          <w:b/>
          <w:sz w:val="20"/>
          <w:szCs w:val="20"/>
        </w:rPr>
        <w:tab/>
      </w:r>
      <w:r w:rsidR="00076026" w:rsidRPr="00FE6FE4">
        <w:rPr>
          <w:b/>
          <w:sz w:val="20"/>
          <w:szCs w:val="20"/>
        </w:rPr>
        <w:t>Fábrica de ladrillos y fábrica de bloques de hormigón</w:t>
      </w:r>
    </w:p>
    <w:p w:rsidR="00076026" w:rsidRPr="00FE6FE4" w:rsidRDefault="00076026" w:rsidP="00076026">
      <w:pPr>
        <w:rPr>
          <w:sz w:val="20"/>
          <w:szCs w:val="20"/>
        </w:rPr>
      </w:pPr>
      <w:r w:rsidRPr="00FE6FE4">
        <w:rPr>
          <w:sz w:val="20"/>
          <w:szCs w:val="20"/>
        </w:rPr>
        <w:t>El cálculo y la ejecución de las fábricas se regirán por el artículo 7 del Código Técnico de la Edificación, Documento Básico: Seguridad Estructural-Fábrica.</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Mampostería</w:t>
      </w:r>
    </w:p>
    <w:p w:rsidR="00076026" w:rsidRPr="00FE6FE4" w:rsidRDefault="00076026" w:rsidP="00076026">
      <w:pPr>
        <w:rPr>
          <w:sz w:val="20"/>
          <w:szCs w:val="20"/>
        </w:rPr>
      </w:pPr>
      <w:r w:rsidRPr="00FE6FE4">
        <w:rPr>
          <w:sz w:val="20"/>
          <w:szCs w:val="20"/>
        </w:rPr>
        <w:t>Las f</w:t>
      </w:r>
      <w:r w:rsidRPr="00FE6FE4">
        <w:rPr>
          <w:rFonts w:hint="eastAsia"/>
          <w:sz w:val="20"/>
          <w:szCs w:val="20"/>
        </w:rPr>
        <w:t>á</w:t>
      </w:r>
      <w:r w:rsidRPr="00FE6FE4">
        <w:rPr>
          <w:sz w:val="20"/>
          <w:szCs w:val="20"/>
        </w:rPr>
        <w:t>bricas de mamposter</w:t>
      </w:r>
      <w:r w:rsidRPr="00FE6FE4">
        <w:rPr>
          <w:rFonts w:hint="eastAsia"/>
          <w:sz w:val="20"/>
          <w:szCs w:val="20"/>
        </w:rPr>
        <w:t>í</w:t>
      </w:r>
      <w:r w:rsidRPr="00FE6FE4">
        <w:rPr>
          <w:sz w:val="20"/>
          <w:szCs w:val="20"/>
        </w:rPr>
        <w:t>a se ejecutar</w:t>
      </w:r>
      <w:r w:rsidRPr="00FE6FE4">
        <w:rPr>
          <w:rFonts w:hint="eastAsia"/>
          <w:sz w:val="20"/>
          <w:szCs w:val="20"/>
        </w:rPr>
        <w:t>á</w:t>
      </w:r>
      <w:r w:rsidRPr="00FE6FE4">
        <w:rPr>
          <w:sz w:val="20"/>
          <w:szCs w:val="20"/>
        </w:rPr>
        <w:t>n con la mayor trabaz</w:t>
      </w:r>
      <w:r w:rsidRPr="00FE6FE4">
        <w:rPr>
          <w:rFonts w:hint="eastAsia"/>
          <w:sz w:val="20"/>
          <w:szCs w:val="20"/>
        </w:rPr>
        <w:t>ó</w:t>
      </w:r>
      <w:r w:rsidRPr="00FE6FE4">
        <w:rPr>
          <w:sz w:val="20"/>
          <w:szCs w:val="20"/>
        </w:rPr>
        <w:t>n posible, evit</w:t>
      </w:r>
      <w:r w:rsidRPr="00FE6FE4">
        <w:rPr>
          <w:rFonts w:hint="eastAsia"/>
          <w:sz w:val="20"/>
          <w:szCs w:val="20"/>
        </w:rPr>
        <w:t>á</w:t>
      </w:r>
      <w:r w:rsidRPr="00FE6FE4">
        <w:rPr>
          <w:sz w:val="20"/>
          <w:szCs w:val="20"/>
        </w:rPr>
        <w:t>ndose que queden divididas en hojas en el sentido del espesor.</w:t>
      </w:r>
    </w:p>
    <w:p w:rsidR="00076026" w:rsidRPr="00FE6FE4" w:rsidRDefault="00076026" w:rsidP="00076026">
      <w:pPr>
        <w:rPr>
          <w:sz w:val="20"/>
          <w:szCs w:val="20"/>
        </w:rPr>
      </w:pPr>
      <w:r w:rsidRPr="00FE6FE4">
        <w:rPr>
          <w:sz w:val="20"/>
          <w:szCs w:val="20"/>
        </w:rPr>
        <w:t>Si los mampuestos no tuvieran el suficiente cuerpo para constituir por ellos solos el espesor del muro y este tuviera necesidad de ejecutarse en dos hojas, se trabar</w:t>
      </w:r>
      <w:r w:rsidRPr="00FE6FE4">
        <w:rPr>
          <w:rFonts w:hint="eastAsia"/>
          <w:sz w:val="20"/>
          <w:szCs w:val="20"/>
        </w:rPr>
        <w:t>á</w:t>
      </w:r>
      <w:r w:rsidRPr="00FE6FE4">
        <w:rPr>
          <w:sz w:val="20"/>
          <w:szCs w:val="20"/>
        </w:rPr>
        <w:t>n estas, colocando de trecho en trecho llaves o perpia</w:t>
      </w:r>
      <w:r w:rsidRPr="00FE6FE4">
        <w:rPr>
          <w:rFonts w:hint="eastAsia"/>
          <w:sz w:val="20"/>
          <w:szCs w:val="20"/>
        </w:rPr>
        <w:t>ñ</w:t>
      </w:r>
      <w:r w:rsidRPr="00FE6FE4">
        <w:rPr>
          <w:sz w:val="20"/>
          <w:szCs w:val="20"/>
        </w:rPr>
        <w:t>os de mucha cola que atizonen todo el grueso. Si, por el contrario, los mampuestos fueran de mucho volumen, deber</w:t>
      </w:r>
      <w:r w:rsidRPr="00FE6FE4">
        <w:rPr>
          <w:rFonts w:hint="eastAsia"/>
          <w:sz w:val="20"/>
          <w:szCs w:val="20"/>
        </w:rPr>
        <w:t>á</w:t>
      </w:r>
      <w:r w:rsidRPr="00FE6FE4">
        <w:rPr>
          <w:sz w:val="20"/>
          <w:szCs w:val="20"/>
        </w:rPr>
        <w:t>n partirse para conseguir la regularizaci</w:t>
      </w:r>
      <w:r w:rsidRPr="00FE6FE4">
        <w:rPr>
          <w:rFonts w:hint="eastAsia"/>
          <w:sz w:val="20"/>
          <w:szCs w:val="20"/>
        </w:rPr>
        <w:t>ó</w:t>
      </w:r>
      <w:r w:rsidRPr="00FE6FE4">
        <w:rPr>
          <w:sz w:val="20"/>
          <w:szCs w:val="20"/>
        </w:rPr>
        <w:t>n de la f</w:t>
      </w:r>
      <w:r w:rsidRPr="00FE6FE4">
        <w:rPr>
          <w:rFonts w:hint="eastAsia"/>
          <w:sz w:val="20"/>
          <w:szCs w:val="20"/>
        </w:rPr>
        <w:t>á</w:t>
      </w:r>
      <w:r w:rsidRPr="00FE6FE4">
        <w:rPr>
          <w:sz w:val="20"/>
          <w:szCs w:val="20"/>
        </w:rPr>
        <w:t>brica.</w:t>
      </w:r>
    </w:p>
    <w:p w:rsidR="00076026" w:rsidRPr="00FE6FE4" w:rsidRDefault="00076026" w:rsidP="00076026">
      <w:pPr>
        <w:rPr>
          <w:sz w:val="20"/>
          <w:szCs w:val="20"/>
        </w:rPr>
      </w:pPr>
      <w:r w:rsidRPr="00FE6FE4">
        <w:rPr>
          <w:sz w:val="20"/>
          <w:szCs w:val="20"/>
        </w:rPr>
        <w:t>Si el espesor del muro fuera muy grande y no pudiera atravesarse con una sola piedra, se colocar</w:t>
      </w:r>
      <w:r w:rsidRPr="00FE6FE4">
        <w:rPr>
          <w:rFonts w:hint="eastAsia"/>
          <w:sz w:val="20"/>
          <w:szCs w:val="20"/>
        </w:rPr>
        <w:t>á</w:t>
      </w:r>
      <w:r w:rsidRPr="00FE6FE4">
        <w:rPr>
          <w:sz w:val="20"/>
          <w:szCs w:val="20"/>
        </w:rPr>
        <w:t xml:space="preserve">n dos o más alternadas que alcancen más de la mitad de su espesor y, en caso de que </w:t>
      </w:r>
      <w:r w:rsidR="00E20290" w:rsidRPr="00FE6FE4">
        <w:rPr>
          <w:sz w:val="20"/>
          <w:szCs w:val="20"/>
        </w:rPr>
        <w:t xml:space="preserve">lo juzgue necesario la Dirección de Obra, </w:t>
      </w:r>
      <w:r w:rsidRPr="00FE6FE4">
        <w:rPr>
          <w:sz w:val="20"/>
          <w:szCs w:val="20"/>
        </w:rPr>
        <w:t>se engatillar</w:t>
      </w:r>
      <w:r w:rsidRPr="00FE6FE4">
        <w:rPr>
          <w:rFonts w:hint="eastAsia"/>
          <w:sz w:val="20"/>
          <w:szCs w:val="20"/>
        </w:rPr>
        <w:t>á</w:t>
      </w:r>
      <w:r w:rsidRPr="00FE6FE4">
        <w:rPr>
          <w:sz w:val="20"/>
          <w:szCs w:val="20"/>
        </w:rPr>
        <w:t>n por sus colas con hierros o abrazaderas met</w:t>
      </w:r>
      <w:r w:rsidRPr="00FE6FE4">
        <w:rPr>
          <w:rFonts w:hint="eastAsia"/>
          <w:sz w:val="20"/>
          <w:szCs w:val="20"/>
        </w:rPr>
        <w:t>á</w:t>
      </w:r>
      <w:r w:rsidRPr="00FE6FE4">
        <w:rPr>
          <w:sz w:val="20"/>
          <w:szCs w:val="20"/>
        </w:rPr>
        <w:t>licas especiales. En estos muros de gran espesor se dejar</w:t>
      </w:r>
      <w:r w:rsidRPr="00FE6FE4">
        <w:rPr>
          <w:rFonts w:hint="eastAsia"/>
          <w:sz w:val="20"/>
          <w:szCs w:val="20"/>
        </w:rPr>
        <w:t>á</w:t>
      </w:r>
      <w:r w:rsidRPr="00FE6FE4">
        <w:rPr>
          <w:sz w:val="20"/>
          <w:szCs w:val="20"/>
        </w:rPr>
        <w:t>n asimismo mampuestos de resalto, de modo que formen llaves verticales que enlacen la hilada construida con la que se va a colocar encima.</w:t>
      </w:r>
    </w:p>
    <w:p w:rsidR="00076026" w:rsidRPr="00FE6FE4" w:rsidRDefault="00076026" w:rsidP="00076026">
      <w:pPr>
        <w:rPr>
          <w:sz w:val="20"/>
          <w:szCs w:val="20"/>
        </w:rPr>
      </w:pPr>
      <w:r w:rsidRPr="00FE6FE4">
        <w:rPr>
          <w:sz w:val="20"/>
          <w:szCs w:val="20"/>
        </w:rPr>
        <w:t>Las mismas precauciones de buena trabaz</w:t>
      </w:r>
      <w:r w:rsidRPr="00FE6FE4">
        <w:rPr>
          <w:rFonts w:hint="eastAsia"/>
          <w:sz w:val="20"/>
          <w:szCs w:val="20"/>
        </w:rPr>
        <w:t>ó</w:t>
      </w:r>
      <w:r w:rsidRPr="00FE6FE4">
        <w:rPr>
          <w:sz w:val="20"/>
          <w:szCs w:val="20"/>
        </w:rPr>
        <w:t>n anteriormente se</w:t>
      </w:r>
      <w:r w:rsidRPr="00FE6FE4">
        <w:rPr>
          <w:rFonts w:hint="eastAsia"/>
          <w:sz w:val="20"/>
          <w:szCs w:val="20"/>
        </w:rPr>
        <w:t>ñ</w:t>
      </w:r>
      <w:r w:rsidRPr="00FE6FE4">
        <w:rPr>
          <w:sz w:val="20"/>
          <w:szCs w:val="20"/>
        </w:rPr>
        <w:t>aladas se aplicar</w:t>
      </w:r>
      <w:r w:rsidRPr="00FE6FE4">
        <w:rPr>
          <w:rFonts w:hint="eastAsia"/>
          <w:sz w:val="20"/>
          <w:szCs w:val="20"/>
        </w:rPr>
        <w:t>á</w:t>
      </w:r>
      <w:r w:rsidRPr="00FE6FE4">
        <w:rPr>
          <w:sz w:val="20"/>
          <w:szCs w:val="20"/>
        </w:rPr>
        <w:t>n indispensablemente a la ejecuci</w:t>
      </w:r>
      <w:r w:rsidRPr="00FE6FE4">
        <w:rPr>
          <w:rFonts w:hint="eastAsia"/>
          <w:sz w:val="20"/>
          <w:szCs w:val="20"/>
        </w:rPr>
        <w:t>ó</w:t>
      </w:r>
      <w:r w:rsidRPr="00FE6FE4">
        <w:rPr>
          <w:sz w:val="20"/>
          <w:szCs w:val="20"/>
        </w:rPr>
        <w:t xml:space="preserve">n de </w:t>
      </w:r>
      <w:r w:rsidRPr="00FE6FE4">
        <w:rPr>
          <w:rFonts w:hint="eastAsia"/>
          <w:sz w:val="20"/>
          <w:szCs w:val="20"/>
        </w:rPr>
        <w:t>á</w:t>
      </w:r>
      <w:r w:rsidRPr="00FE6FE4">
        <w:rPr>
          <w:sz w:val="20"/>
          <w:szCs w:val="20"/>
        </w:rPr>
        <w:t>ngulos y esquinas. A este fin, se emplear</w:t>
      </w:r>
      <w:r w:rsidRPr="00FE6FE4">
        <w:rPr>
          <w:rFonts w:hint="eastAsia"/>
          <w:sz w:val="20"/>
          <w:szCs w:val="20"/>
        </w:rPr>
        <w:t>á</w:t>
      </w:r>
      <w:r w:rsidRPr="00FE6FE4">
        <w:rPr>
          <w:sz w:val="20"/>
          <w:szCs w:val="20"/>
        </w:rPr>
        <w:t>n en esta parte de las f</w:t>
      </w:r>
      <w:r w:rsidRPr="00FE6FE4">
        <w:rPr>
          <w:rFonts w:hint="eastAsia"/>
          <w:sz w:val="20"/>
          <w:szCs w:val="20"/>
        </w:rPr>
        <w:t>á</w:t>
      </w:r>
      <w:r w:rsidRPr="00FE6FE4">
        <w:rPr>
          <w:sz w:val="20"/>
          <w:szCs w:val="20"/>
        </w:rPr>
        <w:t>bricas las piedras de mayor tama</w:t>
      </w:r>
      <w:r w:rsidRPr="00FE6FE4">
        <w:rPr>
          <w:rFonts w:hint="eastAsia"/>
          <w:sz w:val="20"/>
          <w:szCs w:val="20"/>
        </w:rPr>
        <w:t>ñ</w:t>
      </w:r>
      <w:r w:rsidRPr="00FE6FE4">
        <w:rPr>
          <w:sz w:val="20"/>
          <w:szCs w:val="20"/>
        </w:rPr>
        <w:t>o de que se disponga y cuya altura corresponda a la que tenga la hilada o el banco en ejecuci</w:t>
      </w:r>
      <w:r w:rsidRPr="00FE6FE4">
        <w:rPr>
          <w:rFonts w:hint="eastAsia"/>
          <w:sz w:val="20"/>
          <w:szCs w:val="20"/>
        </w:rPr>
        <w:t>ó</w:t>
      </w:r>
      <w:r w:rsidRPr="00FE6FE4">
        <w:rPr>
          <w:sz w:val="20"/>
          <w:szCs w:val="20"/>
        </w:rPr>
        <w:t xml:space="preserve">n. Estas piedras de </w:t>
      </w:r>
      <w:r w:rsidRPr="00FE6FE4">
        <w:rPr>
          <w:rFonts w:hint="eastAsia"/>
          <w:sz w:val="20"/>
          <w:szCs w:val="20"/>
        </w:rPr>
        <w:t>á</w:t>
      </w:r>
      <w:r w:rsidRPr="00FE6FE4">
        <w:rPr>
          <w:sz w:val="20"/>
          <w:szCs w:val="20"/>
        </w:rPr>
        <w:t>ngulo tendr</w:t>
      </w:r>
      <w:r w:rsidRPr="00FE6FE4">
        <w:rPr>
          <w:rFonts w:hint="eastAsia"/>
          <w:sz w:val="20"/>
          <w:szCs w:val="20"/>
        </w:rPr>
        <w:t>á</w:t>
      </w:r>
      <w:r w:rsidRPr="00FE6FE4">
        <w:rPr>
          <w:sz w:val="20"/>
          <w:szCs w:val="20"/>
        </w:rPr>
        <w:t>n ligeramente labradas las dos caras que hayan de formar los paramentos del muro, y su colocaci</w:t>
      </w:r>
      <w:r w:rsidRPr="00FE6FE4">
        <w:rPr>
          <w:rFonts w:hint="eastAsia"/>
          <w:sz w:val="20"/>
          <w:szCs w:val="20"/>
        </w:rPr>
        <w:t>ó</w:t>
      </w:r>
      <w:r w:rsidRPr="00FE6FE4">
        <w:rPr>
          <w:sz w:val="20"/>
          <w:szCs w:val="20"/>
        </w:rPr>
        <w:t>n se har</w:t>
      </w:r>
      <w:r w:rsidRPr="00FE6FE4">
        <w:rPr>
          <w:rFonts w:hint="eastAsia"/>
          <w:sz w:val="20"/>
          <w:szCs w:val="20"/>
        </w:rPr>
        <w:t>á</w:t>
      </w:r>
      <w:r w:rsidRPr="00FE6FE4">
        <w:rPr>
          <w:sz w:val="20"/>
          <w:szCs w:val="20"/>
        </w:rPr>
        <w:t xml:space="preserve"> alternando las juntas laterales.</w:t>
      </w:r>
    </w:p>
    <w:p w:rsidR="00076026" w:rsidRPr="00FE6FE4" w:rsidRDefault="00076026" w:rsidP="00076026">
      <w:pPr>
        <w:rPr>
          <w:sz w:val="20"/>
          <w:szCs w:val="20"/>
        </w:rPr>
      </w:pPr>
      <w:r w:rsidRPr="00FE6FE4">
        <w:rPr>
          <w:sz w:val="20"/>
          <w:szCs w:val="20"/>
        </w:rPr>
        <w:t>Las f</w:t>
      </w:r>
      <w:r w:rsidRPr="00FE6FE4">
        <w:rPr>
          <w:rFonts w:hint="eastAsia"/>
          <w:sz w:val="20"/>
          <w:szCs w:val="20"/>
        </w:rPr>
        <w:t>á</w:t>
      </w:r>
      <w:r w:rsidRPr="00FE6FE4">
        <w:rPr>
          <w:sz w:val="20"/>
          <w:szCs w:val="20"/>
        </w:rPr>
        <w:t>bricas de mamposter</w:t>
      </w:r>
      <w:r w:rsidRPr="00FE6FE4">
        <w:rPr>
          <w:rFonts w:hint="eastAsia"/>
          <w:sz w:val="20"/>
          <w:szCs w:val="20"/>
        </w:rPr>
        <w:t>í</w:t>
      </w:r>
      <w:r w:rsidRPr="00FE6FE4">
        <w:rPr>
          <w:sz w:val="20"/>
          <w:szCs w:val="20"/>
        </w:rPr>
        <w:t>a estar</w:t>
      </w:r>
      <w:r w:rsidRPr="00FE6FE4">
        <w:rPr>
          <w:rFonts w:hint="eastAsia"/>
          <w:sz w:val="20"/>
          <w:szCs w:val="20"/>
        </w:rPr>
        <w:t>á</w:t>
      </w:r>
      <w:r w:rsidRPr="00FE6FE4">
        <w:rPr>
          <w:sz w:val="20"/>
          <w:szCs w:val="20"/>
        </w:rPr>
        <w:t>n perfectamente aplomadas y con sus aristas verticales, debi</w:t>
      </w:r>
      <w:r w:rsidRPr="00FE6FE4">
        <w:rPr>
          <w:rFonts w:hint="eastAsia"/>
          <w:sz w:val="20"/>
          <w:szCs w:val="20"/>
        </w:rPr>
        <w:t>é</w:t>
      </w:r>
      <w:r w:rsidRPr="00FE6FE4">
        <w:rPr>
          <w:sz w:val="20"/>
          <w:szCs w:val="20"/>
        </w:rPr>
        <w:t>ndose emplear en su construcci</w:t>
      </w:r>
      <w:r w:rsidRPr="00FE6FE4">
        <w:rPr>
          <w:rFonts w:hint="eastAsia"/>
          <w:sz w:val="20"/>
          <w:szCs w:val="20"/>
        </w:rPr>
        <w:t>ó</w:t>
      </w:r>
      <w:r w:rsidRPr="00FE6FE4">
        <w:rPr>
          <w:sz w:val="20"/>
          <w:szCs w:val="20"/>
        </w:rPr>
        <w:t>n la menor cantidad posible de ripios.</w:t>
      </w:r>
    </w:p>
    <w:p w:rsidR="00076026" w:rsidRPr="00FE6FE4" w:rsidRDefault="00076026" w:rsidP="00076026">
      <w:pPr>
        <w:rPr>
          <w:sz w:val="20"/>
          <w:szCs w:val="20"/>
        </w:rPr>
      </w:pPr>
      <w:r w:rsidRPr="00FE6FE4">
        <w:rPr>
          <w:sz w:val="20"/>
          <w:szCs w:val="20"/>
        </w:rPr>
        <w:lastRenderedPageBreak/>
        <w:t>La mamposter</w:t>
      </w:r>
      <w:r w:rsidRPr="00FE6FE4">
        <w:rPr>
          <w:rFonts w:hint="eastAsia"/>
          <w:sz w:val="20"/>
          <w:szCs w:val="20"/>
        </w:rPr>
        <w:t>í</w:t>
      </w:r>
      <w:r w:rsidRPr="00FE6FE4">
        <w:rPr>
          <w:sz w:val="20"/>
          <w:szCs w:val="20"/>
        </w:rPr>
        <w:t>a concertada de paramentos habr</w:t>
      </w:r>
      <w:r w:rsidRPr="00FE6FE4">
        <w:rPr>
          <w:rFonts w:hint="eastAsia"/>
          <w:sz w:val="20"/>
          <w:szCs w:val="20"/>
        </w:rPr>
        <w:t>á</w:t>
      </w:r>
      <w:r w:rsidRPr="00FE6FE4">
        <w:rPr>
          <w:sz w:val="20"/>
          <w:szCs w:val="20"/>
        </w:rPr>
        <w:t xml:space="preserve"> de serlo por hiladas horizontales y con la piedra desbastada a pico grueso por todas sus caras. Las l</w:t>
      </w:r>
      <w:r w:rsidRPr="00FE6FE4">
        <w:rPr>
          <w:rFonts w:hint="eastAsia"/>
          <w:sz w:val="20"/>
          <w:szCs w:val="20"/>
        </w:rPr>
        <w:t>í</w:t>
      </w:r>
      <w:r w:rsidRPr="00FE6FE4">
        <w:rPr>
          <w:sz w:val="20"/>
          <w:szCs w:val="20"/>
        </w:rPr>
        <w:t>neas de juntas verticales deber</w:t>
      </w:r>
      <w:r w:rsidRPr="00FE6FE4">
        <w:rPr>
          <w:rFonts w:hint="eastAsia"/>
          <w:sz w:val="20"/>
          <w:szCs w:val="20"/>
        </w:rPr>
        <w:t>á</w:t>
      </w:r>
      <w:r w:rsidRPr="00FE6FE4">
        <w:rPr>
          <w:sz w:val="20"/>
          <w:szCs w:val="20"/>
        </w:rPr>
        <w:t>n ser alternadas y en ning</w:t>
      </w:r>
      <w:r w:rsidRPr="00FE6FE4">
        <w:rPr>
          <w:rFonts w:hint="eastAsia"/>
          <w:sz w:val="20"/>
          <w:szCs w:val="20"/>
        </w:rPr>
        <w:t>ú</w:t>
      </w:r>
      <w:r w:rsidRPr="00FE6FE4">
        <w:rPr>
          <w:sz w:val="20"/>
          <w:szCs w:val="20"/>
        </w:rPr>
        <w:t>n caso habr</w:t>
      </w:r>
      <w:r w:rsidRPr="00FE6FE4">
        <w:rPr>
          <w:rFonts w:hint="eastAsia"/>
          <w:sz w:val="20"/>
          <w:szCs w:val="20"/>
        </w:rPr>
        <w:t>á</w:t>
      </w:r>
      <w:r w:rsidRPr="00FE6FE4">
        <w:rPr>
          <w:sz w:val="20"/>
          <w:szCs w:val="20"/>
        </w:rPr>
        <w:t>, entre la junta de dos hiladas contiguas, una distancia inferior a veinte cent</w:t>
      </w:r>
      <w:r w:rsidRPr="00FE6FE4">
        <w:rPr>
          <w:rFonts w:hint="eastAsia"/>
          <w:sz w:val="20"/>
          <w:szCs w:val="20"/>
        </w:rPr>
        <w:t>í</w:t>
      </w:r>
      <w:r w:rsidRPr="00FE6FE4">
        <w:rPr>
          <w:sz w:val="20"/>
          <w:szCs w:val="20"/>
        </w:rPr>
        <w:t>metros (20 cm). La superficie de la cara de paramentos habr</w:t>
      </w:r>
      <w:r w:rsidRPr="00FE6FE4">
        <w:rPr>
          <w:rFonts w:hint="eastAsia"/>
          <w:sz w:val="20"/>
          <w:szCs w:val="20"/>
        </w:rPr>
        <w:t>á</w:t>
      </w:r>
      <w:r w:rsidRPr="00FE6FE4">
        <w:rPr>
          <w:sz w:val="20"/>
          <w:szCs w:val="20"/>
        </w:rPr>
        <w:t xml:space="preserve"> de ser de forma aproximadamente rectangular, siendo el espesor m</w:t>
      </w:r>
      <w:r w:rsidRPr="00FE6FE4">
        <w:rPr>
          <w:rFonts w:hint="eastAsia"/>
          <w:sz w:val="20"/>
          <w:szCs w:val="20"/>
        </w:rPr>
        <w:t>á</w:t>
      </w:r>
      <w:r w:rsidRPr="00FE6FE4">
        <w:rPr>
          <w:sz w:val="20"/>
          <w:szCs w:val="20"/>
        </w:rPr>
        <w:t>ximo admitido en las juntas de dos cent</w:t>
      </w:r>
      <w:r w:rsidRPr="00FE6FE4">
        <w:rPr>
          <w:rFonts w:hint="eastAsia"/>
          <w:sz w:val="20"/>
          <w:szCs w:val="20"/>
        </w:rPr>
        <w:t>í</w:t>
      </w:r>
      <w:r w:rsidRPr="00FE6FE4">
        <w:rPr>
          <w:sz w:val="20"/>
          <w:szCs w:val="20"/>
        </w:rPr>
        <w:t>metros (2 cm).</w:t>
      </w:r>
    </w:p>
    <w:p w:rsidR="00076026" w:rsidRPr="00FE6FE4" w:rsidRDefault="00076026" w:rsidP="00076026">
      <w:pPr>
        <w:rPr>
          <w:sz w:val="20"/>
          <w:szCs w:val="20"/>
        </w:rPr>
      </w:pPr>
      <w:r w:rsidRPr="00FE6FE4">
        <w:rPr>
          <w:sz w:val="20"/>
          <w:szCs w:val="20"/>
        </w:rPr>
        <w:t>Las juntas deber</w:t>
      </w:r>
      <w:r w:rsidRPr="00FE6FE4">
        <w:rPr>
          <w:rFonts w:hint="eastAsia"/>
          <w:sz w:val="20"/>
          <w:szCs w:val="20"/>
        </w:rPr>
        <w:t>á</w:t>
      </w:r>
      <w:r w:rsidRPr="00FE6FE4">
        <w:rPr>
          <w:sz w:val="20"/>
          <w:szCs w:val="20"/>
        </w:rPr>
        <w:t>n estar sin falta de mortero y apretado para que el relleno sea completo en profundidad.</w:t>
      </w:r>
    </w:p>
    <w:p w:rsidR="00076026" w:rsidRPr="00FE6FE4" w:rsidRDefault="00076026" w:rsidP="00076026">
      <w:pPr>
        <w:rPr>
          <w:sz w:val="20"/>
          <w:szCs w:val="20"/>
        </w:rPr>
      </w:pPr>
      <w:r w:rsidRPr="00FE6FE4">
        <w:rPr>
          <w:sz w:val="20"/>
          <w:szCs w:val="20"/>
        </w:rPr>
        <w:t>Los mampuestos se colocar</w:t>
      </w:r>
      <w:r w:rsidRPr="00FE6FE4">
        <w:rPr>
          <w:rFonts w:hint="eastAsia"/>
          <w:sz w:val="20"/>
          <w:szCs w:val="20"/>
        </w:rPr>
        <w:t>á</w:t>
      </w:r>
      <w:r w:rsidRPr="00FE6FE4">
        <w:rPr>
          <w:sz w:val="20"/>
          <w:szCs w:val="20"/>
        </w:rPr>
        <w:t xml:space="preserve">n en su primera hilada sobre tortada de mortero de dos o tres centímetros (2 </w:t>
      </w:r>
      <w:r w:rsidRPr="00FE6FE4">
        <w:rPr>
          <w:rFonts w:hint="eastAsia"/>
          <w:sz w:val="20"/>
          <w:szCs w:val="20"/>
        </w:rPr>
        <w:t>ó</w:t>
      </w:r>
      <w:r w:rsidRPr="00FE6FE4">
        <w:rPr>
          <w:sz w:val="20"/>
          <w:szCs w:val="20"/>
        </w:rPr>
        <w:t xml:space="preserve"> 3 cm) de espesor, y previa limpieza y riego del asiento, reg</w:t>
      </w:r>
      <w:r w:rsidRPr="00FE6FE4">
        <w:rPr>
          <w:rFonts w:hint="eastAsia"/>
          <w:sz w:val="20"/>
          <w:szCs w:val="20"/>
        </w:rPr>
        <w:t>á</w:t>
      </w:r>
      <w:r w:rsidRPr="00FE6FE4">
        <w:rPr>
          <w:sz w:val="20"/>
          <w:szCs w:val="20"/>
        </w:rPr>
        <w:t>ndose tambi</w:t>
      </w:r>
      <w:r w:rsidRPr="00FE6FE4">
        <w:rPr>
          <w:rFonts w:hint="eastAsia"/>
          <w:sz w:val="20"/>
          <w:szCs w:val="20"/>
        </w:rPr>
        <w:t>é</w:t>
      </w:r>
      <w:r w:rsidRPr="00FE6FE4">
        <w:rPr>
          <w:sz w:val="20"/>
          <w:szCs w:val="20"/>
        </w:rPr>
        <w:t>n los mampuestos si fuera necesario. Se proceder</w:t>
      </w:r>
      <w:r w:rsidRPr="00FE6FE4">
        <w:rPr>
          <w:rFonts w:hint="eastAsia"/>
          <w:sz w:val="20"/>
          <w:szCs w:val="20"/>
        </w:rPr>
        <w:t>á</w:t>
      </w:r>
      <w:r w:rsidRPr="00FE6FE4">
        <w:rPr>
          <w:sz w:val="20"/>
          <w:szCs w:val="20"/>
        </w:rPr>
        <w:t xml:space="preserve"> primero a sentar los mampuestos de los dos paramentos, coloc</w:t>
      </w:r>
      <w:r w:rsidRPr="00FE6FE4">
        <w:rPr>
          <w:rFonts w:hint="eastAsia"/>
          <w:sz w:val="20"/>
          <w:szCs w:val="20"/>
        </w:rPr>
        <w:t>á</w:t>
      </w:r>
      <w:r w:rsidRPr="00FE6FE4">
        <w:rPr>
          <w:sz w:val="20"/>
          <w:szCs w:val="20"/>
        </w:rPr>
        <w:t>ndose despu</w:t>
      </w:r>
      <w:r w:rsidRPr="00FE6FE4">
        <w:rPr>
          <w:rFonts w:hint="eastAsia"/>
          <w:sz w:val="20"/>
          <w:szCs w:val="20"/>
        </w:rPr>
        <w:t>é</w:t>
      </w:r>
      <w:r w:rsidRPr="00FE6FE4">
        <w:rPr>
          <w:sz w:val="20"/>
          <w:szCs w:val="20"/>
        </w:rPr>
        <w:t>s los principales mampuestos de relleno a ba</w:t>
      </w:r>
      <w:r w:rsidRPr="00FE6FE4">
        <w:rPr>
          <w:rFonts w:hint="eastAsia"/>
          <w:sz w:val="20"/>
          <w:szCs w:val="20"/>
        </w:rPr>
        <w:t>ñ</w:t>
      </w:r>
      <w:r w:rsidRPr="00FE6FE4">
        <w:rPr>
          <w:sz w:val="20"/>
          <w:szCs w:val="20"/>
        </w:rPr>
        <w:t>o de mortero, bien ligados entre s</w:t>
      </w:r>
      <w:r w:rsidRPr="00FE6FE4">
        <w:rPr>
          <w:rFonts w:hint="eastAsia"/>
          <w:sz w:val="20"/>
          <w:szCs w:val="20"/>
        </w:rPr>
        <w:t>í</w:t>
      </w:r>
      <w:r w:rsidRPr="00FE6FE4">
        <w:rPr>
          <w:sz w:val="20"/>
          <w:szCs w:val="20"/>
        </w:rPr>
        <w:t>, acu</w:t>
      </w:r>
      <w:r w:rsidRPr="00FE6FE4">
        <w:rPr>
          <w:rFonts w:hint="eastAsia"/>
          <w:sz w:val="20"/>
          <w:szCs w:val="20"/>
        </w:rPr>
        <w:t>ñ</w:t>
      </w:r>
      <w:r w:rsidRPr="00FE6FE4">
        <w:rPr>
          <w:sz w:val="20"/>
          <w:szCs w:val="20"/>
        </w:rPr>
        <w:t>ados con ripio, pero cuidando de la perfecta trabaz</w:t>
      </w:r>
      <w:r w:rsidRPr="00FE6FE4">
        <w:rPr>
          <w:rFonts w:hint="eastAsia"/>
          <w:sz w:val="20"/>
          <w:szCs w:val="20"/>
        </w:rPr>
        <w:t>ó</w:t>
      </w:r>
      <w:r w:rsidRPr="00FE6FE4">
        <w:rPr>
          <w:sz w:val="20"/>
          <w:szCs w:val="20"/>
        </w:rPr>
        <w:t>n indicada en los p</w:t>
      </w:r>
      <w:r w:rsidRPr="00FE6FE4">
        <w:rPr>
          <w:rFonts w:hint="eastAsia"/>
          <w:sz w:val="20"/>
          <w:szCs w:val="20"/>
        </w:rPr>
        <w:t>á</w:t>
      </w:r>
      <w:r w:rsidRPr="00FE6FE4">
        <w:rPr>
          <w:sz w:val="20"/>
          <w:szCs w:val="20"/>
        </w:rPr>
        <w:t>rrafos anteriores. En los muros de poco espesor se enrasar</w:t>
      </w:r>
      <w:r w:rsidRPr="00FE6FE4">
        <w:rPr>
          <w:rFonts w:hint="eastAsia"/>
          <w:sz w:val="20"/>
          <w:szCs w:val="20"/>
        </w:rPr>
        <w:t>á</w:t>
      </w:r>
      <w:r w:rsidRPr="00FE6FE4">
        <w:rPr>
          <w:sz w:val="20"/>
          <w:szCs w:val="20"/>
        </w:rPr>
        <w:t>n todas las hiladas y se procurar</w:t>
      </w:r>
      <w:r w:rsidRPr="00FE6FE4">
        <w:rPr>
          <w:rFonts w:hint="eastAsia"/>
          <w:sz w:val="20"/>
          <w:szCs w:val="20"/>
        </w:rPr>
        <w:t>á</w:t>
      </w:r>
      <w:r w:rsidRPr="00FE6FE4">
        <w:rPr>
          <w:sz w:val="20"/>
          <w:szCs w:val="20"/>
        </w:rPr>
        <w:t xml:space="preserve"> guardar la horizontalidad perfectamente. En el aparejo no deben concurrir más de tres aristas de mampuestos en un solo v</w:t>
      </w:r>
      <w:r w:rsidRPr="00FE6FE4">
        <w:rPr>
          <w:rFonts w:hint="eastAsia"/>
          <w:sz w:val="20"/>
          <w:szCs w:val="20"/>
        </w:rPr>
        <w:t>é</w:t>
      </w:r>
      <w:r w:rsidRPr="00FE6FE4">
        <w:rPr>
          <w:sz w:val="20"/>
          <w:szCs w:val="20"/>
        </w:rPr>
        <w:t>rtice.</w:t>
      </w:r>
    </w:p>
    <w:p w:rsidR="00076026" w:rsidRPr="00FE6FE4" w:rsidRDefault="00076026" w:rsidP="00076026">
      <w:pPr>
        <w:rPr>
          <w:sz w:val="20"/>
          <w:szCs w:val="20"/>
        </w:rPr>
      </w:pPr>
      <w:r w:rsidRPr="00FE6FE4">
        <w:rPr>
          <w:sz w:val="20"/>
          <w:szCs w:val="20"/>
        </w:rPr>
        <w:t>En la mamposter</w:t>
      </w:r>
      <w:r w:rsidRPr="00FE6FE4">
        <w:rPr>
          <w:rFonts w:hint="eastAsia"/>
          <w:sz w:val="20"/>
          <w:szCs w:val="20"/>
        </w:rPr>
        <w:t>í</w:t>
      </w:r>
      <w:r w:rsidRPr="00FE6FE4">
        <w:rPr>
          <w:sz w:val="20"/>
          <w:szCs w:val="20"/>
        </w:rPr>
        <w:t>a careada las piedras del paramento exterior se preparar</w:t>
      </w:r>
      <w:r w:rsidRPr="00FE6FE4">
        <w:rPr>
          <w:rFonts w:hint="eastAsia"/>
          <w:sz w:val="20"/>
          <w:szCs w:val="20"/>
        </w:rPr>
        <w:t>á</w:t>
      </w:r>
      <w:r w:rsidRPr="00FE6FE4">
        <w:rPr>
          <w:sz w:val="20"/>
          <w:szCs w:val="20"/>
        </w:rPr>
        <w:t>n de tal modo que las caras visibles tengan forma poligonal que llene el hueco que dejen los mampuestos contiguos. Estos pol</w:t>
      </w:r>
      <w:r w:rsidRPr="00FE6FE4">
        <w:rPr>
          <w:rFonts w:hint="eastAsia"/>
          <w:sz w:val="20"/>
          <w:szCs w:val="20"/>
        </w:rPr>
        <w:t>í</w:t>
      </w:r>
      <w:r w:rsidRPr="00FE6FE4">
        <w:rPr>
          <w:sz w:val="20"/>
          <w:szCs w:val="20"/>
        </w:rPr>
        <w:t>gonos podr</w:t>
      </w:r>
      <w:r w:rsidRPr="00FE6FE4">
        <w:rPr>
          <w:rFonts w:hint="eastAsia"/>
          <w:sz w:val="20"/>
          <w:szCs w:val="20"/>
        </w:rPr>
        <w:t>á</w:t>
      </w:r>
      <w:r w:rsidRPr="00FE6FE4">
        <w:rPr>
          <w:sz w:val="20"/>
          <w:szCs w:val="20"/>
        </w:rPr>
        <w:t>n ser o no regulares, pero queda prohibida la concurrencia de cuatro aristas de mampuestos en un mismo v</w:t>
      </w:r>
      <w:r w:rsidRPr="00FE6FE4">
        <w:rPr>
          <w:rFonts w:hint="eastAsia"/>
          <w:sz w:val="20"/>
          <w:szCs w:val="20"/>
        </w:rPr>
        <w:t>é</w:t>
      </w:r>
      <w:r w:rsidRPr="00FE6FE4">
        <w:rPr>
          <w:sz w:val="20"/>
          <w:szCs w:val="20"/>
        </w:rPr>
        <w:t>rtice.</w:t>
      </w:r>
    </w:p>
    <w:p w:rsidR="00076026" w:rsidRPr="00FE6FE4" w:rsidRDefault="00076026" w:rsidP="00076026">
      <w:pPr>
        <w:rPr>
          <w:sz w:val="20"/>
          <w:szCs w:val="20"/>
        </w:rPr>
      </w:pPr>
      <w:r w:rsidRPr="00FE6FE4">
        <w:rPr>
          <w:sz w:val="20"/>
          <w:szCs w:val="20"/>
        </w:rPr>
        <w:t>La trabaz</w:t>
      </w:r>
      <w:r w:rsidRPr="00FE6FE4">
        <w:rPr>
          <w:rFonts w:hint="eastAsia"/>
          <w:sz w:val="20"/>
          <w:szCs w:val="20"/>
        </w:rPr>
        <w:t>ó</w:t>
      </w:r>
      <w:r w:rsidRPr="00FE6FE4">
        <w:rPr>
          <w:sz w:val="20"/>
          <w:szCs w:val="20"/>
        </w:rPr>
        <w:t>n tendr</w:t>
      </w:r>
      <w:r w:rsidRPr="00FE6FE4">
        <w:rPr>
          <w:rFonts w:hint="eastAsia"/>
          <w:sz w:val="20"/>
          <w:szCs w:val="20"/>
        </w:rPr>
        <w:t>á</w:t>
      </w:r>
      <w:r w:rsidRPr="00FE6FE4">
        <w:rPr>
          <w:sz w:val="20"/>
          <w:szCs w:val="20"/>
        </w:rPr>
        <w:t xml:space="preserve"> piedras de atizonado completo en un veinticinco por ciento (25%) del total de las piedras.</w:t>
      </w:r>
    </w:p>
    <w:p w:rsidR="00076026" w:rsidRPr="00FE6FE4" w:rsidRDefault="00076026" w:rsidP="002B2905">
      <w:pPr>
        <w:keepNext/>
        <w:numPr>
          <w:ilvl w:val="0"/>
          <w:numId w:val="5"/>
        </w:numPr>
        <w:suppressAutoHyphens w:val="0"/>
        <w:autoSpaceDE w:val="0"/>
        <w:autoSpaceDN w:val="0"/>
        <w:adjustRightInd w:val="0"/>
        <w:ind w:left="714" w:hanging="357"/>
        <w:rPr>
          <w:b/>
          <w:sz w:val="20"/>
          <w:szCs w:val="20"/>
        </w:rPr>
      </w:pPr>
      <w:r w:rsidRPr="00FE6FE4">
        <w:rPr>
          <w:b/>
          <w:sz w:val="20"/>
          <w:szCs w:val="20"/>
        </w:rPr>
        <w:t>Cubiertas</w:t>
      </w:r>
    </w:p>
    <w:p w:rsidR="00076026" w:rsidRPr="00FE6FE4" w:rsidRDefault="00076026" w:rsidP="00076026">
      <w:pPr>
        <w:rPr>
          <w:sz w:val="20"/>
          <w:szCs w:val="20"/>
        </w:rPr>
      </w:pPr>
      <w:r w:rsidRPr="00FE6FE4">
        <w:rPr>
          <w:sz w:val="20"/>
          <w:szCs w:val="20"/>
        </w:rPr>
        <w:t>Las cubiertas deberán ejecutarse cumpliendo en todo momento las prescripciones establecidas en el apartado 2.4 del Documento Básico HS: Salubridad del Código Técnico de la Edificación (CTE).</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Fábrica de ladrillos</w:t>
      </w:r>
    </w:p>
    <w:p w:rsidR="00076026" w:rsidRPr="00FE6FE4" w:rsidRDefault="00076026" w:rsidP="00076026">
      <w:pPr>
        <w:rPr>
          <w:sz w:val="20"/>
          <w:szCs w:val="20"/>
        </w:rPr>
      </w:pPr>
      <w:r w:rsidRPr="00FE6FE4">
        <w:rPr>
          <w:sz w:val="20"/>
          <w:szCs w:val="20"/>
        </w:rPr>
        <w:t>Las características de los ladrillos se comprobarán antes de su utilización mediante la ejecución de los ensayos cuya frecuencia y tipo se señalan a continuación, previa autorización de</w:t>
      </w:r>
      <w:r w:rsidR="00BC41A1" w:rsidRPr="00FE6FE4">
        <w:rPr>
          <w:sz w:val="20"/>
          <w:szCs w:val="20"/>
        </w:rPr>
        <w:t xml:space="preserve"> </w:t>
      </w:r>
      <w:r w:rsidRPr="00FE6FE4">
        <w:rPr>
          <w:sz w:val="20"/>
          <w:szCs w:val="20"/>
        </w:rPr>
        <w:t>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076026" w:rsidRPr="00FE6FE4" w:rsidRDefault="00076026" w:rsidP="00076026">
      <w:pPr>
        <w:ind w:firstLine="709"/>
        <w:rPr>
          <w:sz w:val="20"/>
          <w:szCs w:val="20"/>
        </w:rPr>
      </w:pPr>
      <w:r w:rsidRPr="00FE6FE4">
        <w:rPr>
          <w:sz w:val="20"/>
          <w:szCs w:val="20"/>
        </w:rPr>
        <w:t>Por cada 500 m</w:t>
      </w:r>
      <w:r w:rsidRPr="00FE6FE4">
        <w:rPr>
          <w:sz w:val="20"/>
          <w:szCs w:val="20"/>
          <w:vertAlign w:val="superscript"/>
        </w:rPr>
        <w:t>2</w:t>
      </w:r>
      <w:r w:rsidRPr="00FE6FE4">
        <w:rPr>
          <w:sz w:val="20"/>
          <w:szCs w:val="20"/>
        </w:rPr>
        <w:t xml:space="preserve"> de fábrica o fracción:</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Comprobación dimensional y de forma según UNE 67030</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Eflorescencia, si procede, según UNE 67029</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Heladicidad, si procede, según UNE 67028</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Absorción de agua según UNE 67027</w:t>
      </w:r>
    </w:p>
    <w:p w:rsidR="00076026" w:rsidRPr="00FE6FE4" w:rsidRDefault="00076026"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Succión según UNE-EN 772-11</w:t>
      </w:r>
    </w:p>
    <w:p w:rsidR="00076026" w:rsidRPr="00FE6FE4" w:rsidRDefault="00076026"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Resistencia a  compresión según UNE-EN 772-1</w:t>
      </w:r>
    </w:p>
    <w:p w:rsidR="00076026" w:rsidRPr="00FE6FE4" w:rsidRDefault="00076026" w:rsidP="00076026">
      <w:pPr>
        <w:rPr>
          <w:sz w:val="20"/>
          <w:szCs w:val="20"/>
        </w:rPr>
      </w:pPr>
      <w:r w:rsidRPr="00FE6FE4">
        <w:rPr>
          <w:sz w:val="20"/>
          <w:szCs w:val="20"/>
        </w:rPr>
        <w:t>Para el control de la ejecución se seguirá el artículo 8 del Código Técnico de la Edificación, Documento Básico: Seguridad Estructural-Fábrica.</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Fábrica de bloques</w:t>
      </w:r>
    </w:p>
    <w:p w:rsidR="00076026" w:rsidRDefault="00076026" w:rsidP="00076026">
      <w:pPr>
        <w:rPr>
          <w:sz w:val="20"/>
          <w:szCs w:val="20"/>
        </w:rPr>
      </w:pPr>
      <w:r w:rsidRPr="00FE6FE4">
        <w:rPr>
          <w:sz w:val="20"/>
          <w:szCs w:val="20"/>
        </w:rPr>
        <w:t>Para el control de la ejecución se seguirá el artículo 8 del Código Técnico de la Edificación, Documento Básico: Seguridad Estructural-Fábrica.</w:t>
      </w:r>
    </w:p>
    <w:p w:rsidR="00E5022A" w:rsidRPr="00FE6FE4" w:rsidRDefault="00E5022A" w:rsidP="00076026">
      <w:pPr>
        <w:rPr>
          <w:sz w:val="20"/>
          <w:szCs w:val="20"/>
        </w:rPr>
      </w:pP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lastRenderedPageBreak/>
        <w:t>Mampostería</w:t>
      </w:r>
    </w:p>
    <w:p w:rsidR="00076026" w:rsidRPr="00FE6FE4" w:rsidRDefault="00076026" w:rsidP="00076026">
      <w:pPr>
        <w:rPr>
          <w:sz w:val="20"/>
          <w:szCs w:val="20"/>
        </w:rPr>
      </w:pPr>
      <w:r w:rsidRPr="00FE6FE4">
        <w:rPr>
          <w:sz w:val="20"/>
          <w:szCs w:val="20"/>
        </w:rPr>
        <w:t>Las tolerancias de desvío en las caras de asiento respecto de un plano, y en juntas, respecto de la línea recta, no excederán de quince milímetros (15 mm).</w:t>
      </w:r>
    </w:p>
    <w:p w:rsidR="00076026" w:rsidRPr="00FE6FE4" w:rsidRDefault="00076026" w:rsidP="002B2905">
      <w:pPr>
        <w:numPr>
          <w:ilvl w:val="0"/>
          <w:numId w:val="5"/>
        </w:numPr>
        <w:suppressAutoHyphens w:val="0"/>
        <w:autoSpaceDE w:val="0"/>
        <w:autoSpaceDN w:val="0"/>
        <w:adjustRightInd w:val="0"/>
        <w:ind w:left="714" w:hanging="357"/>
        <w:rPr>
          <w:b/>
          <w:sz w:val="20"/>
          <w:szCs w:val="20"/>
        </w:rPr>
      </w:pPr>
      <w:r w:rsidRPr="00FE6FE4">
        <w:rPr>
          <w:b/>
          <w:sz w:val="20"/>
          <w:szCs w:val="20"/>
        </w:rPr>
        <w:t>Cubiertas</w:t>
      </w:r>
    </w:p>
    <w:p w:rsidR="00076026" w:rsidRPr="00FE6FE4" w:rsidRDefault="00076026" w:rsidP="00076026">
      <w:pPr>
        <w:rPr>
          <w:sz w:val="20"/>
          <w:szCs w:val="20"/>
        </w:rPr>
      </w:pPr>
      <w:r w:rsidRPr="00FE6FE4">
        <w:rPr>
          <w:sz w:val="20"/>
          <w:szCs w:val="20"/>
        </w:rPr>
        <w:t>Para el control de calidad de la recepción de los materiales y de la ejecución de las cubiertas se seguirán las prescripciones establecidas en el Código Técnico de la Edificación.</w:t>
      </w:r>
    </w:p>
    <w:p w:rsidR="00076026" w:rsidRPr="00FE6FE4" w:rsidRDefault="00076026" w:rsidP="00076026">
      <w:pPr>
        <w:rPr>
          <w:sz w:val="20"/>
          <w:szCs w:val="20"/>
          <w:u w:val="single"/>
        </w:rPr>
      </w:pPr>
      <w:r w:rsidRPr="00FE6FE4">
        <w:rPr>
          <w:sz w:val="20"/>
          <w:szCs w:val="20"/>
          <w:u w:val="single"/>
        </w:rPr>
        <w:t>Tolerancias</w:t>
      </w:r>
    </w:p>
    <w:p w:rsidR="00076026" w:rsidRPr="00FE6FE4" w:rsidRDefault="00076026" w:rsidP="00076026">
      <w:pPr>
        <w:rPr>
          <w:color w:val="000000"/>
          <w:sz w:val="20"/>
          <w:szCs w:val="20"/>
        </w:rPr>
      </w:pPr>
      <w:r w:rsidRPr="00FE6FE4">
        <w:rPr>
          <w:color w:val="000000"/>
          <w:sz w:val="20"/>
          <w:szCs w:val="20"/>
        </w:rPr>
        <w:t>Se verificará que no haya irregularidades ni que se hayan formado burbujas en la superficie impermeabilizada: tolerancia: menor o igual a cinco (5) milímetros.</w:t>
      </w:r>
    </w:p>
    <w:p w:rsidR="00076026" w:rsidRPr="00FE6FE4" w:rsidRDefault="00076026" w:rsidP="00076026">
      <w:pPr>
        <w:rPr>
          <w:color w:val="000000"/>
          <w:sz w:val="20"/>
          <w:szCs w:val="20"/>
        </w:rPr>
      </w:pPr>
      <w:r w:rsidRPr="00FE6FE4">
        <w:rPr>
          <w:color w:val="000000"/>
          <w:sz w:val="20"/>
          <w:szCs w:val="20"/>
        </w:rPr>
        <w:t>La prueba que se expone a continuación está destinada a comprobar el funcionamiento de la solución impermeabilizante dispuesta en una cubierta plana. El ensayo considerado como prueba de servicio, se fundamenta en la detección de posibles humedades cuando la cubierta se inunda durante un determinado período de tiempo.</w:t>
      </w:r>
    </w:p>
    <w:p w:rsidR="00076026" w:rsidRPr="00FE6FE4" w:rsidRDefault="00076026" w:rsidP="00076026">
      <w:pPr>
        <w:rPr>
          <w:color w:val="000000"/>
          <w:sz w:val="20"/>
          <w:szCs w:val="20"/>
        </w:rPr>
      </w:pPr>
      <w:r w:rsidRPr="00FE6FE4">
        <w:rPr>
          <w:color w:val="000000"/>
          <w:sz w:val="20"/>
          <w:szCs w:val="20"/>
        </w:rPr>
        <w:t xml:space="preserve">Una vez terminado el sistema de impermeabilización se procede a efectuar la obstrucción de los desagües. </w:t>
      </w:r>
      <w:r w:rsidRPr="00FE6FE4">
        <w:rPr>
          <w:sz w:val="20"/>
          <w:szCs w:val="20"/>
        </w:rPr>
        <w:t>Los puntos de desagüe tienen que estar conectados a la red o canalizados a un punto de evacuación suficiente y que no presente ningún tipo de riesgo de inundación de paredes sensibles de la obra.</w:t>
      </w:r>
    </w:p>
    <w:p w:rsidR="00076026" w:rsidRPr="00FE6FE4" w:rsidRDefault="00076026" w:rsidP="00076026">
      <w:pPr>
        <w:rPr>
          <w:sz w:val="20"/>
          <w:szCs w:val="20"/>
        </w:rPr>
      </w:pPr>
      <w:r w:rsidRPr="00FE6FE4">
        <w:rPr>
          <w:sz w:val="20"/>
          <w:szCs w:val="20"/>
        </w:rPr>
        <w:t>Acto seguido se llena la cubierta con agua hasta llegar a un nivel de cinco centímetros (5 cm), aproximadamente, por debajo del punto más alto, del encuentro más bajo, de la impermeabilización con paramentos.</w:t>
      </w:r>
    </w:p>
    <w:p w:rsidR="00076026" w:rsidRPr="00FE6FE4" w:rsidRDefault="00076026" w:rsidP="00076026">
      <w:pPr>
        <w:rPr>
          <w:sz w:val="20"/>
          <w:szCs w:val="20"/>
        </w:rPr>
      </w:pPr>
      <w:r w:rsidRPr="00FE6FE4">
        <w:rPr>
          <w:sz w:val="20"/>
          <w:szCs w:val="20"/>
        </w:rPr>
        <w:t xml:space="preserve">Se mantiene la inundación y el nivel indicado durante veinticuatro horas, como mínimo. </w:t>
      </w:r>
    </w:p>
    <w:p w:rsidR="00076026" w:rsidRPr="00FE6FE4" w:rsidRDefault="00076026" w:rsidP="00076026">
      <w:pPr>
        <w:rPr>
          <w:sz w:val="20"/>
          <w:szCs w:val="20"/>
        </w:rPr>
      </w:pPr>
      <w:r w:rsidRPr="00FE6FE4">
        <w:rPr>
          <w:sz w:val="20"/>
          <w:szCs w:val="20"/>
        </w:rPr>
        <w:t>Pasado dicho periodo se procede a un minucioso examen de la parte inferior del forjado donde está situada la cubierta, para observar la posible presencia de puntos de filtración o pérdida de agua. Hay que fijarse especialmente en puntos singulares como desagües, encuentro co</w:t>
      </w:r>
      <w:r w:rsidR="007A177D" w:rsidRPr="00FE6FE4">
        <w:rPr>
          <w:sz w:val="20"/>
          <w:szCs w:val="20"/>
        </w:rPr>
        <w:t>n muros, pilares, juntas, etc.</w:t>
      </w:r>
    </w:p>
    <w:p w:rsidR="00076026" w:rsidRPr="00FE6FE4" w:rsidRDefault="00076026" w:rsidP="00076026">
      <w:pPr>
        <w:rPr>
          <w:sz w:val="20"/>
          <w:szCs w:val="20"/>
        </w:rPr>
      </w:pPr>
      <w:r w:rsidRPr="00FE6FE4">
        <w:rPr>
          <w:sz w:val="20"/>
          <w:szCs w:val="20"/>
        </w:rPr>
        <w:t>Una vez efectuada la inspección se procederá a vaciar la zona inundada.</w:t>
      </w:r>
    </w:p>
    <w:p w:rsidR="00076026" w:rsidRPr="00FE6FE4" w:rsidRDefault="00076026" w:rsidP="00076026">
      <w:pPr>
        <w:rPr>
          <w:sz w:val="20"/>
          <w:szCs w:val="20"/>
        </w:rPr>
      </w:pPr>
      <w:r w:rsidRPr="00FE6FE4">
        <w:rPr>
          <w:sz w:val="20"/>
          <w:szCs w:val="20"/>
        </w:rPr>
        <w:t>En cubiertas en las que no sea posible la inundación, se procede a la aplicación de un riego continuo, en la superficie, en un espacio de tiempo no inferior a las cuarenta y ocho horas.</w:t>
      </w:r>
    </w:p>
    <w:p w:rsidR="00076026" w:rsidRPr="00FE6FE4" w:rsidRDefault="00076026" w:rsidP="0058617E">
      <w:pPr>
        <w:pStyle w:val="Ttulo3"/>
        <w:rPr>
          <w:sz w:val="20"/>
        </w:rPr>
      </w:pPr>
      <w:bookmarkStart w:id="163" w:name="_Toc414021816"/>
      <w:bookmarkStart w:id="164" w:name="_Toc431106517"/>
      <w:r w:rsidRPr="00FE6FE4">
        <w:rPr>
          <w:sz w:val="20"/>
        </w:rPr>
        <w:t>Revestimientos</w:t>
      </w:r>
      <w:bookmarkEnd w:id="163"/>
      <w:bookmarkEnd w:id="164"/>
      <w:r w:rsidRPr="00FE6FE4">
        <w:rPr>
          <w:sz w:val="20"/>
        </w:rPr>
        <w:t xml:space="preserve"> </w:t>
      </w:r>
    </w:p>
    <w:p w:rsidR="00076026" w:rsidRPr="00FE6FE4" w:rsidRDefault="00076026" w:rsidP="006D2AF1">
      <w:pPr>
        <w:pStyle w:val="Ttulo4"/>
        <w:rPr>
          <w:sz w:val="20"/>
        </w:rPr>
      </w:pPr>
      <w:r w:rsidRPr="00FE6FE4">
        <w:rPr>
          <w:sz w:val="20"/>
        </w:rPr>
        <w:t>Materiales</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Enfoscados y enlucidos</w:t>
      </w:r>
    </w:p>
    <w:p w:rsidR="00076026" w:rsidRPr="00FE6FE4" w:rsidRDefault="00076026" w:rsidP="00076026">
      <w:pPr>
        <w:rPr>
          <w:rFonts w:cs="Arial"/>
          <w:bCs/>
          <w:i/>
          <w:color w:val="000000"/>
          <w:sz w:val="20"/>
          <w:szCs w:val="20"/>
        </w:rPr>
      </w:pPr>
      <w:r w:rsidRPr="00FE6FE4">
        <w:rPr>
          <w:sz w:val="20"/>
          <w:szCs w:val="20"/>
        </w:rPr>
        <w:t xml:space="preserve">Los materiales que forman el mortero de cemento a utilizar en el enfoscado de paramentos cumplirá con las especificaciones establecidas en la norma UNE-EN: 998: </w:t>
      </w:r>
      <w:r w:rsidRPr="00FE6FE4">
        <w:rPr>
          <w:rFonts w:cs="Arial"/>
          <w:i/>
          <w:sz w:val="20"/>
          <w:szCs w:val="20"/>
        </w:rPr>
        <w:t>“</w:t>
      </w:r>
      <w:r w:rsidRPr="00FE6FE4">
        <w:rPr>
          <w:rFonts w:cs="Arial"/>
          <w:bCs/>
          <w:i/>
          <w:color w:val="000000"/>
          <w:sz w:val="20"/>
          <w:szCs w:val="20"/>
        </w:rPr>
        <w:t>Especificaciones de los morteros para albañilería. Parte 1: Morteros para revoco y enlucido.”</w:t>
      </w:r>
    </w:p>
    <w:p w:rsidR="00076026" w:rsidRPr="00FE6FE4" w:rsidRDefault="00076026" w:rsidP="00076026">
      <w:pPr>
        <w:rPr>
          <w:rFonts w:cs="Arial"/>
          <w:bCs/>
          <w:i/>
          <w:color w:val="000000"/>
          <w:sz w:val="20"/>
          <w:szCs w:val="20"/>
        </w:rPr>
      </w:pPr>
      <w:r w:rsidRPr="00FE6FE4">
        <w:rPr>
          <w:rFonts w:cs="Arial"/>
          <w:bCs/>
          <w:color w:val="000000"/>
          <w:sz w:val="20"/>
          <w:szCs w:val="20"/>
        </w:rPr>
        <w:t>La cal a emplear en los revestimientos cumplirán las especificaciones de la UNE-EN: 459-1</w:t>
      </w:r>
      <w:r w:rsidRPr="00FE6FE4">
        <w:rPr>
          <w:rFonts w:cs="Arial"/>
          <w:bCs/>
          <w:i/>
          <w:color w:val="000000"/>
          <w:sz w:val="20"/>
          <w:szCs w:val="20"/>
        </w:rPr>
        <w:t>: “Cales para la construcción. Parte 1: Definiciones, especificaciones y criterios de conformidad.”</w:t>
      </w:r>
    </w:p>
    <w:p w:rsidR="00076026" w:rsidRPr="00FE6FE4" w:rsidRDefault="00076026" w:rsidP="00076026">
      <w:pPr>
        <w:rPr>
          <w:rFonts w:cs="Arial"/>
          <w:bCs/>
          <w:i/>
          <w:color w:val="000000"/>
          <w:sz w:val="20"/>
          <w:szCs w:val="20"/>
        </w:rPr>
      </w:pPr>
      <w:r w:rsidRPr="00FE6FE4">
        <w:rPr>
          <w:sz w:val="20"/>
          <w:szCs w:val="20"/>
        </w:rPr>
        <w:t>Los yesos utilizados en guarnecidos, tendidos y enlucidos deberán cumplir las especificaciones que figuran en la norma UNE-EN 13279: “</w:t>
      </w:r>
      <w:r w:rsidRPr="00FE6FE4">
        <w:rPr>
          <w:rFonts w:cs="Arial"/>
          <w:bCs/>
          <w:i/>
          <w:color w:val="000000"/>
          <w:sz w:val="20"/>
          <w:szCs w:val="20"/>
        </w:rPr>
        <w:t>Yesos de construcción y conglomerantes a base de yeso para la construcción. Parte 1: Definiciones y especificaciones”.</w:t>
      </w:r>
    </w:p>
    <w:p w:rsidR="00076026" w:rsidRPr="00FE6FE4" w:rsidRDefault="00076026" w:rsidP="00076026">
      <w:pPr>
        <w:rPr>
          <w:rFonts w:cs="Arial"/>
          <w:bCs/>
          <w:color w:val="000000"/>
          <w:sz w:val="20"/>
          <w:szCs w:val="20"/>
        </w:rPr>
      </w:pPr>
      <w:r w:rsidRPr="00FE6FE4">
        <w:rPr>
          <w:sz w:val="20"/>
          <w:szCs w:val="20"/>
        </w:rPr>
        <w:lastRenderedPageBreak/>
        <w:t xml:space="preserve">Los prefabricados de yeso o escayola a utilizar en techos cumplirán lo especificado para los mismos en las siguientes normas: </w:t>
      </w:r>
      <w:r w:rsidRPr="00FE6FE4">
        <w:rPr>
          <w:rFonts w:cs="Arial"/>
          <w:bCs/>
          <w:color w:val="000000"/>
          <w:sz w:val="20"/>
          <w:szCs w:val="20"/>
        </w:rPr>
        <w:t>UNE-EN 14246: “</w:t>
      </w:r>
      <w:r w:rsidRPr="00FE6FE4">
        <w:rPr>
          <w:rFonts w:cs="Arial"/>
          <w:bCs/>
          <w:i/>
          <w:color w:val="000000"/>
          <w:sz w:val="20"/>
          <w:szCs w:val="20"/>
        </w:rPr>
        <w:t xml:space="preserve">Placas de escayola para techos suspendidos. Definiciones, especificaciones y métodos de ensayo” </w:t>
      </w:r>
      <w:r w:rsidRPr="00FE6FE4">
        <w:rPr>
          <w:rFonts w:cs="Arial"/>
          <w:bCs/>
          <w:color w:val="000000"/>
          <w:sz w:val="20"/>
          <w:szCs w:val="20"/>
        </w:rPr>
        <w:t xml:space="preserve">y UNE-EN 520: </w:t>
      </w:r>
      <w:r w:rsidRPr="00FE6FE4">
        <w:rPr>
          <w:rFonts w:cs="Arial"/>
          <w:bCs/>
          <w:i/>
          <w:color w:val="000000"/>
          <w:sz w:val="20"/>
          <w:szCs w:val="20"/>
        </w:rPr>
        <w:t>Placas de yeso laminado. Definiciones, especificaciones y métodos de ensayo</w:t>
      </w:r>
      <w:r w:rsidRPr="00FE6FE4">
        <w:rPr>
          <w:rFonts w:cs="Arial"/>
          <w:bCs/>
          <w:color w:val="000000"/>
          <w:sz w:val="20"/>
          <w:szCs w:val="20"/>
        </w:rPr>
        <w:t>”.</w:t>
      </w:r>
    </w:p>
    <w:p w:rsidR="00076026" w:rsidRPr="00FE6FE4" w:rsidRDefault="00076026" w:rsidP="002B2905">
      <w:pPr>
        <w:keepNext/>
        <w:keepLines/>
        <w:numPr>
          <w:ilvl w:val="0"/>
          <w:numId w:val="5"/>
        </w:numPr>
        <w:suppressAutoHyphens w:val="0"/>
        <w:autoSpaceDE w:val="0"/>
        <w:autoSpaceDN w:val="0"/>
        <w:adjustRightInd w:val="0"/>
        <w:ind w:left="714" w:hanging="357"/>
        <w:rPr>
          <w:sz w:val="20"/>
          <w:szCs w:val="20"/>
        </w:rPr>
      </w:pPr>
      <w:r w:rsidRPr="00FE6FE4">
        <w:rPr>
          <w:sz w:val="20"/>
          <w:szCs w:val="20"/>
        </w:rPr>
        <w:t>Alicatados, solados y pavimentos</w:t>
      </w:r>
    </w:p>
    <w:p w:rsidR="00076026" w:rsidRPr="00FE6FE4" w:rsidRDefault="00076026" w:rsidP="00541903">
      <w:pPr>
        <w:keepNext/>
        <w:keepLines/>
        <w:rPr>
          <w:i/>
          <w:sz w:val="20"/>
          <w:szCs w:val="20"/>
        </w:rPr>
      </w:pPr>
      <w:r w:rsidRPr="00FE6FE4">
        <w:rPr>
          <w:sz w:val="20"/>
          <w:szCs w:val="20"/>
        </w:rPr>
        <w:t>Los materiales a emplear en alicatados y solados de superficies deberán cumplir las especificaciones establecidas en la norma UNE-EN 14411: “</w:t>
      </w:r>
      <w:r w:rsidRPr="00FE6FE4">
        <w:rPr>
          <w:i/>
          <w:sz w:val="20"/>
          <w:szCs w:val="20"/>
        </w:rPr>
        <w:t>Baldosas cerámicas. Definiciones, clasificación, características y marcado”.</w:t>
      </w:r>
    </w:p>
    <w:p w:rsidR="00076026" w:rsidRPr="00FE6FE4" w:rsidRDefault="00076026" w:rsidP="00A204DA">
      <w:pPr>
        <w:keepNext/>
        <w:keepLines/>
        <w:rPr>
          <w:sz w:val="20"/>
          <w:szCs w:val="20"/>
        </w:rPr>
      </w:pPr>
      <w:r w:rsidRPr="00FE6FE4">
        <w:rPr>
          <w:sz w:val="20"/>
          <w:szCs w:val="20"/>
        </w:rPr>
        <w:t>Para los pavimentos, en función del material, la normativa aplicable será la siguiente:</w:t>
      </w:r>
    </w:p>
    <w:tbl>
      <w:tblPr>
        <w:tblStyle w:val="Tablaconcuadrcula"/>
        <w:tblW w:w="0" w:type="auto"/>
        <w:jc w:val="center"/>
        <w:tblInd w:w="-66" w:type="dxa"/>
        <w:tblLook w:val="04A0"/>
      </w:tblPr>
      <w:tblGrid>
        <w:gridCol w:w="2515"/>
        <w:gridCol w:w="6096"/>
      </w:tblGrid>
      <w:tr w:rsidR="00076026" w:rsidRPr="00FE6FE4" w:rsidTr="00513E4D">
        <w:trPr>
          <w:jc w:val="center"/>
        </w:trPr>
        <w:tc>
          <w:tcPr>
            <w:tcW w:w="2515" w:type="dxa"/>
            <w:vAlign w:val="center"/>
          </w:tcPr>
          <w:p w:rsidR="00076026" w:rsidRPr="00FE6FE4" w:rsidRDefault="00076026" w:rsidP="00A204DA">
            <w:pPr>
              <w:keepNext/>
              <w:keepLines/>
              <w:spacing w:after="0"/>
              <w:jc w:val="center"/>
              <w:rPr>
                <w:b/>
                <w:sz w:val="20"/>
                <w:szCs w:val="20"/>
              </w:rPr>
            </w:pPr>
            <w:r w:rsidRPr="00FE6FE4">
              <w:rPr>
                <w:b/>
                <w:sz w:val="20"/>
                <w:szCs w:val="20"/>
              </w:rPr>
              <w:t>TIPO DE PAVIMENTO</w:t>
            </w:r>
          </w:p>
        </w:tc>
        <w:tc>
          <w:tcPr>
            <w:tcW w:w="6096" w:type="dxa"/>
            <w:vAlign w:val="center"/>
          </w:tcPr>
          <w:p w:rsidR="00076026" w:rsidRPr="00FE6FE4" w:rsidRDefault="00076026" w:rsidP="00A204DA">
            <w:pPr>
              <w:keepNext/>
              <w:keepLines/>
              <w:spacing w:after="0"/>
              <w:jc w:val="center"/>
              <w:rPr>
                <w:b/>
                <w:sz w:val="20"/>
                <w:szCs w:val="20"/>
              </w:rPr>
            </w:pPr>
            <w:r w:rsidRPr="00FE6FE4">
              <w:rPr>
                <w:b/>
                <w:sz w:val="20"/>
                <w:szCs w:val="20"/>
              </w:rPr>
              <w:t>NORMA</w:t>
            </w:r>
          </w:p>
        </w:tc>
      </w:tr>
      <w:tr w:rsidR="00076026" w:rsidRPr="00FE6FE4" w:rsidTr="00513E4D">
        <w:trPr>
          <w:jc w:val="center"/>
        </w:trPr>
        <w:tc>
          <w:tcPr>
            <w:tcW w:w="2515" w:type="dxa"/>
            <w:vAlign w:val="center"/>
          </w:tcPr>
          <w:p w:rsidR="00076026" w:rsidRPr="00FE6FE4" w:rsidRDefault="00076026" w:rsidP="00A204DA">
            <w:pPr>
              <w:keepNext/>
              <w:keepLines/>
              <w:spacing w:after="0"/>
              <w:jc w:val="center"/>
              <w:rPr>
                <w:sz w:val="20"/>
                <w:szCs w:val="20"/>
              </w:rPr>
            </w:pPr>
            <w:r w:rsidRPr="00FE6FE4">
              <w:rPr>
                <w:sz w:val="20"/>
                <w:szCs w:val="20"/>
              </w:rPr>
              <w:t>Baldosas de terrazo</w:t>
            </w:r>
          </w:p>
        </w:tc>
        <w:tc>
          <w:tcPr>
            <w:tcW w:w="6096" w:type="dxa"/>
            <w:vAlign w:val="center"/>
          </w:tcPr>
          <w:p w:rsidR="00076026" w:rsidRPr="00FE6FE4" w:rsidRDefault="00076026" w:rsidP="00A204DA">
            <w:pPr>
              <w:keepNext/>
              <w:keepLines/>
              <w:spacing w:after="0"/>
              <w:jc w:val="left"/>
              <w:rPr>
                <w:sz w:val="20"/>
                <w:szCs w:val="20"/>
              </w:rPr>
            </w:pPr>
            <w:r w:rsidRPr="00FE6FE4">
              <w:rPr>
                <w:sz w:val="20"/>
                <w:szCs w:val="20"/>
              </w:rPr>
              <w:t>UNE-EN 13748: “</w:t>
            </w:r>
            <w:r w:rsidRPr="00FE6FE4">
              <w:rPr>
                <w:i/>
                <w:sz w:val="20"/>
                <w:szCs w:val="20"/>
              </w:rPr>
              <w:t>Baldosas de terrazo. Parte 1. Baldosas de terrazo para uso interior”.</w:t>
            </w:r>
          </w:p>
        </w:tc>
      </w:tr>
      <w:tr w:rsidR="00076026" w:rsidRPr="00FE6FE4" w:rsidTr="00513E4D">
        <w:trPr>
          <w:jc w:val="center"/>
        </w:trPr>
        <w:tc>
          <w:tcPr>
            <w:tcW w:w="2515" w:type="dxa"/>
            <w:vAlign w:val="center"/>
          </w:tcPr>
          <w:p w:rsidR="00076026" w:rsidRPr="00FE6FE4" w:rsidRDefault="00076026" w:rsidP="00A204DA">
            <w:pPr>
              <w:keepNext/>
              <w:keepLines/>
              <w:spacing w:after="0"/>
              <w:jc w:val="center"/>
              <w:rPr>
                <w:sz w:val="20"/>
                <w:szCs w:val="20"/>
              </w:rPr>
            </w:pPr>
            <w:r w:rsidRPr="00FE6FE4">
              <w:rPr>
                <w:sz w:val="20"/>
                <w:szCs w:val="20"/>
              </w:rPr>
              <w:t>Cemento continuo</w:t>
            </w:r>
          </w:p>
        </w:tc>
        <w:tc>
          <w:tcPr>
            <w:tcW w:w="6096" w:type="dxa"/>
            <w:vAlign w:val="center"/>
          </w:tcPr>
          <w:p w:rsidR="00076026" w:rsidRPr="00FE6FE4" w:rsidRDefault="00076026" w:rsidP="00A204DA">
            <w:pPr>
              <w:keepNext/>
              <w:keepLines/>
              <w:spacing w:after="0"/>
              <w:jc w:val="left"/>
              <w:rPr>
                <w:sz w:val="20"/>
                <w:szCs w:val="20"/>
              </w:rPr>
            </w:pPr>
            <w:r w:rsidRPr="00FE6FE4">
              <w:rPr>
                <w:sz w:val="20"/>
                <w:szCs w:val="20"/>
              </w:rPr>
              <w:t>Instrucción de Hormigón Estructural (EHE) y la Instrucción para la Recepción de Cementos (RC)</w:t>
            </w:r>
          </w:p>
        </w:tc>
      </w:tr>
      <w:tr w:rsidR="00076026" w:rsidRPr="00FE6FE4" w:rsidTr="00513E4D">
        <w:trPr>
          <w:jc w:val="center"/>
        </w:trPr>
        <w:tc>
          <w:tcPr>
            <w:tcW w:w="2515" w:type="dxa"/>
            <w:vAlign w:val="center"/>
          </w:tcPr>
          <w:p w:rsidR="00076026" w:rsidRPr="00FE6FE4" w:rsidRDefault="00076026" w:rsidP="00A204DA">
            <w:pPr>
              <w:keepNext/>
              <w:keepLines/>
              <w:spacing w:after="0"/>
              <w:jc w:val="center"/>
              <w:rPr>
                <w:sz w:val="20"/>
                <w:szCs w:val="20"/>
              </w:rPr>
            </w:pPr>
            <w:r w:rsidRPr="00FE6FE4">
              <w:rPr>
                <w:sz w:val="20"/>
                <w:szCs w:val="20"/>
              </w:rPr>
              <w:t>Uso industrial</w:t>
            </w:r>
          </w:p>
        </w:tc>
        <w:tc>
          <w:tcPr>
            <w:tcW w:w="6096" w:type="dxa"/>
            <w:vAlign w:val="center"/>
          </w:tcPr>
          <w:p w:rsidR="00076026" w:rsidRPr="00FE6FE4" w:rsidRDefault="00076026" w:rsidP="00A204DA">
            <w:pPr>
              <w:keepNext/>
              <w:keepLines/>
              <w:spacing w:after="0"/>
              <w:jc w:val="left"/>
              <w:rPr>
                <w:sz w:val="20"/>
                <w:szCs w:val="20"/>
              </w:rPr>
            </w:pPr>
            <w:r w:rsidRPr="00FE6FE4">
              <w:rPr>
                <w:sz w:val="20"/>
                <w:szCs w:val="20"/>
              </w:rPr>
              <w:t>NFP 11-213</w:t>
            </w:r>
          </w:p>
        </w:tc>
      </w:tr>
    </w:tbl>
    <w:p w:rsidR="00076026" w:rsidRPr="00FE6FE4" w:rsidRDefault="00076026" w:rsidP="00A204DA">
      <w:pPr>
        <w:pStyle w:val="Tabla"/>
        <w:keepNext/>
        <w:keepLines/>
        <w:rPr>
          <w:sz w:val="20"/>
          <w:szCs w:val="20"/>
        </w:rPr>
      </w:pPr>
      <w:r w:rsidRPr="00FE6FE4">
        <w:rPr>
          <w:sz w:val="20"/>
          <w:szCs w:val="20"/>
        </w:rPr>
        <w:t>Normativa aplicable sobre pavimentos</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Pinturas</w:t>
      </w:r>
    </w:p>
    <w:p w:rsidR="00076026" w:rsidRPr="00FE6FE4" w:rsidRDefault="00076026" w:rsidP="00076026">
      <w:pPr>
        <w:rPr>
          <w:sz w:val="20"/>
          <w:szCs w:val="20"/>
        </w:rPr>
      </w:pPr>
      <w:r w:rsidRPr="00FE6FE4">
        <w:rPr>
          <w:sz w:val="20"/>
          <w:szCs w:val="20"/>
        </w:rPr>
        <w:t>Las materias primas constitutivas de las pinturas se regirán por las normas INTA Comisión 16 - Pinturas, Esmaltes y Barnices.</w:t>
      </w:r>
    </w:p>
    <w:p w:rsidR="00076026" w:rsidRPr="00FE6FE4" w:rsidRDefault="00076026" w:rsidP="00076026">
      <w:pPr>
        <w:rPr>
          <w:sz w:val="20"/>
          <w:szCs w:val="20"/>
        </w:rPr>
      </w:pPr>
      <w:r w:rsidRPr="00FE6FE4">
        <w:rPr>
          <w:sz w:val="20"/>
          <w:szCs w:val="20"/>
        </w:rPr>
        <w:t>Los aceites secantes cumplirán las condiciones exigidas en las normas INTA 16 11 que le corresponda.</w:t>
      </w:r>
    </w:p>
    <w:p w:rsidR="00076026" w:rsidRPr="00FE6FE4" w:rsidRDefault="00076026" w:rsidP="00076026">
      <w:pPr>
        <w:rPr>
          <w:sz w:val="20"/>
          <w:szCs w:val="20"/>
        </w:rPr>
      </w:pPr>
      <w:r w:rsidRPr="00FE6FE4">
        <w:rPr>
          <w:sz w:val="20"/>
          <w:szCs w:val="20"/>
        </w:rPr>
        <w:t>Los pigmentos y cargas cumplirán las exigencias de las normas INTA 16 12 que le sean de aplicación.</w:t>
      </w:r>
    </w:p>
    <w:p w:rsidR="00076026" w:rsidRPr="00FE6FE4" w:rsidRDefault="00076026" w:rsidP="00076026">
      <w:pPr>
        <w:rPr>
          <w:sz w:val="20"/>
          <w:szCs w:val="20"/>
        </w:rPr>
      </w:pPr>
      <w:r w:rsidRPr="00FE6FE4">
        <w:rPr>
          <w:sz w:val="20"/>
          <w:szCs w:val="20"/>
        </w:rPr>
        <w:t>Los disolventes compuestos se regirán por las normas INTA 16 13 y los preparados por las 16 23 que le sean de aplicación.</w:t>
      </w:r>
    </w:p>
    <w:p w:rsidR="00076026" w:rsidRPr="00FE6FE4" w:rsidRDefault="00076026" w:rsidP="00076026">
      <w:pPr>
        <w:rPr>
          <w:sz w:val="20"/>
          <w:szCs w:val="20"/>
        </w:rPr>
      </w:pPr>
      <w:r w:rsidRPr="00FE6FE4">
        <w:rPr>
          <w:sz w:val="20"/>
          <w:szCs w:val="20"/>
        </w:rPr>
        <w:t>Los plastificantes cumplirán las condiciones exigidas en la norma INTA 16 14 01 A.</w:t>
      </w:r>
    </w:p>
    <w:p w:rsidR="00076026" w:rsidRPr="00FE6FE4" w:rsidRDefault="00076026" w:rsidP="00076026">
      <w:pPr>
        <w:rPr>
          <w:sz w:val="20"/>
          <w:szCs w:val="20"/>
        </w:rPr>
      </w:pPr>
      <w:r w:rsidRPr="00FE6FE4">
        <w:rPr>
          <w:sz w:val="20"/>
          <w:szCs w:val="20"/>
        </w:rPr>
        <w:t>Los secantes se regirán por la norma INTA 16 15 01 A.</w:t>
      </w:r>
    </w:p>
    <w:p w:rsidR="00076026" w:rsidRPr="00FE6FE4" w:rsidRDefault="00076026" w:rsidP="00076026">
      <w:pPr>
        <w:rPr>
          <w:sz w:val="20"/>
          <w:szCs w:val="20"/>
        </w:rPr>
      </w:pPr>
      <w:r w:rsidRPr="00FE6FE4">
        <w:rPr>
          <w:sz w:val="20"/>
          <w:szCs w:val="20"/>
        </w:rPr>
        <w:t>Las resinas se regirán por las normas INTA 16 16 que le sean de aplicación.</w:t>
      </w:r>
    </w:p>
    <w:p w:rsidR="00076026" w:rsidRPr="00FE6FE4" w:rsidRDefault="00076026" w:rsidP="00076026">
      <w:pPr>
        <w:rPr>
          <w:sz w:val="20"/>
          <w:szCs w:val="20"/>
        </w:rPr>
      </w:pPr>
      <w:r w:rsidRPr="00FE6FE4">
        <w:rPr>
          <w:sz w:val="20"/>
          <w:szCs w:val="20"/>
        </w:rPr>
        <w:t>El Adjudicatario especificará las materias primas de las pinturas ofertadas y las normas INTA por las cuales se regirán.</w:t>
      </w:r>
    </w:p>
    <w:p w:rsidR="00076026" w:rsidRPr="00FE6FE4" w:rsidRDefault="00076026" w:rsidP="006D2AF1">
      <w:pPr>
        <w:pStyle w:val="Ttulo4"/>
        <w:rPr>
          <w:sz w:val="20"/>
        </w:rPr>
      </w:pPr>
      <w:r w:rsidRPr="00FE6FE4">
        <w:rPr>
          <w:sz w:val="20"/>
        </w:rPr>
        <w:t>Ejecución</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Enfoscados y enlucidos</w:t>
      </w:r>
    </w:p>
    <w:p w:rsidR="00076026" w:rsidRPr="00FE6FE4" w:rsidRDefault="00076026" w:rsidP="00076026">
      <w:pPr>
        <w:rPr>
          <w:sz w:val="20"/>
          <w:szCs w:val="20"/>
        </w:rPr>
      </w:pPr>
      <w:r w:rsidRPr="00FE6FE4">
        <w:rPr>
          <w:sz w:val="20"/>
          <w:szCs w:val="20"/>
        </w:rPr>
        <w:t>Los enfoscados y enlucidos se ejecutarán de acuerdo a las especificaciones recogidas en la Norma Tecnológica de la Edificación (NTE) correspondiente, sin perjuicio de lo que para los mismos, se establezca en el Código Técnico de la Edificación.</w:t>
      </w:r>
    </w:p>
    <w:p w:rsidR="00076026" w:rsidRPr="00FE6FE4" w:rsidRDefault="00076026" w:rsidP="002B2905">
      <w:pPr>
        <w:keepNext/>
        <w:keepLines/>
        <w:numPr>
          <w:ilvl w:val="0"/>
          <w:numId w:val="5"/>
        </w:numPr>
        <w:suppressAutoHyphens w:val="0"/>
        <w:autoSpaceDE w:val="0"/>
        <w:autoSpaceDN w:val="0"/>
        <w:adjustRightInd w:val="0"/>
        <w:ind w:left="714" w:hanging="357"/>
        <w:rPr>
          <w:sz w:val="20"/>
          <w:szCs w:val="20"/>
        </w:rPr>
      </w:pPr>
      <w:r w:rsidRPr="00FE6FE4">
        <w:rPr>
          <w:sz w:val="20"/>
          <w:szCs w:val="20"/>
        </w:rPr>
        <w:lastRenderedPageBreak/>
        <w:t>Alicatados, solados y pavimentos</w:t>
      </w:r>
    </w:p>
    <w:p w:rsidR="00076026" w:rsidRPr="00FE6FE4" w:rsidRDefault="00076026" w:rsidP="00541903">
      <w:pPr>
        <w:keepNext/>
        <w:keepLines/>
        <w:rPr>
          <w:sz w:val="20"/>
          <w:szCs w:val="20"/>
        </w:rPr>
      </w:pPr>
      <w:r w:rsidRPr="00FE6FE4">
        <w:rPr>
          <w:sz w:val="20"/>
          <w:szCs w:val="20"/>
        </w:rPr>
        <w:t>Los alicatados, solados y pavimentos se ejecutarán de acuerdo a las especificaciones recogidas en la Norma Tecnológica de la Edificación (NTE) correspondiente, sin perjuicio de lo que para los mismos, se establezca en el Código Técnico de la Edificación.</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Pinturas</w:t>
      </w:r>
    </w:p>
    <w:p w:rsidR="00076026" w:rsidRPr="00FE6FE4" w:rsidRDefault="00076026" w:rsidP="00076026">
      <w:pPr>
        <w:rPr>
          <w:sz w:val="20"/>
          <w:szCs w:val="20"/>
        </w:rPr>
      </w:pPr>
      <w:r w:rsidRPr="00FE6FE4">
        <w:rPr>
          <w:sz w:val="20"/>
          <w:szCs w:val="20"/>
        </w:rPr>
        <w:t>Para su ejecución será de aplicación las recomendaciones recogidas en la Norma Tecnológica de la Edificación: NTE-RPP “Pinturas”.</w:t>
      </w:r>
    </w:p>
    <w:p w:rsidR="00076026" w:rsidRPr="00FE6FE4" w:rsidRDefault="00076026" w:rsidP="00076026">
      <w:pPr>
        <w:rPr>
          <w:sz w:val="20"/>
          <w:szCs w:val="20"/>
        </w:rPr>
      </w:pPr>
      <w:r w:rsidRPr="00FE6FE4">
        <w:rPr>
          <w:sz w:val="20"/>
          <w:szCs w:val="20"/>
        </w:rPr>
        <w:t>El material a emplear se suministrar</w:t>
      </w:r>
      <w:r w:rsidRPr="00FE6FE4">
        <w:rPr>
          <w:rFonts w:hint="eastAsia"/>
          <w:sz w:val="20"/>
          <w:szCs w:val="20"/>
        </w:rPr>
        <w:t>á</w:t>
      </w:r>
      <w:r w:rsidRPr="00FE6FE4">
        <w:rPr>
          <w:sz w:val="20"/>
          <w:szCs w:val="20"/>
        </w:rPr>
        <w:t xml:space="preserve"> en los envases originales, sellados y con la etiqueta del fabricante con la que se proporcionar</w:t>
      </w:r>
      <w:r w:rsidRPr="00FE6FE4">
        <w:rPr>
          <w:rFonts w:hint="eastAsia"/>
          <w:sz w:val="20"/>
          <w:szCs w:val="20"/>
        </w:rPr>
        <w:t>á</w:t>
      </w:r>
      <w:r w:rsidRPr="00FE6FE4">
        <w:rPr>
          <w:sz w:val="20"/>
          <w:szCs w:val="20"/>
        </w:rPr>
        <w:t>n las instrucciones necesarias para su correcta aplicaci</w:t>
      </w:r>
      <w:r w:rsidRPr="00FE6FE4">
        <w:rPr>
          <w:rFonts w:hint="eastAsia"/>
          <w:sz w:val="20"/>
          <w:szCs w:val="20"/>
        </w:rPr>
        <w:t>ó</w:t>
      </w:r>
      <w:r w:rsidRPr="00FE6FE4">
        <w:rPr>
          <w:sz w:val="20"/>
          <w:szCs w:val="20"/>
        </w:rPr>
        <w:t>n.</w:t>
      </w:r>
    </w:p>
    <w:p w:rsidR="00076026" w:rsidRPr="00FE6FE4" w:rsidRDefault="00076026" w:rsidP="00076026">
      <w:pPr>
        <w:rPr>
          <w:sz w:val="20"/>
          <w:szCs w:val="20"/>
        </w:rPr>
      </w:pPr>
      <w:r w:rsidRPr="00FE6FE4">
        <w:rPr>
          <w:sz w:val="20"/>
          <w:szCs w:val="20"/>
        </w:rPr>
        <w:t>Igualmente estar</w:t>
      </w:r>
      <w:r w:rsidRPr="00FE6FE4">
        <w:rPr>
          <w:rFonts w:hint="eastAsia"/>
          <w:sz w:val="20"/>
          <w:szCs w:val="20"/>
        </w:rPr>
        <w:t>á</w:t>
      </w:r>
      <w:r w:rsidRPr="00FE6FE4">
        <w:rPr>
          <w:sz w:val="20"/>
          <w:szCs w:val="20"/>
        </w:rPr>
        <w:t>n impresas en el envase la fecha de fabricaci</w:t>
      </w:r>
      <w:r w:rsidRPr="00FE6FE4">
        <w:rPr>
          <w:rFonts w:hint="eastAsia"/>
          <w:sz w:val="20"/>
          <w:szCs w:val="20"/>
        </w:rPr>
        <w:t>ó</w:t>
      </w:r>
      <w:r w:rsidRPr="00FE6FE4">
        <w:rPr>
          <w:sz w:val="20"/>
          <w:szCs w:val="20"/>
        </w:rPr>
        <w:t>n, caducidad y el n</w:t>
      </w:r>
      <w:r w:rsidRPr="00FE6FE4">
        <w:rPr>
          <w:rFonts w:hint="eastAsia"/>
          <w:sz w:val="20"/>
          <w:szCs w:val="20"/>
        </w:rPr>
        <w:t>ú</w:t>
      </w:r>
      <w:r w:rsidRPr="00FE6FE4">
        <w:rPr>
          <w:sz w:val="20"/>
          <w:szCs w:val="20"/>
        </w:rPr>
        <w:t>mero de lote.</w:t>
      </w:r>
    </w:p>
    <w:p w:rsidR="00076026" w:rsidRPr="00FE6FE4" w:rsidRDefault="00076026" w:rsidP="00076026">
      <w:pPr>
        <w:rPr>
          <w:sz w:val="20"/>
          <w:szCs w:val="20"/>
        </w:rPr>
      </w:pPr>
      <w:r w:rsidRPr="00FE6FE4">
        <w:rPr>
          <w:sz w:val="20"/>
          <w:szCs w:val="20"/>
        </w:rPr>
        <w:t>Los materiales deben suministrarse con el correspondiente certificado de composici</w:t>
      </w:r>
      <w:r w:rsidRPr="00FE6FE4">
        <w:rPr>
          <w:rFonts w:hint="eastAsia"/>
          <w:sz w:val="20"/>
          <w:szCs w:val="20"/>
        </w:rPr>
        <w:t>ó</w:t>
      </w:r>
      <w:r w:rsidRPr="00FE6FE4">
        <w:rPr>
          <w:sz w:val="20"/>
          <w:szCs w:val="20"/>
        </w:rPr>
        <w:t>n con referencia al n</w:t>
      </w:r>
      <w:r w:rsidRPr="00FE6FE4">
        <w:rPr>
          <w:rFonts w:hint="eastAsia"/>
          <w:sz w:val="20"/>
          <w:szCs w:val="20"/>
        </w:rPr>
        <w:t>ú</w:t>
      </w:r>
      <w:r w:rsidRPr="00FE6FE4">
        <w:rPr>
          <w:sz w:val="20"/>
          <w:szCs w:val="20"/>
        </w:rPr>
        <w:t>mero del lote e indicando el n</w:t>
      </w:r>
      <w:r w:rsidRPr="00FE6FE4">
        <w:rPr>
          <w:rFonts w:hint="eastAsia"/>
          <w:sz w:val="20"/>
          <w:szCs w:val="20"/>
        </w:rPr>
        <w:t>ú</w:t>
      </w:r>
      <w:r w:rsidRPr="00FE6FE4">
        <w:rPr>
          <w:sz w:val="20"/>
          <w:szCs w:val="20"/>
        </w:rPr>
        <w:t>mero de kilogramos suministrados.</w:t>
      </w:r>
    </w:p>
    <w:p w:rsidR="00076026" w:rsidRPr="00FE6FE4" w:rsidRDefault="00076026" w:rsidP="00076026">
      <w:pPr>
        <w:rPr>
          <w:sz w:val="20"/>
          <w:szCs w:val="20"/>
        </w:rPr>
      </w:pPr>
      <w:r w:rsidRPr="00FE6FE4">
        <w:rPr>
          <w:sz w:val="20"/>
          <w:szCs w:val="20"/>
        </w:rPr>
        <w:t>Los materiales se almacenar</w:t>
      </w:r>
      <w:r w:rsidRPr="00FE6FE4">
        <w:rPr>
          <w:rFonts w:hint="eastAsia"/>
          <w:sz w:val="20"/>
          <w:szCs w:val="20"/>
        </w:rPr>
        <w:t>á</w:t>
      </w:r>
      <w:r w:rsidRPr="00FE6FE4">
        <w:rPr>
          <w:sz w:val="20"/>
          <w:szCs w:val="20"/>
        </w:rPr>
        <w:t>n de acuerdo con las instrucciones dadas por el fabricante y en todo caso estar</w:t>
      </w:r>
      <w:r w:rsidRPr="00FE6FE4">
        <w:rPr>
          <w:rFonts w:hint="eastAsia"/>
          <w:sz w:val="20"/>
          <w:szCs w:val="20"/>
        </w:rPr>
        <w:t>á</w:t>
      </w:r>
      <w:r w:rsidRPr="00FE6FE4">
        <w:rPr>
          <w:sz w:val="20"/>
          <w:szCs w:val="20"/>
        </w:rPr>
        <w:t>n protegidos de la humedad, del sol directo y en locales bien ventilados.</w:t>
      </w:r>
    </w:p>
    <w:p w:rsidR="00076026" w:rsidRPr="00FE6FE4" w:rsidRDefault="00076026" w:rsidP="00076026">
      <w:pPr>
        <w:rPr>
          <w:sz w:val="20"/>
          <w:szCs w:val="20"/>
        </w:rPr>
      </w:pPr>
      <w:r w:rsidRPr="00FE6FE4">
        <w:rPr>
          <w:sz w:val="20"/>
          <w:szCs w:val="20"/>
        </w:rPr>
        <w:t>La temperatura del recinto de almacenamiento no debe ser inferior a diez grados centígrados (10</w:t>
      </w:r>
      <w:r w:rsidRPr="00FE6FE4">
        <w:rPr>
          <w:rFonts w:hint="eastAsia"/>
          <w:sz w:val="20"/>
          <w:szCs w:val="20"/>
        </w:rPr>
        <w:t>º</w:t>
      </w:r>
      <w:r w:rsidRPr="00FE6FE4">
        <w:rPr>
          <w:sz w:val="20"/>
          <w:szCs w:val="20"/>
        </w:rPr>
        <w:t xml:space="preserve"> C), ni superior a treinta y dos grados centígrados (32</w:t>
      </w:r>
      <w:r w:rsidRPr="00FE6FE4">
        <w:rPr>
          <w:rFonts w:hint="eastAsia"/>
          <w:sz w:val="20"/>
          <w:szCs w:val="20"/>
        </w:rPr>
        <w:t>º</w:t>
      </w:r>
      <w:r w:rsidRPr="00FE6FE4">
        <w:rPr>
          <w:sz w:val="20"/>
          <w:szCs w:val="20"/>
        </w:rPr>
        <w:t xml:space="preserve"> C).</w:t>
      </w:r>
    </w:p>
    <w:p w:rsidR="00076026" w:rsidRPr="00FE6FE4" w:rsidRDefault="00076026" w:rsidP="00076026">
      <w:pPr>
        <w:rPr>
          <w:sz w:val="20"/>
          <w:szCs w:val="20"/>
        </w:rPr>
      </w:pPr>
      <w:r w:rsidRPr="00FE6FE4">
        <w:rPr>
          <w:sz w:val="20"/>
          <w:szCs w:val="20"/>
        </w:rPr>
        <w:t>La superficie de aplicaci</w:t>
      </w:r>
      <w:r w:rsidRPr="00FE6FE4">
        <w:rPr>
          <w:rFonts w:hint="eastAsia"/>
          <w:sz w:val="20"/>
          <w:szCs w:val="20"/>
        </w:rPr>
        <w:t>ó</w:t>
      </w:r>
      <w:r w:rsidRPr="00FE6FE4">
        <w:rPr>
          <w:sz w:val="20"/>
          <w:szCs w:val="20"/>
        </w:rPr>
        <w:t>n estar</w:t>
      </w:r>
      <w:r w:rsidRPr="00FE6FE4">
        <w:rPr>
          <w:rFonts w:hint="eastAsia"/>
          <w:sz w:val="20"/>
          <w:szCs w:val="20"/>
        </w:rPr>
        <w:t>á</w:t>
      </w:r>
      <w:r w:rsidRPr="00FE6FE4">
        <w:rPr>
          <w:sz w:val="20"/>
          <w:szCs w:val="20"/>
        </w:rPr>
        <w:t xml:space="preserve"> preparada con todos los elementos (puertas, ventanas, etc.) recibidos y totalmente nivelada y lisa.</w:t>
      </w:r>
    </w:p>
    <w:p w:rsidR="00076026" w:rsidRPr="00FE6FE4" w:rsidRDefault="00076026" w:rsidP="00076026">
      <w:pPr>
        <w:rPr>
          <w:sz w:val="20"/>
          <w:szCs w:val="20"/>
        </w:rPr>
      </w:pPr>
      <w:r w:rsidRPr="00FE6FE4">
        <w:rPr>
          <w:sz w:val="20"/>
          <w:szCs w:val="20"/>
        </w:rPr>
        <w:t>No se pintar</w:t>
      </w:r>
      <w:r w:rsidRPr="00FE6FE4">
        <w:rPr>
          <w:rFonts w:hint="eastAsia"/>
          <w:sz w:val="20"/>
          <w:szCs w:val="20"/>
        </w:rPr>
        <w:t>á</w:t>
      </w:r>
      <w:r w:rsidRPr="00FE6FE4">
        <w:rPr>
          <w:sz w:val="20"/>
          <w:szCs w:val="20"/>
        </w:rPr>
        <w:t xml:space="preserve"> bajo condiciones climatol</w:t>
      </w:r>
      <w:r w:rsidRPr="00FE6FE4">
        <w:rPr>
          <w:rFonts w:hint="eastAsia"/>
          <w:sz w:val="20"/>
          <w:szCs w:val="20"/>
        </w:rPr>
        <w:t>ó</w:t>
      </w:r>
      <w:r w:rsidRPr="00FE6FE4">
        <w:rPr>
          <w:sz w:val="20"/>
          <w:szCs w:val="20"/>
        </w:rPr>
        <w:t>gicas adversas: tiempo lluvioso, humedad relativa superior al 85%, temperatura no comprendida entre veintiocho y seis grados cent</w:t>
      </w:r>
      <w:r w:rsidRPr="00FE6FE4">
        <w:rPr>
          <w:rFonts w:hint="eastAsia"/>
          <w:sz w:val="20"/>
          <w:szCs w:val="20"/>
        </w:rPr>
        <w:t>í</w:t>
      </w:r>
      <w:r w:rsidRPr="00FE6FE4">
        <w:rPr>
          <w:sz w:val="20"/>
          <w:szCs w:val="20"/>
        </w:rPr>
        <w:t>grados.</w:t>
      </w:r>
    </w:p>
    <w:p w:rsidR="00076026" w:rsidRPr="00FE6FE4" w:rsidRDefault="00076026" w:rsidP="006D2AF1">
      <w:pPr>
        <w:pStyle w:val="Ttulo4"/>
        <w:rPr>
          <w:sz w:val="20"/>
        </w:rPr>
      </w:pPr>
      <w:r w:rsidRPr="00FE6FE4">
        <w:rPr>
          <w:sz w:val="20"/>
        </w:rPr>
        <w:t>Control de calidad</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Enfoscados y enlucidos</w:t>
      </w:r>
    </w:p>
    <w:p w:rsidR="00076026" w:rsidRPr="00FE6FE4" w:rsidRDefault="00076026" w:rsidP="00076026">
      <w:pPr>
        <w:rPr>
          <w:sz w:val="20"/>
          <w:szCs w:val="20"/>
          <w:u w:val="single"/>
        </w:rPr>
      </w:pPr>
      <w:r w:rsidRPr="00FE6FE4">
        <w:rPr>
          <w:sz w:val="20"/>
          <w:szCs w:val="20"/>
          <w:u w:val="single"/>
        </w:rPr>
        <w:t>Control de calidad de la fabricación</w:t>
      </w:r>
    </w:p>
    <w:p w:rsidR="00076026" w:rsidRPr="00FE6FE4" w:rsidRDefault="00076026" w:rsidP="00076026">
      <w:pPr>
        <w:rPr>
          <w:sz w:val="20"/>
          <w:szCs w:val="20"/>
        </w:rPr>
      </w:pPr>
      <w:r w:rsidRPr="00FE6FE4">
        <w:rPr>
          <w:sz w:val="20"/>
          <w:szCs w:val="20"/>
        </w:rPr>
        <w:t xml:space="preserve">Si el producto viene envasado en sacos se muestrearán el cinco por ciento (5%) de los sacos. Cuando la partida se suministre a granel, se tomarán cinco muestras de cada partida. </w:t>
      </w:r>
    </w:p>
    <w:p w:rsidR="00076026" w:rsidRPr="00FE6FE4" w:rsidRDefault="00076026" w:rsidP="00076026">
      <w:pPr>
        <w:rPr>
          <w:rFonts w:cs="Arial"/>
          <w:bCs/>
          <w:color w:val="000000"/>
          <w:sz w:val="20"/>
          <w:szCs w:val="20"/>
        </w:rPr>
      </w:pPr>
      <w:r w:rsidRPr="00FE6FE4">
        <w:rPr>
          <w:sz w:val="20"/>
          <w:szCs w:val="20"/>
        </w:rPr>
        <w:t>Los ensayos a realizar y los criterios para evaluar la conformidad de la</w:t>
      </w:r>
      <w:r w:rsidRPr="00FE6FE4">
        <w:rPr>
          <w:rFonts w:cs="Arial"/>
          <w:bCs/>
          <w:color w:val="000000"/>
          <w:sz w:val="20"/>
          <w:szCs w:val="20"/>
        </w:rPr>
        <w:t xml:space="preserve"> cal a emplear en los revestimientos serán los especificados UNE-EN: 459, en sus partes 2 y 3.</w:t>
      </w:r>
    </w:p>
    <w:p w:rsidR="00076026" w:rsidRPr="00FE6FE4" w:rsidRDefault="00076026" w:rsidP="00076026">
      <w:pPr>
        <w:rPr>
          <w:rFonts w:cs="Arial"/>
          <w:bCs/>
          <w:i/>
          <w:color w:val="000000"/>
          <w:sz w:val="20"/>
          <w:szCs w:val="20"/>
        </w:rPr>
      </w:pPr>
      <w:r w:rsidRPr="00FE6FE4">
        <w:rPr>
          <w:sz w:val="20"/>
          <w:szCs w:val="20"/>
        </w:rPr>
        <w:t>Los ensayos a realizar en los yesos utilizados en guarnecidos, tendidos y enlucidos serán los indicados en las normas UNE-EN 13279: “</w:t>
      </w:r>
      <w:r w:rsidRPr="00FE6FE4">
        <w:rPr>
          <w:rFonts w:cs="Arial"/>
          <w:bCs/>
          <w:i/>
          <w:color w:val="000000"/>
          <w:sz w:val="20"/>
          <w:szCs w:val="20"/>
        </w:rPr>
        <w:t xml:space="preserve">Yesos de construcción y conglomerantes a base de yeso para la construcción. Parte 2: Métodos de ensayo” </w:t>
      </w:r>
      <w:r w:rsidRPr="00FE6FE4">
        <w:rPr>
          <w:rFonts w:cs="Arial"/>
          <w:bCs/>
          <w:color w:val="000000"/>
          <w:sz w:val="20"/>
          <w:szCs w:val="20"/>
        </w:rPr>
        <w:t>y en la UNE</w:t>
      </w:r>
      <w:r w:rsidRPr="00FE6FE4">
        <w:rPr>
          <w:rFonts w:cs="Arial"/>
          <w:bCs/>
          <w:i/>
          <w:color w:val="000000"/>
          <w:sz w:val="20"/>
          <w:szCs w:val="20"/>
        </w:rPr>
        <w:t xml:space="preserve"> </w:t>
      </w:r>
      <w:r w:rsidRPr="00FE6FE4">
        <w:rPr>
          <w:rFonts w:cs="Arial"/>
          <w:bCs/>
          <w:color w:val="000000"/>
          <w:sz w:val="20"/>
          <w:szCs w:val="20"/>
        </w:rPr>
        <w:t>102042</w:t>
      </w:r>
      <w:r w:rsidRPr="00FE6FE4">
        <w:rPr>
          <w:rFonts w:cs="Arial"/>
          <w:bCs/>
          <w:i/>
          <w:color w:val="000000"/>
          <w:sz w:val="20"/>
          <w:szCs w:val="20"/>
        </w:rPr>
        <w:t>: Yesos y escayolas de construcción. Otros métodos de ensayo.”</w:t>
      </w:r>
    </w:p>
    <w:p w:rsidR="00076026" w:rsidRPr="00FE6FE4" w:rsidRDefault="00076026" w:rsidP="00076026">
      <w:pPr>
        <w:rPr>
          <w:sz w:val="20"/>
          <w:szCs w:val="20"/>
        </w:rPr>
      </w:pPr>
      <w:r w:rsidRPr="00FE6FE4">
        <w:rPr>
          <w:sz w:val="20"/>
          <w:szCs w:val="20"/>
        </w:rPr>
        <w:t>Todos los productos suministrados deberán estar en posesión del marcado CE.</w:t>
      </w:r>
    </w:p>
    <w:p w:rsidR="00076026" w:rsidRPr="00FE6FE4" w:rsidRDefault="00076026" w:rsidP="00076026">
      <w:pPr>
        <w:rPr>
          <w:sz w:val="20"/>
          <w:szCs w:val="20"/>
        </w:rPr>
      </w:pPr>
      <w:r w:rsidRPr="00FE6FE4">
        <w:rPr>
          <w:sz w:val="20"/>
          <w:szCs w:val="20"/>
        </w:rPr>
        <w:t>El número de muestras a ensayar seguirá el mismo criterio que el especificado para cales.</w:t>
      </w:r>
    </w:p>
    <w:p w:rsidR="00076026" w:rsidRPr="00FE6FE4" w:rsidRDefault="00076026" w:rsidP="00076026">
      <w:pPr>
        <w:rPr>
          <w:sz w:val="20"/>
          <w:szCs w:val="20"/>
          <w:u w:val="single"/>
        </w:rPr>
      </w:pPr>
      <w:r w:rsidRPr="00FE6FE4">
        <w:rPr>
          <w:sz w:val="20"/>
          <w:szCs w:val="20"/>
          <w:u w:val="single"/>
        </w:rPr>
        <w:t>Control de calidad de la ejecución</w:t>
      </w:r>
    </w:p>
    <w:p w:rsidR="00076026" w:rsidRPr="00FE6FE4" w:rsidRDefault="00076026" w:rsidP="00076026">
      <w:pPr>
        <w:rPr>
          <w:sz w:val="20"/>
          <w:szCs w:val="20"/>
        </w:rPr>
      </w:pPr>
      <w:r w:rsidRPr="00FE6FE4">
        <w:rPr>
          <w:sz w:val="20"/>
          <w:szCs w:val="20"/>
        </w:rPr>
        <w:t>Los controles a realizar durante la ejecución, así como su número serán los especificados en la Norma Tecnológica de la Edificación (NTE), aplicable en cada caso.</w:t>
      </w:r>
    </w:p>
    <w:p w:rsidR="00076026" w:rsidRPr="00FE6FE4" w:rsidRDefault="00076026" w:rsidP="00076026">
      <w:pPr>
        <w:rPr>
          <w:sz w:val="20"/>
          <w:szCs w:val="20"/>
          <w:u w:val="single"/>
        </w:rPr>
      </w:pPr>
      <w:r w:rsidRPr="00FE6FE4">
        <w:rPr>
          <w:sz w:val="20"/>
          <w:szCs w:val="20"/>
          <w:u w:val="single"/>
        </w:rPr>
        <w:lastRenderedPageBreak/>
        <w:t>Tolerancias</w:t>
      </w:r>
    </w:p>
    <w:p w:rsidR="00076026" w:rsidRPr="00FE6FE4" w:rsidRDefault="00076026" w:rsidP="00076026">
      <w:pPr>
        <w:rPr>
          <w:sz w:val="20"/>
          <w:szCs w:val="20"/>
        </w:rPr>
      </w:pPr>
      <w:r w:rsidRPr="00FE6FE4">
        <w:rPr>
          <w:sz w:val="20"/>
          <w:szCs w:val="20"/>
        </w:rPr>
        <w:t>Se cumplirán las exigencias establecidas en el Código Técnico de la Edificación.</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Alicatados, solados y pavimentos</w:t>
      </w:r>
    </w:p>
    <w:p w:rsidR="00076026" w:rsidRPr="00FE6FE4" w:rsidRDefault="00076026" w:rsidP="00076026">
      <w:pPr>
        <w:rPr>
          <w:sz w:val="20"/>
          <w:szCs w:val="20"/>
          <w:u w:val="single"/>
        </w:rPr>
      </w:pPr>
      <w:r w:rsidRPr="00FE6FE4">
        <w:rPr>
          <w:sz w:val="20"/>
          <w:szCs w:val="20"/>
          <w:u w:val="single"/>
        </w:rPr>
        <w:t>Control de calidad de la fabricación</w:t>
      </w:r>
    </w:p>
    <w:p w:rsidR="00076026" w:rsidRPr="00FE6FE4" w:rsidRDefault="00076026" w:rsidP="00076026">
      <w:pPr>
        <w:rPr>
          <w:sz w:val="20"/>
          <w:szCs w:val="20"/>
        </w:rPr>
      </w:pPr>
      <w:r w:rsidRPr="00FE6FE4">
        <w:rPr>
          <w:sz w:val="20"/>
          <w:szCs w:val="20"/>
        </w:rPr>
        <w:t>Los ensayos a realizar y los criterios para evaluar la conformidad de los alicatados y solados serán los especificados UNE-EN 14411.</w:t>
      </w:r>
    </w:p>
    <w:p w:rsidR="00076026" w:rsidRPr="00FE6FE4" w:rsidRDefault="00076026" w:rsidP="00076026">
      <w:pPr>
        <w:rPr>
          <w:sz w:val="20"/>
          <w:szCs w:val="20"/>
        </w:rPr>
      </w:pPr>
      <w:r w:rsidRPr="00FE6FE4">
        <w:rPr>
          <w:sz w:val="20"/>
          <w:szCs w:val="20"/>
        </w:rPr>
        <w:t>Para los pavimentos, en función del material, la normativa aplicable será la especificada en el apartado de i) Materiales.</w:t>
      </w:r>
    </w:p>
    <w:p w:rsidR="00076026" w:rsidRPr="00FE6FE4" w:rsidRDefault="00076026" w:rsidP="00076026">
      <w:pPr>
        <w:rPr>
          <w:sz w:val="20"/>
          <w:szCs w:val="20"/>
        </w:rPr>
      </w:pPr>
      <w:r w:rsidRPr="00FE6FE4">
        <w:rPr>
          <w:sz w:val="20"/>
          <w:szCs w:val="20"/>
        </w:rPr>
        <w:t>Los ensayos se realizarán en todos los casos cada 500 m</w:t>
      </w:r>
      <w:r w:rsidRPr="00FE6FE4">
        <w:rPr>
          <w:sz w:val="20"/>
          <w:szCs w:val="20"/>
          <w:vertAlign w:val="superscript"/>
        </w:rPr>
        <w:t>2</w:t>
      </w:r>
      <w:r w:rsidRPr="00FE6FE4">
        <w:rPr>
          <w:sz w:val="20"/>
          <w:szCs w:val="20"/>
        </w:rPr>
        <w:t xml:space="preserve"> o fracción.</w:t>
      </w:r>
    </w:p>
    <w:p w:rsidR="00076026" w:rsidRPr="00FE6FE4" w:rsidRDefault="00076026" w:rsidP="00076026">
      <w:pPr>
        <w:rPr>
          <w:sz w:val="20"/>
          <w:szCs w:val="20"/>
          <w:u w:val="single"/>
        </w:rPr>
      </w:pPr>
      <w:r w:rsidRPr="00FE6FE4">
        <w:rPr>
          <w:sz w:val="20"/>
          <w:szCs w:val="20"/>
          <w:u w:val="single"/>
        </w:rPr>
        <w:t>Control de calidad de la ejecución</w:t>
      </w:r>
    </w:p>
    <w:p w:rsidR="00076026" w:rsidRPr="00FE6FE4" w:rsidRDefault="00076026" w:rsidP="00076026">
      <w:pPr>
        <w:rPr>
          <w:sz w:val="20"/>
          <w:szCs w:val="20"/>
        </w:rPr>
      </w:pPr>
      <w:r w:rsidRPr="00FE6FE4">
        <w:rPr>
          <w:sz w:val="20"/>
          <w:szCs w:val="20"/>
        </w:rPr>
        <w:t>Los controles a realizar durante la ejecución, así como su número serán los especificados en la Norma Tecnológica de la Edificación (NTE), aplicable en cada caso.</w:t>
      </w:r>
    </w:p>
    <w:p w:rsidR="00076026" w:rsidRPr="00FE6FE4" w:rsidRDefault="00076026" w:rsidP="00076026">
      <w:pPr>
        <w:rPr>
          <w:sz w:val="20"/>
          <w:szCs w:val="20"/>
          <w:u w:val="single"/>
        </w:rPr>
      </w:pPr>
      <w:r w:rsidRPr="00FE6FE4">
        <w:rPr>
          <w:sz w:val="20"/>
          <w:szCs w:val="20"/>
          <w:u w:val="single"/>
        </w:rPr>
        <w:t>Tolerancias</w:t>
      </w:r>
    </w:p>
    <w:p w:rsidR="00076026" w:rsidRPr="00FE6FE4" w:rsidRDefault="00076026" w:rsidP="00076026">
      <w:pPr>
        <w:rPr>
          <w:sz w:val="20"/>
          <w:szCs w:val="20"/>
        </w:rPr>
      </w:pPr>
      <w:r w:rsidRPr="00FE6FE4">
        <w:rPr>
          <w:sz w:val="20"/>
          <w:szCs w:val="20"/>
        </w:rPr>
        <w:t>Según normativa citada en los apartados anteriores</w:t>
      </w:r>
      <w:r w:rsidR="004644F9" w:rsidRPr="00FE6FE4">
        <w:rPr>
          <w:sz w:val="20"/>
          <w:szCs w:val="20"/>
        </w:rPr>
        <w:t>.</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Pinturas</w:t>
      </w:r>
    </w:p>
    <w:p w:rsidR="00076026" w:rsidRPr="00FE6FE4" w:rsidRDefault="00076026" w:rsidP="00076026">
      <w:pPr>
        <w:rPr>
          <w:sz w:val="20"/>
          <w:szCs w:val="20"/>
          <w:u w:val="single"/>
        </w:rPr>
      </w:pPr>
      <w:r w:rsidRPr="00FE6FE4">
        <w:rPr>
          <w:sz w:val="20"/>
          <w:szCs w:val="20"/>
          <w:u w:val="single"/>
        </w:rPr>
        <w:t>Control de calidad de la fabricación</w:t>
      </w:r>
    </w:p>
    <w:p w:rsidR="00076026" w:rsidRPr="00FE6FE4" w:rsidRDefault="00076026" w:rsidP="00076026">
      <w:pPr>
        <w:rPr>
          <w:sz w:val="20"/>
          <w:szCs w:val="20"/>
        </w:rPr>
      </w:pPr>
      <w:r w:rsidRPr="00FE6FE4">
        <w:rPr>
          <w:sz w:val="20"/>
          <w:szCs w:val="20"/>
        </w:rPr>
        <w:t xml:space="preserve">La toma de muestras se realizará conforme a la norma INTA 16 00 21. </w:t>
      </w:r>
    </w:p>
    <w:p w:rsidR="00076026" w:rsidRPr="00FE6FE4" w:rsidRDefault="00076026" w:rsidP="00076026">
      <w:pPr>
        <w:rPr>
          <w:sz w:val="20"/>
          <w:szCs w:val="20"/>
        </w:rPr>
      </w:pPr>
      <w:r w:rsidRPr="00FE6FE4">
        <w:rPr>
          <w:sz w:val="20"/>
          <w:szCs w:val="20"/>
        </w:rPr>
        <w:t>Los ensayos físicos y químicos se regirán por la normativa INTA que le sea de aplicación. Podrán sustituirse los ensayos mediante la presentación del certificado de calificación del INTA.</w:t>
      </w:r>
    </w:p>
    <w:p w:rsidR="00076026" w:rsidRPr="00FE6FE4" w:rsidRDefault="00076026" w:rsidP="00076026">
      <w:pPr>
        <w:rPr>
          <w:sz w:val="20"/>
          <w:szCs w:val="20"/>
          <w:u w:val="single"/>
        </w:rPr>
      </w:pPr>
      <w:r w:rsidRPr="00FE6FE4">
        <w:rPr>
          <w:sz w:val="20"/>
          <w:szCs w:val="20"/>
          <w:u w:val="single"/>
        </w:rPr>
        <w:t>Control de calidad de la ejecución</w:t>
      </w:r>
    </w:p>
    <w:p w:rsidR="00076026" w:rsidRPr="00FE6FE4" w:rsidRDefault="00076026" w:rsidP="00076026">
      <w:pPr>
        <w:rPr>
          <w:sz w:val="20"/>
          <w:szCs w:val="20"/>
        </w:rPr>
      </w:pPr>
      <w:r w:rsidRPr="00FE6FE4">
        <w:rPr>
          <w:sz w:val="20"/>
          <w:szCs w:val="20"/>
        </w:rPr>
        <w:t>Se realizarán los controles que se especifican en la Norma Tecnológica de la Edificación NTE-RPP "Pinturas".</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Los revestimientos de paramentos, suelos, escaleras y techos se medirán por metros cuadrados (m</w:t>
      </w:r>
      <w:r w:rsidRPr="00FE6FE4">
        <w:rPr>
          <w:sz w:val="20"/>
          <w:szCs w:val="20"/>
          <w:vertAlign w:val="superscript"/>
        </w:rPr>
        <w:t>2</w:t>
      </w:r>
      <w:r w:rsidRPr="00FE6FE4">
        <w:rPr>
          <w:sz w:val="20"/>
          <w:szCs w:val="20"/>
        </w:rPr>
        <w:t>) de superficie realmente ejecutada, a excepción de los rodapiés y los revestimientos de escalera, que se medirán por metro colocado.</w:t>
      </w:r>
    </w:p>
    <w:p w:rsidR="00E23986" w:rsidRPr="00FE6FE4" w:rsidRDefault="00076026" w:rsidP="00E23986">
      <w:pPr>
        <w:rPr>
          <w:sz w:val="20"/>
          <w:szCs w:val="20"/>
        </w:rPr>
      </w:pPr>
      <w:r w:rsidRPr="00FE6FE4">
        <w:rPr>
          <w:sz w:val="20"/>
          <w:szCs w:val="20"/>
        </w:rPr>
        <w:t>Las unidades se abonarán al precio que les corresponda</w:t>
      </w:r>
      <w:r w:rsidR="00A75680" w:rsidRPr="00FE6FE4">
        <w:rPr>
          <w:sz w:val="20"/>
          <w:szCs w:val="20"/>
        </w:rPr>
        <w:t xml:space="preserve"> de los que figure</w:t>
      </w:r>
      <w:r w:rsidR="004644F9" w:rsidRPr="00FE6FE4">
        <w:rPr>
          <w:sz w:val="20"/>
          <w:szCs w:val="20"/>
        </w:rPr>
        <w:t xml:space="preserve">n </w:t>
      </w:r>
      <w:r w:rsidR="00E23986" w:rsidRPr="00FE6FE4">
        <w:rPr>
          <w:sz w:val="20"/>
          <w:szCs w:val="20"/>
        </w:rPr>
        <w:t xml:space="preserve">en el Cuadro de Precios vigente </w:t>
      </w:r>
      <w:r w:rsidR="00C0760B" w:rsidRPr="00FE6FE4">
        <w:rPr>
          <w:sz w:val="20"/>
          <w:szCs w:val="20"/>
        </w:rPr>
        <w:t>de Canal de Isabel II Gestión</w:t>
      </w:r>
      <w:r w:rsidR="004644F9" w:rsidRPr="00FE6FE4">
        <w:rPr>
          <w:sz w:val="20"/>
          <w:szCs w:val="20"/>
        </w:rPr>
        <w:t>.</w:t>
      </w:r>
    </w:p>
    <w:p w:rsidR="00076026" w:rsidRPr="00FE6FE4" w:rsidRDefault="00076026" w:rsidP="00E23986">
      <w:pPr>
        <w:spacing w:after="0" w:line="240" w:lineRule="auto"/>
        <w:rPr>
          <w:sz w:val="20"/>
          <w:szCs w:val="20"/>
        </w:rPr>
      </w:pPr>
      <w:r w:rsidRPr="00FE6FE4">
        <w:rPr>
          <w:sz w:val="20"/>
          <w:szCs w:val="20"/>
        </w:rPr>
        <w:t>Los precios comprenden todos los materiales, mano de obra, operaciones y medios auxiliares necesarios para la correcta ejecución de las unidades de obra definidas.</w:t>
      </w:r>
    </w:p>
    <w:p w:rsidR="00076026" w:rsidRPr="00FE6FE4" w:rsidRDefault="00076026" w:rsidP="0058617E">
      <w:pPr>
        <w:pStyle w:val="Ttulo3"/>
        <w:rPr>
          <w:sz w:val="20"/>
        </w:rPr>
      </w:pPr>
      <w:bookmarkStart w:id="165" w:name="_Toc414021817"/>
      <w:bookmarkStart w:id="166" w:name="_Toc431106518"/>
      <w:r w:rsidRPr="00FE6FE4">
        <w:rPr>
          <w:sz w:val="20"/>
        </w:rPr>
        <w:t>Carpintería</w:t>
      </w:r>
      <w:bookmarkEnd w:id="165"/>
      <w:bookmarkEnd w:id="166"/>
    </w:p>
    <w:p w:rsidR="00076026" w:rsidRPr="00FE6FE4" w:rsidRDefault="00076026" w:rsidP="006D2AF1">
      <w:pPr>
        <w:pStyle w:val="Ttulo4"/>
        <w:rPr>
          <w:sz w:val="20"/>
        </w:rPr>
      </w:pPr>
      <w:r w:rsidRPr="00FE6FE4">
        <w:rPr>
          <w:sz w:val="20"/>
        </w:rPr>
        <w:t>Materiales</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Carpintería metálica</w:t>
      </w:r>
    </w:p>
    <w:p w:rsidR="00076026" w:rsidRPr="00FE6FE4" w:rsidRDefault="00076026" w:rsidP="003B6B03">
      <w:pPr>
        <w:rPr>
          <w:sz w:val="20"/>
          <w:szCs w:val="20"/>
        </w:rPr>
      </w:pPr>
      <w:r w:rsidRPr="00FE6FE4">
        <w:rPr>
          <w:sz w:val="20"/>
          <w:szCs w:val="20"/>
        </w:rPr>
        <w:lastRenderedPageBreak/>
        <w:t>Los aceros empleados para carpintería metálica cumplirán las especificaciones establecidas en la norma UNE-EN 10020 “</w:t>
      </w:r>
      <w:r w:rsidRPr="00FE6FE4">
        <w:rPr>
          <w:i/>
          <w:sz w:val="20"/>
          <w:szCs w:val="20"/>
        </w:rPr>
        <w:t>Definición y clasificación de los tipos de aceros</w:t>
      </w:r>
      <w:r w:rsidRPr="00FE6FE4">
        <w:rPr>
          <w:sz w:val="20"/>
          <w:szCs w:val="20"/>
        </w:rPr>
        <w:t xml:space="preserve">.” y en la Instrucción de Acero Estructural (EAE). </w:t>
      </w:r>
    </w:p>
    <w:p w:rsidR="00076026" w:rsidRPr="00FE6FE4" w:rsidRDefault="00076026" w:rsidP="003B6B03">
      <w:pPr>
        <w:rPr>
          <w:i/>
          <w:sz w:val="20"/>
          <w:szCs w:val="20"/>
        </w:rPr>
      </w:pPr>
      <w:r w:rsidRPr="00FE6FE4">
        <w:rPr>
          <w:sz w:val="20"/>
          <w:szCs w:val="20"/>
        </w:rPr>
        <w:t>Para la carpintería de aluminio anodizado se cumplirán las especificaciones establecidas en las normas UNE 38001: “</w:t>
      </w:r>
      <w:r w:rsidRPr="00FE6FE4">
        <w:rPr>
          <w:i/>
          <w:sz w:val="20"/>
          <w:szCs w:val="20"/>
        </w:rPr>
        <w:t>Clasificación y designación de las aleaciones</w:t>
      </w:r>
      <w:r w:rsidRPr="00FE6FE4">
        <w:rPr>
          <w:sz w:val="20"/>
          <w:szCs w:val="20"/>
        </w:rPr>
        <w:t xml:space="preserve"> </w:t>
      </w:r>
      <w:r w:rsidRPr="00FE6FE4">
        <w:rPr>
          <w:i/>
          <w:sz w:val="20"/>
          <w:szCs w:val="20"/>
        </w:rPr>
        <w:t>ligeras</w:t>
      </w:r>
      <w:r w:rsidRPr="00FE6FE4">
        <w:rPr>
          <w:sz w:val="20"/>
          <w:szCs w:val="20"/>
        </w:rPr>
        <w:t>” y en la UNE 38002/1M: “</w:t>
      </w:r>
      <w:r w:rsidRPr="00FE6FE4">
        <w:rPr>
          <w:i/>
          <w:sz w:val="20"/>
          <w:szCs w:val="20"/>
        </w:rPr>
        <w:t>Definición y designación del estado de tratamiento de las aleaciones ligeras”.</w:t>
      </w:r>
    </w:p>
    <w:p w:rsidR="00076026" w:rsidRPr="00FE6FE4" w:rsidRDefault="00076026" w:rsidP="006D2AF1">
      <w:pPr>
        <w:pStyle w:val="Ttulo4"/>
        <w:rPr>
          <w:sz w:val="20"/>
        </w:rPr>
      </w:pPr>
      <w:r w:rsidRPr="00FE6FE4">
        <w:rPr>
          <w:sz w:val="20"/>
        </w:rPr>
        <w:t>Ejecución</w:t>
      </w:r>
    </w:p>
    <w:p w:rsidR="00076026" w:rsidRPr="00FE6FE4" w:rsidRDefault="00076026" w:rsidP="002B2905">
      <w:pPr>
        <w:keepNext/>
        <w:numPr>
          <w:ilvl w:val="0"/>
          <w:numId w:val="5"/>
        </w:numPr>
        <w:suppressAutoHyphens w:val="0"/>
        <w:autoSpaceDE w:val="0"/>
        <w:autoSpaceDN w:val="0"/>
        <w:adjustRightInd w:val="0"/>
        <w:ind w:left="714" w:hanging="357"/>
        <w:rPr>
          <w:sz w:val="20"/>
          <w:szCs w:val="20"/>
        </w:rPr>
      </w:pPr>
      <w:r w:rsidRPr="00FE6FE4">
        <w:rPr>
          <w:sz w:val="20"/>
          <w:szCs w:val="20"/>
        </w:rPr>
        <w:t>Carpintería metálica</w:t>
      </w:r>
    </w:p>
    <w:p w:rsidR="00076026" w:rsidRPr="00FE6FE4" w:rsidRDefault="00076026" w:rsidP="003B6B03">
      <w:pPr>
        <w:keepNext/>
        <w:rPr>
          <w:sz w:val="20"/>
          <w:szCs w:val="20"/>
        </w:rPr>
      </w:pPr>
      <w:r w:rsidRPr="00FE6FE4">
        <w:rPr>
          <w:sz w:val="20"/>
          <w:szCs w:val="20"/>
        </w:rPr>
        <w:t>La ejecución se realizará según la Norma Tecnológica de la Edificación NTE-FCA "Fachadas de carpintería de acero", o de acuerdo a la NTE-FCL “"Fachadas de carpintería de aleaciones ligeras”, según proceda. En ambos casos, será de cumplimiento lo que respecto a las condiciones de ejecución se especifique en el Código Técnico de la Edificación (CTE).</w:t>
      </w:r>
    </w:p>
    <w:p w:rsidR="00076026" w:rsidRPr="00FE6FE4" w:rsidRDefault="00076026" w:rsidP="006D2AF1">
      <w:pPr>
        <w:pStyle w:val="Ttulo4"/>
        <w:rPr>
          <w:sz w:val="20"/>
        </w:rPr>
      </w:pPr>
      <w:r w:rsidRPr="00FE6FE4">
        <w:rPr>
          <w:sz w:val="20"/>
        </w:rPr>
        <w:t>Control de calidad</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Carpintería metálica</w:t>
      </w:r>
    </w:p>
    <w:p w:rsidR="00076026" w:rsidRPr="00FE6FE4" w:rsidRDefault="00076026" w:rsidP="00076026">
      <w:pPr>
        <w:rPr>
          <w:sz w:val="20"/>
          <w:szCs w:val="20"/>
          <w:u w:val="single"/>
        </w:rPr>
      </w:pPr>
      <w:r w:rsidRPr="00FE6FE4">
        <w:rPr>
          <w:sz w:val="20"/>
          <w:szCs w:val="20"/>
          <w:u w:val="single"/>
        </w:rPr>
        <w:t>Control de calidad de la fabricación</w:t>
      </w:r>
    </w:p>
    <w:p w:rsidR="00076026" w:rsidRPr="00FE6FE4" w:rsidRDefault="00076026" w:rsidP="00076026">
      <w:pPr>
        <w:rPr>
          <w:sz w:val="20"/>
          <w:szCs w:val="20"/>
        </w:rPr>
      </w:pPr>
      <w:r w:rsidRPr="00FE6FE4">
        <w:rPr>
          <w:sz w:val="20"/>
          <w:szCs w:val="20"/>
        </w:rPr>
        <w:t>Comprende el control de la documentación de los suministros, incluida la correspondiente al marcado CE cuando sea pertinente y el control mediante distintivos de calidad.</w:t>
      </w:r>
    </w:p>
    <w:p w:rsidR="00076026" w:rsidRPr="00FE6FE4" w:rsidRDefault="00076026" w:rsidP="00076026">
      <w:pPr>
        <w:rPr>
          <w:sz w:val="20"/>
          <w:szCs w:val="20"/>
          <w:u w:val="single"/>
        </w:rPr>
      </w:pPr>
      <w:r w:rsidRPr="00FE6FE4">
        <w:rPr>
          <w:sz w:val="20"/>
          <w:szCs w:val="20"/>
          <w:u w:val="single"/>
        </w:rPr>
        <w:t>Control de calidad de la ejecución</w:t>
      </w:r>
    </w:p>
    <w:p w:rsidR="00076026" w:rsidRPr="00FE6FE4" w:rsidRDefault="00076026" w:rsidP="009D1369">
      <w:pPr>
        <w:rPr>
          <w:sz w:val="20"/>
          <w:szCs w:val="20"/>
        </w:rPr>
      </w:pPr>
      <w:r w:rsidRPr="00FE6FE4">
        <w:rPr>
          <w:sz w:val="20"/>
          <w:szCs w:val="20"/>
        </w:rPr>
        <w:t xml:space="preserve">El control de la ejecución se realizará según la Norma Tecnológica de la Edificación NTE-FCA "Fachadas de carpintería de acero", o de acuerdo a la NTE-FCL “"Fachadas de carpintería de aleaciones ligeras”, según proceda. </w:t>
      </w:r>
    </w:p>
    <w:p w:rsidR="001E1C1E" w:rsidRPr="00FE6FE4" w:rsidRDefault="001E1C1E" w:rsidP="00541903">
      <w:pPr>
        <w:keepNext/>
        <w:keepLines/>
        <w:rPr>
          <w:sz w:val="20"/>
          <w:szCs w:val="20"/>
          <w:u w:val="single"/>
        </w:rPr>
      </w:pPr>
      <w:r w:rsidRPr="00FE6FE4">
        <w:rPr>
          <w:sz w:val="20"/>
          <w:szCs w:val="20"/>
          <w:u w:val="single"/>
        </w:rPr>
        <w:t>Control de calidad de la ejecución</w:t>
      </w:r>
    </w:p>
    <w:p w:rsidR="00D93F10" w:rsidRPr="00FE6FE4" w:rsidRDefault="00D93F10" w:rsidP="00541903">
      <w:pPr>
        <w:keepNext/>
        <w:keepLines/>
        <w:rPr>
          <w:i/>
          <w:sz w:val="20"/>
          <w:szCs w:val="20"/>
        </w:rPr>
      </w:pPr>
      <w:r w:rsidRPr="00FE6FE4">
        <w:rPr>
          <w:sz w:val="20"/>
          <w:szCs w:val="20"/>
        </w:rPr>
        <w:t>El montaje en obra y las tolerancias de los huecos se ajustarán en todo momento a las especificaciones de la Norma UNE 85219: "</w:t>
      </w:r>
      <w:r w:rsidRPr="00FE6FE4">
        <w:rPr>
          <w:i/>
          <w:sz w:val="20"/>
          <w:szCs w:val="20"/>
        </w:rPr>
        <w:t>Ventanas. Colocación en obra".</w:t>
      </w:r>
    </w:p>
    <w:p w:rsidR="00D93F10" w:rsidRPr="00FE6FE4" w:rsidRDefault="00D93F10"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Tolerancias de planimetría del cerco o precerco:</w:t>
      </w:r>
    </w:p>
    <w:p w:rsidR="00D93F10" w:rsidRPr="00FE6FE4" w:rsidRDefault="00D93F10" w:rsidP="002B2905">
      <w:pPr>
        <w:pStyle w:val="Prrafodelista"/>
        <w:numPr>
          <w:ilvl w:val="0"/>
          <w:numId w:val="26"/>
        </w:numPr>
        <w:spacing w:after="120" w:line="240" w:lineRule="atLeast"/>
        <w:ind w:left="1491" w:hanging="357"/>
        <w:contextualSpacing w:val="0"/>
        <w:rPr>
          <w:rFonts w:ascii="Arial" w:hAnsi="Arial" w:cs="Arial"/>
          <w:sz w:val="20"/>
          <w:szCs w:val="20"/>
        </w:rPr>
      </w:pPr>
      <w:r w:rsidRPr="00FE6FE4">
        <w:rPr>
          <w:rFonts w:ascii="Arial" w:hAnsi="Arial" w:cs="Arial"/>
          <w:sz w:val="20"/>
          <w:szCs w:val="20"/>
        </w:rPr>
        <w:t>Para perfiles de más de dos metros (2 m) la flecha será inferior o igual a tres milímetros (3 mm).</w:t>
      </w:r>
    </w:p>
    <w:p w:rsidR="00D93F10" w:rsidRPr="00FE6FE4" w:rsidRDefault="00D93F10" w:rsidP="002B2905">
      <w:pPr>
        <w:pStyle w:val="Prrafodelista"/>
        <w:numPr>
          <w:ilvl w:val="0"/>
          <w:numId w:val="26"/>
        </w:numPr>
        <w:spacing w:after="240" w:line="240" w:lineRule="atLeast"/>
        <w:ind w:left="1491" w:hanging="357"/>
        <w:contextualSpacing w:val="0"/>
        <w:rPr>
          <w:rFonts w:ascii="Arial" w:hAnsi="Arial" w:cs="Arial"/>
          <w:sz w:val="20"/>
          <w:szCs w:val="20"/>
        </w:rPr>
      </w:pPr>
      <w:r w:rsidRPr="00FE6FE4">
        <w:rPr>
          <w:rFonts w:ascii="Arial" w:hAnsi="Arial" w:cs="Arial"/>
          <w:sz w:val="20"/>
          <w:szCs w:val="20"/>
        </w:rPr>
        <w:t>Para perfiles iguales o menores dos metros (2 m) la flecha será inferior o igual a dos milímetros (2 mm).</w:t>
      </w:r>
    </w:p>
    <w:p w:rsidR="00D93F10" w:rsidRPr="00FE6FE4" w:rsidRDefault="00D93F10"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Tolerancias para el descuadre, con diferencia entre diagonales no mayor:</w:t>
      </w:r>
    </w:p>
    <w:p w:rsidR="00D93F10" w:rsidRPr="00FE6FE4" w:rsidRDefault="00D93F10" w:rsidP="002B2905">
      <w:pPr>
        <w:pStyle w:val="Prrafodelista"/>
        <w:numPr>
          <w:ilvl w:val="0"/>
          <w:numId w:val="26"/>
        </w:numPr>
        <w:spacing w:after="120" w:line="240" w:lineRule="atLeast"/>
        <w:ind w:left="1491" w:hanging="357"/>
        <w:contextualSpacing w:val="0"/>
        <w:rPr>
          <w:rFonts w:ascii="Arial" w:hAnsi="Arial" w:cs="Arial"/>
          <w:sz w:val="20"/>
          <w:szCs w:val="20"/>
        </w:rPr>
      </w:pPr>
      <w:r w:rsidRPr="00FE6FE4">
        <w:rPr>
          <w:rFonts w:ascii="Arial" w:hAnsi="Arial" w:cs="Arial"/>
          <w:sz w:val="20"/>
          <w:szCs w:val="20"/>
        </w:rPr>
        <w:t>De cinco milímetros (5 mm) para cercos o precercos con perfiles mayores de dos metros (2 m).</w:t>
      </w:r>
    </w:p>
    <w:p w:rsidR="00D93F10" w:rsidRPr="00FE6FE4" w:rsidRDefault="00D93F10" w:rsidP="002B2905">
      <w:pPr>
        <w:pStyle w:val="Prrafodelista"/>
        <w:numPr>
          <w:ilvl w:val="0"/>
          <w:numId w:val="26"/>
        </w:numPr>
        <w:spacing w:after="240" w:line="240" w:lineRule="atLeast"/>
        <w:ind w:left="1491" w:hanging="357"/>
        <w:contextualSpacing w:val="0"/>
        <w:rPr>
          <w:rFonts w:ascii="Arial" w:hAnsi="Arial" w:cs="Arial"/>
          <w:sz w:val="20"/>
          <w:szCs w:val="20"/>
        </w:rPr>
      </w:pPr>
      <w:r w:rsidRPr="00FE6FE4">
        <w:rPr>
          <w:rFonts w:ascii="Arial" w:hAnsi="Arial" w:cs="Arial"/>
          <w:sz w:val="20"/>
          <w:szCs w:val="20"/>
        </w:rPr>
        <w:t>De tres milímetros (3 mm) para cercos o precercos con perfiles menores o iguales a dos metros (2 m).</w:t>
      </w:r>
    </w:p>
    <w:p w:rsidR="00D93F10" w:rsidRPr="00FE6FE4" w:rsidRDefault="00D93F10"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lang w:val="es-ES_tradnl"/>
        </w:rPr>
      </w:pPr>
      <w:r w:rsidRPr="00FE6FE4">
        <w:rPr>
          <w:rFonts w:ascii="Arial" w:hAnsi="Arial" w:cs="Arial"/>
          <w:sz w:val="20"/>
          <w:szCs w:val="20"/>
          <w:lang w:val="es-ES_tradnl"/>
        </w:rPr>
        <w:t>Tolerancias entre cerco y precerco:</w:t>
      </w:r>
    </w:p>
    <w:p w:rsidR="00D93F10" w:rsidRPr="00FE6FE4" w:rsidRDefault="00D93F10" w:rsidP="002B2905">
      <w:pPr>
        <w:pStyle w:val="Prrafodelista"/>
        <w:numPr>
          <w:ilvl w:val="0"/>
          <w:numId w:val="26"/>
        </w:numPr>
        <w:spacing w:after="240" w:line="240" w:lineRule="atLeast"/>
        <w:ind w:left="1491" w:hanging="357"/>
        <w:contextualSpacing w:val="0"/>
        <w:rPr>
          <w:rFonts w:ascii="Arial" w:hAnsi="Arial" w:cs="Arial"/>
          <w:sz w:val="20"/>
          <w:szCs w:val="20"/>
        </w:rPr>
      </w:pPr>
      <w:r w:rsidRPr="00FE6FE4">
        <w:rPr>
          <w:rFonts w:ascii="Arial" w:hAnsi="Arial" w:cs="Arial"/>
          <w:sz w:val="20"/>
          <w:szCs w:val="20"/>
        </w:rPr>
        <w:t>En cualquier punto de unión entre ambos, la holgura estará entre cero y quince milímetros (0 y 15 mm).</w:t>
      </w:r>
    </w:p>
    <w:p w:rsidR="00076026" w:rsidRPr="00FE6FE4" w:rsidRDefault="00076026" w:rsidP="006D2AF1">
      <w:pPr>
        <w:pStyle w:val="Ttulo4"/>
        <w:rPr>
          <w:sz w:val="20"/>
        </w:rPr>
      </w:pPr>
      <w:r w:rsidRPr="00FE6FE4">
        <w:rPr>
          <w:sz w:val="20"/>
        </w:rPr>
        <w:lastRenderedPageBreak/>
        <w:t>Medición y abono</w:t>
      </w:r>
    </w:p>
    <w:p w:rsidR="00076026" w:rsidRPr="00FE6FE4" w:rsidRDefault="00076026" w:rsidP="00076026">
      <w:pPr>
        <w:rPr>
          <w:sz w:val="20"/>
          <w:szCs w:val="20"/>
        </w:rPr>
      </w:pPr>
      <w:r w:rsidRPr="00FE6FE4">
        <w:rPr>
          <w:sz w:val="20"/>
          <w:szCs w:val="20"/>
        </w:rPr>
        <w:t>La carpintería de cualquier material, puertas y ventanas se medirán por metros cuadrados (m</w:t>
      </w:r>
      <w:r w:rsidRPr="00FE6FE4">
        <w:rPr>
          <w:sz w:val="20"/>
          <w:szCs w:val="20"/>
          <w:vertAlign w:val="superscript"/>
        </w:rPr>
        <w:t>2</w:t>
      </w:r>
      <w:r w:rsidRPr="00FE6FE4">
        <w:rPr>
          <w:sz w:val="20"/>
          <w:szCs w:val="20"/>
        </w:rPr>
        <w:t>) de la superficie del hueco, esto es, por la superficie del hueco vista fuera de los muros o tabiques.</w:t>
      </w:r>
    </w:p>
    <w:p w:rsidR="004644F9" w:rsidRPr="00FE6FE4" w:rsidRDefault="00076026" w:rsidP="004644F9">
      <w:pPr>
        <w:rPr>
          <w:sz w:val="20"/>
          <w:szCs w:val="20"/>
        </w:rPr>
      </w:pPr>
      <w:r w:rsidRPr="00FE6FE4">
        <w:rPr>
          <w:sz w:val="20"/>
          <w:szCs w:val="20"/>
        </w:rPr>
        <w:t xml:space="preserve">El precio de abono será el que </w:t>
      </w:r>
      <w:r w:rsidR="004644F9" w:rsidRPr="00FE6FE4">
        <w:rPr>
          <w:sz w:val="20"/>
          <w:szCs w:val="20"/>
        </w:rPr>
        <w:t xml:space="preserve">corresponda </w:t>
      </w:r>
      <w:r w:rsidR="00A75680" w:rsidRPr="00FE6FE4">
        <w:rPr>
          <w:sz w:val="20"/>
          <w:szCs w:val="20"/>
        </w:rPr>
        <w:t>de los que figure</w:t>
      </w:r>
      <w:r w:rsidR="004644F9" w:rsidRPr="00FE6FE4">
        <w:rPr>
          <w:sz w:val="20"/>
          <w:szCs w:val="20"/>
        </w:rPr>
        <w:t xml:space="preserve">n en el Cuadro de Precios vigente </w:t>
      </w:r>
      <w:r w:rsidR="00C0760B" w:rsidRPr="00FE6FE4">
        <w:rPr>
          <w:sz w:val="20"/>
          <w:szCs w:val="20"/>
        </w:rPr>
        <w:t>de Canal de Isabel II Gestión</w:t>
      </w:r>
      <w:r w:rsidR="00A75680" w:rsidRPr="00FE6FE4">
        <w:rPr>
          <w:sz w:val="20"/>
          <w:szCs w:val="20"/>
        </w:rPr>
        <w:t>.</w:t>
      </w:r>
    </w:p>
    <w:p w:rsidR="00076026" w:rsidRPr="00FE6FE4" w:rsidRDefault="00076026" w:rsidP="00076026">
      <w:pPr>
        <w:rPr>
          <w:sz w:val="20"/>
          <w:szCs w:val="20"/>
        </w:rPr>
      </w:pPr>
      <w:r w:rsidRPr="00FE6FE4">
        <w:rPr>
          <w:sz w:val="20"/>
          <w:szCs w:val="20"/>
        </w:rPr>
        <w:t>En los precios está incluido el suministro y la colocación, incluso el premarco, sellado, juntas, cortes, uniones de perfiles, fijaciones, herrajes de colgar, etc. y todos los materiales y medios auxiliares necesarios para la correcta ejecución de la unidad correspondiente.</w:t>
      </w:r>
    </w:p>
    <w:p w:rsidR="004644F9" w:rsidRPr="00FE6FE4" w:rsidRDefault="00076026" w:rsidP="004644F9">
      <w:pPr>
        <w:rPr>
          <w:sz w:val="20"/>
          <w:szCs w:val="20"/>
        </w:rPr>
      </w:pPr>
      <w:r w:rsidRPr="00FE6FE4">
        <w:rPr>
          <w:sz w:val="20"/>
          <w:szCs w:val="20"/>
        </w:rPr>
        <w:t>Las persianas se medirán con el mismo criterio anterior, por metros cuadrados (m</w:t>
      </w:r>
      <w:r w:rsidRPr="00FE6FE4">
        <w:rPr>
          <w:sz w:val="20"/>
          <w:szCs w:val="20"/>
          <w:vertAlign w:val="superscript"/>
        </w:rPr>
        <w:t>2</w:t>
      </w:r>
      <w:r w:rsidRPr="00FE6FE4">
        <w:rPr>
          <w:sz w:val="20"/>
          <w:szCs w:val="20"/>
        </w:rPr>
        <w:t>) de la superficie del hueco, y se abonarán, en función del material, a</w:t>
      </w:r>
      <w:r w:rsidR="004644F9" w:rsidRPr="00FE6FE4">
        <w:rPr>
          <w:sz w:val="20"/>
          <w:szCs w:val="20"/>
        </w:rPr>
        <w:t>plicando e</w:t>
      </w:r>
      <w:r w:rsidRPr="00FE6FE4">
        <w:rPr>
          <w:sz w:val="20"/>
          <w:szCs w:val="20"/>
        </w:rPr>
        <w:t>l precio</w:t>
      </w:r>
      <w:r w:rsidR="004644F9" w:rsidRPr="00FE6FE4">
        <w:rPr>
          <w:sz w:val="20"/>
          <w:szCs w:val="20"/>
        </w:rPr>
        <w:t xml:space="preserve"> que corresponda de</w:t>
      </w:r>
      <w:r w:rsidRPr="00FE6FE4">
        <w:rPr>
          <w:sz w:val="20"/>
          <w:szCs w:val="20"/>
        </w:rPr>
        <w:t xml:space="preserve"> </w:t>
      </w:r>
      <w:bookmarkStart w:id="167" w:name="_Toc414021818"/>
      <w:r w:rsidR="00A75680" w:rsidRPr="00FE6FE4">
        <w:rPr>
          <w:sz w:val="20"/>
          <w:szCs w:val="20"/>
        </w:rPr>
        <w:t>los que figure</w:t>
      </w:r>
      <w:r w:rsidR="004644F9" w:rsidRPr="00FE6FE4">
        <w:rPr>
          <w:sz w:val="20"/>
          <w:szCs w:val="20"/>
        </w:rPr>
        <w:t xml:space="preserve">n en el Cuadro de Precios vigente </w:t>
      </w:r>
      <w:r w:rsidR="00C0760B" w:rsidRPr="00FE6FE4">
        <w:rPr>
          <w:sz w:val="20"/>
          <w:szCs w:val="20"/>
        </w:rPr>
        <w:t>de Canal de Isabel II Gestión</w:t>
      </w:r>
      <w:r w:rsidR="00A75680" w:rsidRPr="00FE6FE4">
        <w:rPr>
          <w:sz w:val="20"/>
          <w:szCs w:val="20"/>
        </w:rPr>
        <w:t>.</w:t>
      </w:r>
    </w:p>
    <w:p w:rsidR="00076026" w:rsidRPr="00FE6FE4" w:rsidRDefault="00076026" w:rsidP="0058617E">
      <w:pPr>
        <w:pStyle w:val="Ttulo3"/>
        <w:rPr>
          <w:sz w:val="20"/>
        </w:rPr>
      </w:pPr>
      <w:bookmarkStart w:id="168" w:name="_Toc431106519"/>
      <w:r w:rsidRPr="00FE6FE4">
        <w:rPr>
          <w:sz w:val="20"/>
        </w:rPr>
        <w:t>Vidrios</w:t>
      </w:r>
      <w:bookmarkEnd w:id="167"/>
      <w:bookmarkEnd w:id="168"/>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Los materiales a utilizar cumplirán las condiciones establecidas en el Código Técnico de la Edificación (CTE).</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La ejecución se realizará según la Norma Tecnológica de Edificación NTE-FV, sin perjuicio de las condiciones especificadas en el Código Técnico de la Edificación (CTE).</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rPr>
      </w:pPr>
      <w:r w:rsidRPr="00FE6FE4">
        <w:rPr>
          <w:sz w:val="20"/>
          <w:szCs w:val="20"/>
        </w:rPr>
        <w:t>Para el control de calidad, el Adjudicatario se atendrá a los ensayos y especificaciones de conformidad establecidos en el Código Técnico de la Edificación (CTE).</w:t>
      </w:r>
    </w:p>
    <w:p w:rsidR="00076026" w:rsidRPr="00FE6FE4" w:rsidRDefault="00076026" w:rsidP="006D2AF1">
      <w:pPr>
        <w:pStyle w:val="Ttulo4"/>
        <w:rPr>
          <w:sz w:val="20"/>
        </w:rPr>
      </w:pPr>
      <w:r w:rsidRPr="00FE6FE4">
        <w:rPr>
          <w:sz w:val="20"/>
        </w:rPr>
        <w:t>Medición y abono</w:t>
      </w:r>
    </w:p>
    <w:p w:rsidR="007C361E" w:rsidRPr="00FE6FE4" w:rsidRDefault="00076026" w:rsidP="007C361E">
      <w:pPr>
        <w:rPr>
          <w:sz w:val="20"/>
          <w:szCs w:val="20"/>
        </w:rPr>
      </w:pPr>
      <w:r w:rsidRPr="00FE6FE4">
        <w:rPr>
          <w:sz w:val="20"/>
          <w:szCs w:val="20"/>
        </w:rPr>
        <w:t>Se medirán y abonarán por metros cuadrados (m</w:t>
      </w:r>
      <w:r w:rsidRPr="00FE6FE4">
        <w:rPr>
          <w:sz w:val="20"/>
          <w:szCs w:val="20"/>
          <w:vertAlign w:val="superscript"/>
        </w:rPr>
        <w:t>2</w:t>
      </w:r>
      <w:r w:rsidRPr="00FE6FE4">
        <w:rPr>
          <w:sz w:val="20"/>
          <w:szCs w:val="20"/>
        </w:rPr>
        <w:t>) de superficie realmente acrista</w:t>
      </w:r>
      <w:r w:rsidR="007C361E" w:rsidRPr="00FE6FE4">
        <w:rPr>
          <w:sz w:val="20"/>
          <w:szCs w:val="20"/>
        </w:rPr>
        <w:t>lada, al precio que corresponda</w:t>
      </w:r>
      <w:r w:rsidRPr="00FE6FE4">
        <w:rPr>
          <w:sz w:val="20"/>
          <w:szCs w:val="20"/>
        </w:rPr>
        <w:t xml:space="preserve"> </w:t>
      </w:r>
      <w:r w:rsidR="003817E8" w:rsidRPr="00FE6FE4">
        <w:rPr>
          <w:sz w:val="20"/>
          <w:szCs w:val="20"/>
        </w:rPr>
        <w:t>de los que figure</w:t>
      </w:r>
      <w:r w:rsidR="007C361E" w:rsidRPr="00FE6FE4">
        <w:rPr>
          <w:sz w:val="20"/>
          <w:szCs w:val="20"/>
        </w:rPr>
        <w:t>n en el Cuadro de Precios vigente</w:t>
      </w:r>
      <w:r w:rsidR="00A204DA" w:rsidRPr="00FE6FE4">
        <w:rPr>
          <w:sz w:val="20"/>
          <w:szCs w:val="20"/>
        </w:rPr>
        <w:t xml:space="preserve"> </w:t>
      </w:r>
      <w:r w:rsidR="00C0760B" w:rsidRPr="00FE6FE4">
        <w:rPr>
          <w:sz w:val="20"/>
          <w:szCs w:val="20"/>
        </w:rPr>
        <w:t>de Canal de Isabel II Gestión</w:t>
      </w:r>
      <w:r w:rsidR="00A204DA" w:rsidRPr="00FE6FE4">
        <w:rPr>
          <w:sz w:val="20"/>
          <w:szCs w:val="20"/>
        </w:rPr>
        <w:t>.</w:t>
      </w:r>
    </w:p>
    <w:p w:rsidR="00076026" w:rsidRPr="00FE6FE4" w:rsidRDefault="00076026" w:rsidP="0021461C">
      <w:pPr>
        <w:pStyle w:val="Ttulo3"/>
        <w:keepNext/>
        <w:rPr>
          <w:sz w:val="20"/>
        </w:rPr>
      </w:pPr>
      <w:bookmarkStart w:id="169" w:name="_Toc431106520"/>
      <w:r w:rsidRPr="00FE6FE4">
        <w:rPr>
          <w:sz w:val="20"/>
        </w:rPr>
        <w:t>Instalaci</w:t>
      </w:r>
      <w:r w:rsidRPr="00FE6FE4">
        <w:rPr>
          <w:rFonts w:hint="eastAsia"/>
          <w:sz w:val="20"/>
        </w:rPr>
        <w:t>ó</w:t>
      </w:r>
      <w:r w:rsidRPr="00FE6FE4">
        <w:rPr>
          <w:sz w:val="20"/>
        </w:rPr>
        <w:t xml:space="preserve">n </w:t>
      </w:r>
      <w:bookmarkStart w:id="170" w:name="_Toc414019737"/>
      <w:bookmarkStart w:id="171" w:name="_Toc414020154"/>
      <w:bookmarkStart w:id="172" w:name="_Toc414020572"/>
      <w:bookmarkStart w:id="173" w:name="_Toc414020989"/>
      <w:bookmarkStart w:id="174" w:name="_Toc414021406"/>
      <w:bookmarkStart w:id="175" w:name="_Toc414021826"/>
      <w:bookmarkStart w:id="176" w:name="_Toc414207468"/>
      <w:bookmarkStart w:id="177" w:name="_Toc414210295"/>
      <w:bookmarkStart w:id="178" w:name="_Toc414211071"/>
      <w:bookmarkStart w:id="179" w:name="_Toc414211433"/>
      <w:bookmarkStart w:id="180" w:name="_Toc414535478"/>
      <w:bookmarkStart w:id="181" w:name="_Toc414535913"/>
      <w:bookmarkStart w:id="182" w:name="_Toc414536715"/>
      <w:bookmarkStart w:id="183" w:name="_Toc414556655"/>
      <w:bookmarkStart w:id="184" w:name="_Toc414557044"/>
      <w:bookmarkStart w:id="185" w:name="_Toc414557433"/>
      <w:bookmarkStart w:id="186" w:name="_Toc414557826"/>
      <w:bookmarkStart w:id="187" w:name="_Toc414558224"/>
      <w:bookmarkStart w:id="188" w:name="_Toc414558629"/>
      <w:bookmarkStart w:id="189" w:name="_Toc414559433"/>
      <w:bookmarkStart w:id="190" w:name="_Toc414560239"/>
      <w:bookmarkStart w:id="191" w:name="_Toc414560642"/>
      <w:bookmarkStart w:id="192" w:name="_Toc414561047"/>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005B68B4" w:rsidRPr="00FE6FE4">
        <w:rPr>
          <w:sz w:val="20"/>
        </w:rPr>
        <w:t>interior de evacuación de aguas</w:t>
      </w:r>
      <w:bookmarkEnd w:id="169"/>
    </w:p>
    <w:p w:rsidR="007C361E" w:rsidRPr="00FE6FE4" w:rsidRDefault="005B68B4" w:rsidP="0021461C">
      <w:pPr>
        <w:keepNext/>
        <w:rPr>
          <w:sz w:val="20"/>
          <w:szCs w:val="20"/>
        </w:rPr>
      </w:pPr>
      <w:r w:rsidRPr="00FE6FE4">
        <w:rPr>
          <w:sz w:val="20"/>
          <w:szCs w:val="20"/>
        </w:rPr>
        <w:t>La instalación interior de evacuación de aguas deberá</w:t>
      </w:r>
      <w:r w:rsidR="007C361E" w:rsidRPr="00FE6FE4">
        <w:rPr>
          <w:sz w:val="20"/>
          <w:szCs w:val="20"/>
        </w:rPr>
        <w:t xml:space="preserve"> cumplir con las especificaciones establecidas en la normativa siguiente:</w:t>
      </w:r>
    </w:p>
    <w:p w:rsidR="007C361E" w:rsidRPr="00FE6FE4" w:rsidRDefault="007C361E" w:rsidP="002B2905">
      <w:pPr>
        <w:numPr>
          <w:ilvl w:val="0"/>
          <w:numId w:val="5"/>
        </w:numPr>
        <w:autoSpaceDE w:val="0"/>
        <w:autoSpaceDN w:val="0"/>
        <w:adjustRightInd w:val="0"/>
        <w:ind w:left="714" w:hanging="357"/>
        <w:rPr>
          <w:sz w:val="20"/>
          <w:szCs w:val="20"/>
        </w:rPr>
      </w:pPr>
      <w:r w:rsidRPr="00FE6FE4">
        <w:rPr>
          <w:sz w:val="20"/>
          <w:szCs w:val="20"/>
        </w:rPr>
        <w:t>Real Decreto 314/2006, de 17 de marzo, por el que se aprueba el Código Técnico de la Edificación y, en concreto, su Documento Básico HS 5: Evacuación de aguas.</w:t>
      </w:r>
    </w:p>
    <w:p w:rsidR="007C361E" w:rsidRPr="00FE6FE4" w:rsidRDefault="007C361E" w:rsidP="007C361E">
      <w:pPr>
        <w:rPr>
          <w:sz w:val="20"/>
          <w:szCs w:val="20"/>
        </w:rPr>
      </w:pPr>
      <w:r w:rsidRPr="00FE6FE4">
        <w:rPr>
          <w:sz w:val="20"/>
          <w:szCs w:val="20"/>
        </w:rPr>
        <w:t xml:space="preserve">Las instalaciones </w:t>
      </w:r>
      <w:r w:rsidR="005B68B4" w:rsidRPr="00FE6FE4">
        <w:rPr>
          <w:sz w:val="20"/>
          <w:szCs w:val="20"/>
        </w:rPr>
        <w:t xml:space="preserve">interiores </w:t>
      </w:r>
      <w:r w:rsidRPr="00FE6FE4">
        <w:rPr>
          <w:sz w:val="20"/>
          <w:szCs w:val="20"/>
        </w:rPr>
        <w:t xml:space="preserve">de </w:t>
      </w:r>
      <w:r w:rsidR="005B68B4" w:rsidRPr="00FE6FE4">
        <w:rPr>
          <w:sz w:val="20"/>
          <w:szCs w:val="20"/>
        </w:rPr>
        <w:t>evacuación de aguas</w:t>
      </w:r>
      <w:r w:rsidRPr="00FE6FE4">
        <w:rPr>
          <w:sz w:val="20"/>
          <w:szCs w:val="20"/>
        </w:rPr>
        <w:t xml:space="preserve"> se ejecutarán con arreglo a la legislación vigente, por medio de empresas instaladoras </w:t>
      </w:r>
      <w:r w:rsidR="005B68B4" w:rsidRPr="00FE6FE4">
        <w:rPr>
          <w:sz w:val="20"/>
          <w:szCs w:val="20"/>
        </w:rPr>
        <w:t>capacitadas</w:t>
      </w:r>
      <w:r w:rsidRPr="00FE6FE4">
        <w:rPr>
          <w:sz w:val="20"/>
          <w:szCs w:val="20"/>
        </w:rPr>
        <w:t xml:space="preserve"> para el ejercicio de la actividad.</w:t>
      </w:r>
    </w:p>
    <w:p w:rsidR="007C361E" w:rsidRDefault="007C361E" w:rsidP="007C361E">
      <w:pPr>
        <w:rPr>
          <w:sz w:val="20"/>
          <w:szCs w:val="20"/>
        </w:rPr>
      </w:pPr>
      <w:r w:rsidRPr="00FE6FE4">
        <w:rPr>
          <w:sz w:val="20"/>
          <w:szCs w:val="20"/>
        </w:rPr>
        <w:t>Para cada instalación se elaborará una documentación técnica, en la que se pondrá de manifiesto el cumplimiento de las prescripciones reglamentarias. Ésta documentación será en forma de Proyecto suscrito por técnico facultativo competente.</w:t>
      </w:r>
    </w:p>
    <w:p w:rsidR="00E5022A" w:rsidRDefault="00E5022A" w:rsidP="007C361E">
      <w:pPr>
        <w:rPr>
          <w:sz w:val="20"/>
          <w:szCs w:val="20"/>
        </w:rPr>
      </w:pPr>
    </w:p>
    <w:p w:rsidR="00E5022A" w:rsidRPr="00FE6FE4" w:rsidRDefault="00E5022A" w:rsidP="007C361E">
      <w:pPr>
        <w:rPr>
          <w:sz w:val="20"/>
          <w:szCs w:val="20"/>
        </w:rPr>
      </w:pPr>
    </w:p>
    <w:p w:rsidR="000778C8" w:rsidRPr="00FE6FE4" w:rsidRDefault="00076026" w:rsidP="006D2AF1">
      <w:pPr>
        <w:pStyle w:val="Ttulo4"/>
        <w:rPr>
          <w:sz w:val="20"/>
        </w:rPr>
      </w:pPr>
      <w:r w:rsidRPr="00FE6FE4">
        <w:rPr>
          <w:sz w:val="20"/>
        </w:rPr>
        <w:lastRenderedPageBreak/>
        <w:t>Medición y abono</w:t>
      </w:r>
      <w:bookmarkStart w:id="193" w:name="_Toc414004213"/>
      <w:bookmarkStart w:id="194" w:name="_Toc414019744"/>
      <w:bookmarkStart w:id="195" w:name="_Toc414020161"/>
      <w:bookmarkStart w:id="196" w:name="_Toc414020579"/>
      <w:bookmarkStart w:id="197" w:name="_Toc414020996"/>
      <w:bookmarkStart w:id="198" w:name="_Toc414021413"/>
      <w:bookmarkStart w:id="199" w:name="_Toc414021833"/>
      <w:bookmarkStart w:id="200" w:name="_Toc414207475"/>
      <w:bookmarkStart w:id="201" w:name="_Toc414210302"/>
      <w:bookmarkStart w:id="202" w:name="_Toc414211078"/>
      <w:bookmarkStart w:id="203" w:name="_Toc414211440"/>
      <w:bookmarkStart w:id="204" w:name="_Toc414535485"/>
      <w:bookmarkStart w:id="205" w:name="_Toc414535920"/>
      <w:bookmarkStart w:id="206" w:name="_Toc414536722"/>
      <w:bookmarkStart w:id="207" w:name="_Toc414556662"/>
      <w:bookmarkStart w:id="208" w:name="_Toc414557051"/>
      <w:bookmarkStart w:id="209" w:name="_Toc414557440"/>
      <w:bookmarkStart w:id="210" w:name="_Toc414557833"/>
      <w:bookmarkStart w:id="211" w:name="_Toc414558231"/>
      <w:bookmarkStart w:id="212" w:name="_Toc414558636"/>
      <w:bookmarkStart w:id="213" w:name="_Toc414559440"/>
      <w:bookmarkStart w:id="214" w:name="_Toc414560246"/>
      <w:bookmarkStart w:id="215" w:name="_Toc414560649"/>
      <w:bookmarkStart w:id="216" w:name="_Toc414561054"/>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0778C8" w:rsidRPr="00FE6FE4" w:rsidRDefault="000778C8" w:rsidP="000778C8">
      <w:pPr>
        <w:rPr>
          <w:sz w:val="20"/>
          <w:szCs w:val="20"/>
          <w:lang w:val="es-ES" w:eastAsia="es-ES"/>
        </w:rPr>
      </w:pPr>
      <w:r w:rsidRPr="00FE6FE4">
        <w:rPr>
          <w:sz w:val="20"/>
          <w:szCs w:val="20"/>
          <w:lang w:val="es-ES" w:eastAsia="es-ES"/>
        </w:rPr>
        <w:t xml:space="preserve">La instalación </w:t>
      </w:r>
      <w:r w:rsidR="005B68B4" w:rsidRPr="00FE6FE4">
        <w:rPr>
          <w:sz w:val="20"/>
          <w:szCs w:val="20"/>
          <w:lang w:val="es-ES" w:eastAsia="es-ES"/>
        </w:rPr>
        <w:t xml:space="preserve">interior de evacuación de aguas </w:t>
      </w:r>
      <w:r w:rsidRPr="00FE6FE4">
        <w:rPr>
          <w:sz w:val="20"/>
          <w:szCs w:val="20"/>
          <w:lang w:val="es-ES" w:eastAsia="es-ES"/>
        </w:rPr>
        <w:t xml:space="preserve">se medirá y abonará conforme a las unidades que figuren en el Cuadro de Precios vigente </w:t>
      </w:r>
      <w:r w:rsidR="00C0760B" w:rsidRPr="00FE6FE4">
        <w:rPr>
          <w:sz w:val="20"/>
          <w:szCs w:val="20"/>
          <w:lang w:val="es-ES" w:eastAsia="es-ES"/>
        </w:rPr>
        <w:t>de Canal de Isabel II Gestión</w:t>
      </w:r>
      <w:r w:rsidRPr="00FE6FE4">
        <w:rPr>
          <w:sz w:val="20"/>
          <w:szCs w:val="20"/>
          <w:lang w:val="es-ES" w:eastAsia="es-ES"/>
        </w:rPr>
        <w:t>.</w:t>
      </w:r>
    </w:p>
    <w:p w:rsidR="000778C8" w:rsidRPr="00FE6FE4" w:rsidRDefault="000778C8" w:rsidP="000778C8">
      <w:pPr>
        <w:rPr>
          <w:sz w:val="20"/>
          <w:szCs w:val="20"/>
          <w:lang w:val="es-ES" w:eastAsia="es-ES"/>
        </w:rPr>
      </w:pPr>
      <w:r w:rsidRPr="00FE6FE4">
        <w:rPr>
          <w:sz w:val="20"/>
          <w:szCs w:val="20"/>
          <w:lang w:val="es-ES" w:eastAsia="es-ES"/>
        </w:rPr>
        <w:t>En los precios unitarios se consideran incluidas las ayudas de albañilería y oficios necesarios para su total acabado y montaje.</w:t>
      </w:r>
    </w:p>
    <w:p w:rsidR="00076026" w:rsidRPr="00FE6FE4" w:rsidRDefault="00076026" w:rsidP="0058617E">
      <w:pPr>
        <w:pStyle w:val="Ttulo3"/>
        <w:rPr>
          <w:sz w:val="20"/>
        </w:rPr>
      </w:pPr>
      <w:bookmarkStart w:id="217" w:name="_Toc414004219"/>
      <w:bookmarkStart w:id="218" w:name="_Toc414019756"/>
      <w:bookmarkStart w:id="219" w:name="_Toc414020173"/>
      <w:bookmarkStart w:id="220" w:name="_Toc414020591"/>
      <w:bookmarkStart w:id="221" w:name="_Toc414021008"/>
      <w:bookmarkStart w:id="222" w:name="_Toc414021425"/>
      <w:bookmarkStart w:id="223" w:name="_Toc414021845"/>
      <w:bookmarkStart w:id="224" w:name="_Toc414207487"/>
      <w:bookmarkStart w:id="225" w:name="_Toc414210314"/>
      <w:bookmarkStart w:id="226" w:name="_Toc414211090"/>
      <w:bookmarkStart w:id="227" w:name="_Toc414211452"/>
      <w:bookmarkStart w:id="228" w:name="_Toc414535497"/>
      <w:bookmarkStart w:id="229" w:name="_Toc414535932"/>
      <w:bookmarkStart w:id="230" w:name="_Toc414536734"/>
      <w:bookmarkStart w:id="231" w:name="_Toc414556674"/>
      <w:bookmarkStart w:id="232" w:name="_Toc414557063"/>
      <w:bookmarkStart w:id="233" w:name="_Toc414557452"/>
      <w:bookmarkStart w:id="234" w:name="_Toc414557845"/>
      <w:bookmarkStart w:id="235" w:name="_Toc414558243"/>
      <w:bookmarkStart w:id="236" w:name="_Toc414558648"/>
      <w:bookmarkStart w:id="237" w:name="_Toc414559452"/>
      <w:bookmarkStart w:id="238" w:name="_Toc414560258"/>
      <w:bookmarkStart w:id="239" w:name="_Toc414560661"/>
      <w:bookmarkStart w:id="240" w:name="_Toc414561066"/>
      <w:bookmarkStart w:id="241" w:name="_Toc431106521"/>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FE6FE4">
        <w:rPr>
          <w:sz w:val="20"/>
        </w:rPr>
        <w:t>Instalaciones de protección contra incendios</w:t>
      </w:r>
      <w:bookmarkStart w:id="242" w:name="_Toc414019757"/>
      <w:bookmarkStart w:id="243" w:name="_Toc414020174"/>
      <w:bookmarkStart w:id="244" w:name="_Toc414020592"/>
      <w:bookmarkStart w:id="245" w:name="_Toc414021009"/>
      <w:bookmarkStart w:id="246" w:name="_Toc414021426"/>
      <w:bookmarkStart w:id="247" w:name="_Toc414021846"/>
      <w:bookmarkStart w:id="248" w:name="_Toc414207488"/>
      <w:bookmarkStart w:id="249" w:name="_Toc414210315"/>
      <w:bookmarkStart w:id="250" w:name="_Toc414211091"/>
      <w:bookmarkStart w:id="251" w:name="_Toc414211453"/>
      <w:bookmarkStart w:id="252" w:name="_Toc414535498"/>
      <w:bookmarkStart w:id="253" w:name="_Toc414535933"/>
      <w:bookmarkStart w:id="254" w:name="_Toc414536735"/>
      <w:bookmarkStart w:id="255" w:name="_Toc414556675"/>
      <w:bookmarkStart w:id="256" w:name="_Toc414557064"/>
      <w:bookmarkStart w:id="257" w:name="_Toc414557453"/>
      <w:bookmarkStart w:id="258" w:name="_Toc414557846"/>
      <w:bookmarkStart w:id="259" w:name="_Toc414558244"/>
      <w:bookmarkStart w:id="260" w:name="_Toc414558649"/>
      <w:bookmarkStart w:id="261" w:name="_Toc414559453"/>
      <w:bookmarkStart w:id="262" w:name="_Toc414560259"/>
      <w:bookmarkStart w:id="263" w:name="_Toc414560662"/>
      <w:bookmarkStart w:id="264" w:name="_Toc414561067"/>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rsidR="00076026" w:rsidRPr="00FE6FE4" w:rsidRDefault="00076026" w:rsidP="008D6A5B">
      <w:pPr>
        <w:keepNext/>
        <w:keepLines/>
        <w:rPr>
          <w:sz w:val="20"/>
          <w:szCs w:val="20"/>
        </w:rPr>
      </w:pPr>
      <w:r w:rsidRPr="00FE6FE4">
        <w:rPr>
          <w:sz w:val="20"/>
          <w:szCs w:val="20"/>
        </w:rPr>
        <w:t>Las instalaciones de protección contra incendios deberán cumplir con las especificaciones establecidas en la normativa siguiente:</w:t>
      </w:r>
      <w:bookmarkStart w:id="265" w:name="_Toc414019758"/>
      <w:bookmarkStart w:id="266" w:name="_Toc414020175"/>
      <w:bookmarkStart w:id="267" w:name="_Toc414020593"/>
      <w:bookmarkStart w:id="268" w:name="_Toc414021010"/>
      <w:bookmarkStart w:id="269" w:name="_Toc414021427"/>
      <w:bookmarkStart w:id="270" w:name="_Toc414021847"/>
      <w:bookmarkStart w:id="271" w:name="_Toc414207489"/>
      <w:bookmarkStart w:id="272" w:name="_Toc414210316"/>
      <w:bookmarkStart w:id="273" w:name="_Toc414211092"/>
      <w:bookmarkStart w:id="274" w:name="_Toc414211454"/>
      <w:bookmarkStart w:id="275" w:name="_Toc414535499"/>
      <w:bookmarkStart w:id="276" w:name="_Toc414535934"/>
      <w:bookmarkStart w:id="277" w:name="_Toc414536736"/>
      <w:bookmarkStart w:id="278" w:name="_Toc414556676"/>
      <w:bookmarkStart w:id="279" w:name="_Toc414557065"/>
      <w:bookmarkStart w:id="280" w:name="_Toc414557454"/>
      <w:bookmarkStart w:id="281" w:name="_Toc414557847"/>
      <w:bookmarkStart w:id="282" w:name="_Toc414558245"/>
      <w:bookmarkStart w:id="283" w:name="_Toc414558650"/>
      <w:bookmarkStart w:id="284" w:name="_Toc414559454"/>
      <w:bookmarkStart w:id="285" w:name="_Toc414560260"/>
      <w:bookmarkStart w:id="286" w:name="_Toc414560663"/>
      <w:bookmarkStart w:id="287" w:name="_Toc414561068"/>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Real Decreto 1942/1993, de 5 de noviembre, por el que se aprueba el Reglamento de instalaciones de protección contra incendios (RIPCI), así como la Orden de 16 de abril de 1998 que lo desarrolla.</w:t>
      </w:r>
      <w:bookmarkStart w:id="288" w:name="_Toc414019759"/>
      <w:bookmarkStart w:id="289" w:name="_Toc414020176"/>
      <w:bookmarkStart w:id="290" w:name="_Toc414020594"/>
      <w:bookmarkStart w:id="291" w:name="_Toc414021011"/>
      <w:bookmarkStart w:id="292" w:name="_Toc414021428"/>
      <w:bookmarkStart w:id="293" w:name="_Toc414021848"/>
      <w:bookmarkStart w:id="294" w:name="_Toc414207490"/>
      <w:bookmarkStart w:id="295" w:name="_Toc414210317"/>
      <w:bookmarkStart w:id="296" w:name="_Toc414211093"/>
      <w:bookmarkStart w:id="297" w:name="_Toc414211455"/>
      <w:bookmarkStart w:id="298" w:name="_Toc414535500"/>
      <w:bookmarkStart w:id="299" w:name="_Toc414535935"/>
      <w:bookmarkStart w:id="300" w:name="_Toc414536737"/>
      <w:bookmarkStart w:id="301" w:name="_Toc414556677"/>
      <w:bookmarkStart w:id="302" w:name="_Toc414557066"/>
      <w:bookmarkStart w:id="303" w:name="_Toc414557455"/>
      <w:bookmarkStart w:id="304" w:name="_Toc414557848"/>
      <w:bookmarkStart w:id="305" w:name="_Toc414558246"/>
      <w:bookmarkStart w:id="306" w:name="_Toc414558651"/>
      <w:bookmarkStart w:id="307" w:name="_Toc414559455"/>
      <w:bookmarkStart w:id="308" w:name="_Toc414560261"/>
      <w:bookmarkStart w:id="309" w:name="_Toc414560664"/>
      <w:bookmarkStart w:id="310" w:name="_Toc414561069"/>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Real Decreto 2267/2004 de 3 de diciembre, por el que se aprueba el Reglamento de seguridad contra incendios en los establecimientos industriales.</w:t>
      </w:r>
      <w:bookmarkStart w:id="311" w:name="_Toc414019760"/>
      <w:bookmarkStart w:id="312" w:name="_Toc414020177"/>
      <w:bookmarkStart w:id="313" w:name="_Toc414020595"/>
      <w:bookmarkStart w:id="314" w:name="_Toc414021012"/>
      <w:bookmarkStart w:id="315" w:name="_Toc414021429"/>
      <w:bookmarkStart w:id="316" w:name="_Toc414021849"/>
      <w:bookmarkStart w:id="317" w:name="_Toc414207491"/>
      <w:bookmarkStart w:id="318" w:name="_Toc414210318"/>
      <w:bookmarkStart w:id="319" w:name="_Toc414211094"/>
      <w:bookmarkStart w:id="320" w:name="_Toc414211456"/>
      <w:bookmarkStart w:id="321" w:name="_Toc414535501"/>
      <w:bookmarkStart w:id="322" w:name="_Toc414535936"/>
      <w:bookmarkStart w:id="323" w:name="_Toc414536738"/>
      <w:bookmarkStart w:id="324" w:name="_Toc414556678"/>
      <w:bookmarkStart w:id="325" w:name="_Toc414557067"/>
      <w:bookmarkStart w:id="326" w:name="_Toc414557456"/>
      <w:bookmarkStart w:id="327" w:name="_Toc414557849"/>
      <w:bookmarkStart w:id="328" w:name="_Toc414558247"/>
      <w:bookmarkStart w:id="329" w:name="_Toc414558652"/>
      <w:bookmarkStart w:id="330" w:name="_Toc414559456"/>
      <w:bookmarkStart w:id="331" w:name="_Toc414560262"/>
      <w:bookmarkStart w:id="332" w:name="_Toc414560665"/>
      <w:bookmarkStart w:id="333" w:name="_Toc41456107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Real Decreto 314/2006, de 17 de marzo, por el que se aprueba el Código Técnico de la Edificación y en concreto, su Documento Básico SI: Seguridad en caso de incendio.</w:t>
      </w:r>
      <w:bookmarkStart w:id="334" w:name="_Toc414019761"/>
      <w:bookmarkStart w:id="335" w:name="_Toc414020178"/>
      <w:bookmarkStart w:id="336" w:name="_Toc414020596"/>
      <w:bookmarkStart w:id="337" w:name="_Toc414021013"/>
      <w:bookmarkStart w:id="338" w:name="_Toc414021430"/>
      <w:bookmarkStart w:id="339" w:name="_Toc414021850"/>
      <w:bookmarkStart w:id="340" w:name="_Toc414207492"/>
      <w:bookmarkStart w:id="341" w:name="_Toc414210319"/>
      <w:bookmarkStart w:id="342" w:name="_Toc414211095"/>
      <w:bookmarkStart w:id="343" w:name="_Toc414211457"/>
      <w:bookmarkStart w:id="344" w:name="_Toc414535502"/>
      <w:bookmarkStart w:id="345" w:name="_Toc414535937"/>
      <w:bookmarkStart w:id="346" w:name="_Toc414536739"/>
      <w:bookmarkStart w:id="347" w:name="_Toc414556679"/>
      <w:bookmarkStart w:id="348" w:name="_Toc414557068"/>
      <w:bookmarkStart w:id="349" w:name="_Toc414557457"/>
      <w:bookmarkStart w:id="350" w:name="_Toc414557850"/>
      <w:bookmarkStart w:id="351" w:name="_Toc414558248"/>
      <w:bookmarkStart w:id="352" w:name="_Toc414558653"/>
      <w:bookmarkStart w:id="353" w:name="_Toc414559457"/>
      <w:bookmarkStart w:id="354" w:name="_Toc414560263"/>
      <w:bookmarkStart w:id="355" w:name="_Toc414560666"/>
      <w:bookmarkStart w:id="356" w:name="_Toc414561071"/>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076026" w:rsidRPr="00FE6FE4" w:rsidRDefault="00060390" w:rsidP="002B2905">
      <w:pPr>
        <w:numPr>
          <w:ilvl w:val="0"/>
          <w:numId w:val="1"/>
        </w:numPr>
        <w:autoSpaceDE w:val="0"/>
        <w:autoSpaceDN w:val="0"/>
        <w:adjustRightInd w:val="0"/>
        <w:spacing w:after="120"/>
        <w:ind w:left="714" w:hanging="357"/>
        <w:rPr>
          <w:sz w:val="20"/>
          <w:szCs w:val="20"/>
        </w:rPr>
      </w:pPr>
      <w:hyperlink r:id="rId17" w:history="1">
        <w:r w:rsidR="00076026" w:rsidRPr="00FE6FE4">
          <w:rPr>
            <w:sz w:val="20"/>
            <w:szCs w:val="20"/>
          </w:rPr>
          <w:t>Orden 3619/2005, de 24 de junio</w:t>
        </w:r>
      </w:hyperlink>
      <w:r w:rsidR="00076026" w:rsidRPr="00FE6FE4">
        <w:rPr>
          <w:sz w:val="20"/>
          <w:szCs w:val="20"/>
        </w:rPr>
        <w:t>, de la Consejería de Economía e Innovación Tecnológica, por la que se establece el procedimiento para el Registro de Instalaciones de Prevención y Extinción contra Incendios (BOCM de 22 de septiembre de 2005)</w:t>
      </w:r>
      <w:bookmarkStart w:id="357" w:name="_Toc414019762"/>
      <w:bookmarkStart w:id="358" w:name="_Toc414020179"/>
      <w:bookmarkStart w:id="359" w:name="_Toc414020597"/>
      <w:bookmarkStart w:id="360" w:name="_Toc414021014"/>
      <w:bookmarkStart w:id="361" w:name="_Toc414021431"/>
      <w:bookmarkStart w:id="362" w:name="_Toc414021851"/>
      <w:bookmarkStart w:id="363" w:name="_Toc414207493"/>
      <w:bookmarkStart w:id="364" w:name="_Toc414210320"/>
      <w:bookmarkStart w:id="365" w:name="_Toc414211096"/>
      <w:bookmarkStart w:id="366" w:name="_Toc414211458"/>
      <w:bookmarkStart w:id="367" w:name="_Toc414535503"/>
      <w:bookmarkStart w:id="368" w:name="_Toc414535938"/>
      <w:bookmarkStart w:id="369" w:name="_Toc414536740"/>
      <w:bookmarkStart w:id="370" w:name="_Toc414556680"/>
      <w:bookmarkStart w:id="371" w:name="_Toc414557069"/>
      <w:bookmarkStart w:id="372" w:name="_Toc414557458"/>
      <w:bookmarkStart w:id="373" w:name="_Toc414557851"/>
      <w:bookmarkStart w:id="374" w:name="_Toc414558249"/>
      <w:bookmarkStart w:id="375" w:name="_Toc414558654"/>
      <w:bookmarkStart w:id="376" w:name="_Toc414559458"/>
      <w:bookmarkStart w:id="377" w:name="_Toc414560264"/>
      <w:bookmarkStart w:id="378" w:name="_Toc414560667"/>
      <w:bookmarkStart w:id="379" w:name="_Toc414561072"/>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076026" w:rsidRPr="00FE6FE4" w:rsidRDefault="00076026" w:rsidP="002B2905">
      <w:pPr>
        <w:numPr>
          <w:ilvl w:val="0"/>
          <w:numId w:val="1"/>
        </w:numPr>
        <w:autoSpaceDE w:val="0"/>
        <w:autoSpaceDN w:val="0"/>
        <w:adjustRightInd w:val="0"/>
        <w:spacing w:after="120"/>
        <w:ind w:left="714" w:hanging="357"/>
        <w:rPr>
          <w:sz w:val="20"/>
          <w:szCs w:val="20"/>
        </w:rPr>
      </w:pPr>
      <w:r w:rsidRPr="00FE6FE4">
        <w:rPr>
          <w:sz w:val="20"/>
          <w:szCs w:val="20"/>
        </w:rPr>
        <w:t>Orden de 27 de mayo de 2009, de simplificación administrativa por la que se regula el registro de puesta en servicio de las instalaciones de protección contra incendios en la Comunidad de Madrid (BOCM nº153, 30 de junio de 2009).</w:t>
      </w:r>
      <w:bookmarkStart w:id="380" w:name="_Toc414019763"/>
      <w:bookmarkStart w:id="381" w:name="_Toc414020180"/>
      <w:bookmarkStart w:id="382" w:name="_Toc414020598"/>
      <w:bookmarkStart w:id="383" w:name="_Toc414021015"/>
      <w:bookmarkStart w:id="384" w:name="_Toc414021432"/>
      <w:bookmarkStart w:id="385" w:name="_Toc414021852"/>
      <w:bookmarkStart w:id="386" w:name="_Toc414207494"/>
      <w:bookmarkStart w:id="387" w:name="_Toc414210321"/>
      <w:bookmarkStart w:id="388" w:name="_Toc414211097"/>
      <w:bookmarkStart w:id="389" w:name="_Toc414211459"/>
      <w:bookmarkStart w:id="390" w:name="_Toc414535504"/>
      <w:bookmarkStart w:id="391" w:name="_Toc414535939"/>
      <w:bookmarkStart w:id="392" w:name="_Toc414536741"/>
      <w:bookmarkStart w:id="393" w:name="_Toc414556681"/>
      <w:bookmarkStart w:id="394" w:name="_Toc414557070"/>
      <w:bookmarkStart w:id="395" w:name="_Toc414557459"/>
      <w:bookmarkStart w:id="396" w:name="_Toc414557852"/>
      <w:bookmarkStart w:id="397" w:name="_Toc414558250"/>
      <w:bookmarkStart w:id="398" w:name="_Toc414558655"/>
      <w:bookmarkStart w:id="399" w:name="_Toc414559459"/>
      <w:bookmarkStart w:id="400" w:name="_Toc414560265"/>
      <w:bookmarkStart w:id="401" w:name="_Toc414560668"/>
      <w:bookmarkStart w:id="402" w:name="_Toc414561073"/>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076026" w:rsidRPr="00FE6FE4" w:rsidRDefault="00076026" w:rsidP="002B2905">
      <w:pPr>
        <w:numPr>
          <w:ilvl w:val="0"/>
          <w:numId w:val="1"/>
        </w:numPr>
        <w:autoSpaceDE w:val="0"/>
        <w:autoSpaceDN w:val="0"/>
        <w:adjustRightInd w:val="0"/>
        <w:ind w:left="714" w:hanging="357"/>
        <w:rPr>
          <w:sz w:val="20"/>
          <w:szCs w:val="20"/>
        </w:rPr>
      </w:pPr>
      <w:r w:rsidRPr="00FE6FE4">
        <w:rPr>
          <w:sz w:val="20"/>
          <w:szCs w:val="20"/>
        </w:rPr>
        <w:t>Orden de 12 de marzo de 2014, de la Consejería de Economía y Hacienda, por la que se establece el procedimiento para el registro de puesta en servicio de las instalaciones de protección contra incendios en establecimientos no industriales en la Comunidad de Madrid (BOCM nº120, 22 de mayo de 2014).</w:t>
      </w:r>
      <w:bookmarkStart w:id="403" w:name="_Toc414019764"/>
      <w:bookmarkStart w:id="404" w:name="_Toc414020181"/>
      <w:bookmarkStart w:id="405" w:name="_Toc414020599"/>
      <w:bookmarkStart w:id="406" w:name="_Toc414021016"/>
      <w:bookmarkStart w:id="407" w:name="_Toc414021433"/>
      <w:bookmarkStart w:id="408" w:name="_Toc414021853"/>
      <w:bookmarkStart w:id="409" w:name="_Toc414207495"/>
      <w:bookmarkStart w:id="410" w:name="_Toc414210322"/>
      <w:bookmarkStart w:id="411" w:name="_Toc414211098"/>
      <w:bookmarkStart w:id="412" w:name="_Toc414211460"/>
      <w:bookmarkStart w:id="413" w:name="_Toc414535505"/>
      <w:bookmarkStart w:id="414" w:name="_Toc414535940"/>
      <w:bookmarkStart w:id="415" w:name="_Toc414536742"/>
      <w:bookmarkStart w:id="416" w:name="_Toc414556682"/>
      <w:bookmarkStart w:id="417" w:name="_Toc414557071"/>
      <w:bookmarkStart w:id="418" w:name="_Toc414557460"/>
      <w:bookmarkStart w:id="419" w:name="_Toc414557853"/>
      <w:bookmarkStart w:id="420" w:name="_Toc414558251"/>
      <w:bookmarkStart w:id="421" w:name="_Toc414558656"/>
      <w:bookmarkStart w:id="422" w:name="_Toc414559460"/>
      <w:bookmarkStart w:id="423" w:name="_Toc414560266"/>
      <w:bookmarkStart w:id="424" w:name="_Toc414560669"/>
      <w:bookmarkStart w:id="425" w:name="_Toc414561074"/>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7C361E" w:rsidRPr="00FE6FE4" w:rsidRDefault="007C361E" w:rsidP="007C361E">
      <w:pPr>
        <w:rPr>
          <w:sz w:val="20"/>
          <w:szCs w:val="20"/>
        </w:rPr>
      </w:pPr>
      <w:r w:rsidRPr="00FE6FE4">
        <w:rPr>
          <w:sz w:val="20"/>
          <w:szCs w:val="20"/>
        </w:rPr>
        <w:t>Las instalaciones de protección contra incendios, con excepción de los extintores portátiles, se ejecutarán por medio de empresas instaladoras autorizadas para el ejercicio de la actividad, según lo establecido en el Real Decreto 1942/1993.</w:t>
      </w:r>
    </w:p>
    <w:p w:rsidR="007C361E" w:rsidRPr="00FE6FE4" w:rsidRDefault="007C361E" w:rsidP="007C361E">
      <w:pPr>
        <w:rPr>
          <w:sz w:val="20"/>
          <w:szCs w:val="20"/>
        </w:rPr>
      </w:pPr>
      <w:r w:rsidRPr="00FE6FE4">
        <w:rPr>
          <w:sz w:val="20"/>
          <w:szCs w:val="20"/>
        </w:rPr>
        <w:t>Para cada instalación, con excepción si cuenta únicamente de extintores, se elaborará una documentación técnica en la que se pondrá de manifiesto el cumplimiento de las prescripciones reglamentarias. Ésta documentación será en forma de Proyecto suscrito por técnico facultativo competente.</w:t>
      </w:r>
    </w:p>
    <w:p w:rsidR="007C361E" w:rsidRPr="00FE6FE4" w:rsidRDefault="007C361E" w:rsidP="007C361E">
      <w:pPr>
        <w:rPr>
          <w:sz w:val="20"/>
          <w:szCs w:val="20"/>
        </w:rPr>
      </w:pPr>
      <w:r w:rsidRPr="00FE6FE4">
        <w:rPr>
          <w:sz w:val="20"/>
          <w:szCs w:val="20"/>
        </w:rPr>
        <w:t>Para cualquier instalación de protección contra incendios, con excepción si únicamente incorpora extintores, será preceptiva la autorización de la Dirección General de Industria, Energía y Minas de la Comunidad de Madrid.</w:t>
      </w:r>
    </w:p>
    <w:p w:rsidR="00D71EC5" w:rsidRPr="00FE6FE4" w:rsidRDefault="00D71EC5" w:rsidP="006D2AF1">
      <w:pPr>
        <w:pStyle w:val="Ttulo4"/>
        <w:keepNext/>
        <w:keepLines/>
        <w:rPr>
          <w:sz w:val="20"/>
        </w:rPr>
      </w:pPr>
      <w:r w:rsidRPr="00FE6FE4">
        <w:rPr>
          <w:sz w:val="20"/>
        </w:rPr>
        <w:t>Medición y abono</w:t>
      </w:r>
    </w:p>
    <w:p w:rsidR="00D71EC5" w:rsidRPr="00FE6FE4" w:rsidRDefault="00D71EC5" w:rsidP="006D2AF1">
      <w:pPr>
        <w:keepNext/>
        <w:keepLines/>
        <w:rPr>
          <w:sz w:val="20"/>
          <w:szCs w:val="20"/>
          <w:lang w:val="es-ES" w:eastAsia="es-ES"/>
        </w:rPr>
      </w:pPr>
      <w:r w:rsidRPr="00FE6FE4">
        <w:rPr>
          <w:sz w:val="20"/>
          <w:szCs w:val="20"/>
          <w:lang w:val="es-ES" w:eastAsia="es-ES"/>
        </w:rPr>
        <w:t xml:space="preserve">Los distintos elementos que componen la instalación de protección contra incendios se medirán y abonarán conforme a las unidades que figuren en el Cuadro de Precios vigente </w:t>
      </w:r>
      <w:r w:rsidR="00C0760B" w:rsidRPr="00FE6FE4">
        <w:rPr>
          <w:sz w:val="20"/>
          <w:szCs w:val="20"/>
          <w:lang w:val="es-ES" w:eastAsia="es-ES"/>
        </w:rPr>
        <w:t>de Canal de Isabel II Gestión</w:t>
      </w:r>
      <w:r w:rsidRPr="00FE6FE4">
        <w:rPr>
          <w:sz w:val="20"/>
          <w:szCs w:val="20"/>
          <w:lang w:val="es-ES" w:eastAsia="es-ES"/>
        </w:rPr>
        <w:t>.</w:t>
      </w:r>
    </w:p>
    <w:p w:rsidR="00D71EC5" w:rsidRPr="00FE6FE4" w:rsidRDefault="00D71EC5" w:rsidP="00D71EC5">
      <w:pPr>
        <w:rPr>
          <w:sz w:val="20"/>
          <w:szCs w:val="20"/>
          <w:lang w:val="es-ES" w:eastAsia="es-ES"/>
        </w:rPr>
      </w:pPr>
      <w:r w:rsidRPr="00FE6FE4">
        <w:rPr>
          <w:sz w:val="20"/>
          <w:szCs w:val="20"/>
          <w:lang w:val="es-ES" w:eastAsia="es-ES"/>
        </w:rPr>
        <w:t>En los precios unitarios se consideran incluidas las ayudas de albañilería y oficios necesarios para su total acabado y montaje.</w:t>
      </w:r>
    </w:p>
    <w:p w:rsidR="005B5811" w:rsidRPr="00FE6FE4" w:rsidRDefault="005B5811" w:rsidP="0058617E">
      <w:pPr>
        <w:pStyle w:val="Ttulo3"/>
        <w:rPr>
          <w:sz w:val="20"/>
        </w:rPr>
      </w:pPr>
      <w:bookmarkStart w:id="426" w:name="_Toc414019766"/>
      <w:bookmarkStart w:id="427" w:name="_Toc414020183"/>
      <w:bookmarkStart w:id="428" w:name="_Toc414020601"/>
      <w:bookmarkStart w:id="429" w:name="_Toc414021018"/>
      <w:bookmarkStart w:id="430" w:name="_Toc414021435"/>
      <w:bookmarkStart w:id="431" w:name="_Toc414021855"/>
      <w:bookmarkStart w:id="432" w:name="_Toc414207497"/>
      <w:bookmarkStart w:id="433" w:name="_Toc414210324"/>
      <w:bookmarkStart w:id="434" w:name="_Toc414211100"/>
      <w:bookmarkStart w:id="435" w:name="_Toc414211462"/>
      <w:bookmarkStart w:id="436" w:name="_Toc414535507"/>
      <w:bookmarkStart w:id="437" w:name="_Toc414535942"/>
      <w:bookmarkStart w:id="438" w:name="_Toc414536744"/>
      <w:bookmarkStart w:id="439" w:name="_Toc414556684"/>
      <w:bookmarkStart w:id="440" w:name="_Toc414557073"/>
      <w:bookmarkStart w:id="441" w:name="_Toc414557462"/>
      <w:bookmarkStart w:id="442" w:name="_Toc414557855"/>
      <w:bookmarkStart w:id="443" w:name="_Toc414558253"/>
      <w:bookmarkStart w:id="444" w:name="_Toc414558658"/>
      <w:bookmarkStart w:id="445" w:name="_Toc414559462"/>
      <w:bookmarkStart w:id="446" w:name="_Toc414560268"/>
      <w:bookmarkStart w:id="447" w:name="_Toc414560671"/>
      <w:bookmarkStart w:id="448" w:name="_Toc414561076"/>
      <w:bookmarkStart w:id="449" w:name="_Toc431106522"/>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r w:rsidRPr="00FE6FE4">
        <w:rPr>
          <w:sz w:val="20"/>
        </w:rPr>
        <w:lastRenderedPageBreak/>
        <w:t>Instalaciones eléctricas</w:t>
      </w:r>
      <w:bookmarkEnd w:id="449"/>
    </w:p>
    <w:p w:rsidR="005B5811" w:rsidRPr="00FE6FE4" w:rsidRDefault="005B5811" w:rsidP="005B5811">
      <w:pPr>
        <w:rPr>
          <w:sz w:val="20"/>
          <w:szCs w:val="20"/>
        </w:rPr>
      </w:pPr>
      <w:r w:rsidRPr="00FE6FE4">
        <w:rPr>
          <w:sz w:val="20"/>
          <w:szCs w:val="20"/>
        </w:rPr>
        <w:t>La ejecución, modificación, ampliación de instalaciones eléctricas se ajustarán en todo momento al Real Decreto 842/2002, de 2 de agosto, por el que se aprueba el Reglamento Electrotécnico para Baja Tensión y sus Instrucciones Técnicas Complementarias (ITC) BT 01 a BT 51.</w:t>
      </w:r>
    </w:p>
    <w:p w:rsidR="005B5811" w:rsidRPr="00FE6FE4" w:rsidRDefault="005B5811" w:rsidP="005B5811">
      <w:pPr>
        <w:rPr>
          <w:sz w:val="20"/>
          <w:szCs w:val="20"/>
        </w:rPr>
      </w:pPr>
      <w:r w:rsidRPr="00FE6FE4">
        <w:rPr>
          <w:sz w:val="20"/>
          <w:szCs w:val="20"/>
        </w:rPr>
        <w:t>Las instalaciones eléctricas se ejecutarán con arreglo a la legislación vigente, por medio de empresas instaladoras autorizadas para el ejercicio de la actividad e instaladores que dispongan del correspondiente carnet de instalador, según lo establecido en la ITC-BT 03 del Real Decreto 842/2002.</w:t>
      </w:r>
    </w:p>
    <w:p w:rsidR="005B5811" w:rsidRPr="00FE6FE4" w:rsidRDefault="005B5811" w:rsidP="005B5811">
      <w:pPr>
        <w:rPr>
          <w:sz w:val="20"/>
          <w:szCs w:val="20"/>
        </w:rPr>
      </w:pPr>
      <w:r w:rsidRPr="00FE6FE4">
        <w:rPr>
          <w:sz w:val="20"/>
          <w:szCs w:val="20"/>
        </w:rPr>
        <w:t>Deberá elaborarse, previamente a la ejecución, una documentación técnica que defina las características de la instalación y que, en función de sus características, según determine la correspondiente ITC, revestirá la forma de proyecto o memoria técnica.</w:t>
      </w:r>
    </w:p>
    <w:p w:rsidR="005B5811" w:rsidRPr="00FE6FE4" w:rsidRDefault="005B5811" w:rsidP="005B5811">
      <w:pPr>
        <w:rPr>
          <w:sz w:val="20"/>
          <w:szCs w:val="20"/>
        </w:rPr>
      </w:pPr>
      <w:r w:rsidRPr="00FE6FE4">
        <w:rPr>
          <w:sz w:val="20"/>
          <w:szCs w:val="20"/>
        </w:rPr>
        <w:t>A la terminación de la instalación y realizadas las verificaciones pertinentes y, en su caso, la inspección inicial, el instalador autorizado ejecutor de la instalación emitirá un certificado de instalación, en el que se hará constar que la misma se ha realizado de conformidad con lo establecido en el Reglamento y sus Instrucciones Técnicas Complementarias y de acuerdo con la documentación técnica. En su caso, identificará y justificará las variaciones que en la ejecución se hayan producido con relación a lo previsto en dicha documentación.</w:t>
      </w:r>
    </w:p>
    <w:p w:rsidR="008C39BB" w:rsidRPr="008C39BB" w:rsidRDefault="005B5811" w:rsidP="008C39BB">
      <w:pPr>
        <w:rPr>
          <w:sz w:val="20"/>
          <w:szCs w:val="20"/>
        </w:rPr>
      </w:pPr>
      <w:r w:rsidRPr="00FE6FE4">
        <w:rPr>
          <w:sz w:val="20"/>
          <w:szCs w:val="20"/>
        </w:rPr>
        <w:t>El certificado, junto con la documentación técnica y, en su caso, el certificado de dirección de obra y el de inspección inicial, deberá depositarse ante la Dirección General de Industria, Energía y Minas de la Comunidad de Madrid, con objeto de legalizar la referida instalación.</w:t>
      </w:r>
    </w:p>
    <w:p w:rsidR="008C39BB" w:rsidRPr="00FE6FE4" w:rsidRDefault="008C39BB" w:rsidP="008C39BB">
      <w:pPr>
        <w:pStyle w:val="Ttulo4"/>
        <w:rPr>
          <w:sz w:val="20"/>
        </w:rPr>
      </w:pPr>
      <w:r w:rsidRPr="00FE6FE4">
        <w:rPr>
          <w:sz w:val="20"/>
        </w:rPr>
        <w:t>Medición y abono</w:t>
      </w:r>
    </w:p>
    <w:p w:rsidR="008C39BB" w:rsidRPr="00FE6FE4" w:rsidRDefault="008C39BB" w:rsidP="008C39BB">
      <w:pPr>
        <w:rPr>
          <w:sz w:val="20"/>
          <w:szCs w:val="20"/>
          <w:lang w:val="es-ES" w:eastAsia="es-ES"/>
        </w:rPr>
      </w:pPr>
      <w:r w:rsidRPr="00FE6FE4">
        <w:rPr>
          <w:sz w:val="20"/>
          <w:szCs w:val="20"/>
          <w:lang w:val="es-ES" w:eastAsia="es-ES"/>
        </w:rPr>
        <w:t>Los distintos elementos que componen las instalaciones eléctricas se medirán y abonarán conforme a las unidades que figuren en el Cuadro de Precios vigente de Canal de Isabel II Gestión.</w:t>
      </w:r>
    </w:p>
    <w:p w:rsidR="008C39BB" w:rsidRPr="008C39BB" w:rsidRDefault="008C39BB" w:rsidP="005B5811">
      <w:pPr>
        <w:rPr>
          <w:sz w:val="20"/>
          <w:szCs w:val="20"/>
          <w:lang w:val="es-ES" w:eastAsia="es-ES"/>
        </w:rPr>
      </w:pPr>
      <w:r w:rsidRPr="00FE6FE4">
        <w:rPr>
          <w:sz w:val="20"/>
          <w:szCs w:val="20"/>
          <w:lang w:val="es-ES" w:eastAsia="es-ES"/>
        </w:rPr>
        <w:t>En los precios unitarios se consideran incluidas las ayudas de albañilería y oficios necesarios p</w:t>
      </w:r>
      <w:r>
        <w:rPr>
          <w:sz w:val="20"/>
          <w:szCs w:val="20"/>
          <w:lang w:val="es-ES" w:eastAsia="es-ES"/>
        </w:rPr>
        <w:t>ara su total acabado y montaje.</w:t>
      </w:r>
    </w:p>
    <w:p w:rsidR="009211EF" w:rsidRDefault="009211EF" w:rsidP="005B5811">
      <w:pPr>
        <w:rPr>
          <w:b/>
          <w:sz w:val="20"/>
          <w:szCs w:val="20"/>
        </w:rPr>
      </w:pPr>
      <w:r w:rsidRPr="009211EF">
        <w:rPr>
          <w:b/>
          <w:sz w:val="20"/>
          <w:szCs w:val="20"/>
        </w:rPr>
        <w:t>Articulo 4.5.8. Cubierta Plana</w:t>
      </w:r>
      <w:r w:rsidR="00B17C2F">
        <w:rPr>
          <w:b/>
          <w:sz w:val="20"/>
          <w:szCs w:val="20"/>
        </w:rPr>
        <w:t xml:space="preserve"> Transitable</w:t>
      </w:r>
    </w:p>
    <w:p w:rsidR="000D1B67" w:rsidRDefault="000D1B67" w:rsidP="000D1B67">
      <w:pPr>
        <w:pStyle w:val="Texto"/>
        <w:rPr>
          <w:b/>
          <w:bCs/>
        </w:rPr>
      </w:pPr>
      <w:r w:rsidRPr="000D1B67">
        <w:rPr>
          <w:b/>
          <w:bCs/>
        </w:rPr>
        <w:t>Descripción</w:t>
      </w:r>
    </w:p>
    <w:p w:rsidR="008C39BB" w:rsidRDefault="008C39BB" w:rsidP="00971F3F">
      <w:pPr>
        <w:pStyle w:val="Texto"/>
        <w:spacing w:line="276" w:lineRule="auto"/>
        <w:ind w:left="284"/>
        <w:rPr>
          <w:b/>
          <w:bCs/>
        </w:rPr>
      </w:pPr>
    </w:p>
    <w:p w:rsidR="000D1B67" w:rsidRDefault="00B17C2F" w:rsidP="008C39BB">
      <w:pPr>
        <w:pStyle w:val="Texto"/>
        <w:spacing w:line="276" w:lineRule="auto"/>
      </w:pPr>
      <w:r w:rsidRPr="0040637E">
        <w:t xml:space="preserve">Cubiertas aptas para el uso y permanencia de personas cuya pendiente está comprendida entre el 1% y el 3%. </w:t>
      </w:r>
      <w:r w:rsidR="000D1B67" w:rsidRPr="000D1B67">
        <w:t>Elemento estructural constituido por varias capas que sirven como protección del edi</w:t>
      </w:r>
      <w:r>
        <w:t xml:space="preserve">ficio, </w:t>
      </w:r>
      <w:r w:rsidR="000D1B67" w:rsidRPr="000D1B67">
        <w:t xml:space="preserve">para permitir la evacuación del agua. </w:t>
      </w:r>
    </w:p>
    <w:p w:rsidR="00971F3F" w:rsidRPr="000D1B67" w:rsidRDefault="00971F3F" w:rsidP="000D1B67">
      <w:pPr>
        <w:pStyle w:val="Texto"/>
        <w:ind w:left="284"/>
      </w:pPr>
    </w:p>
    <w:p w:rsidR="000D1B67" w:rsidRDefault="000D1B67" w:rsidP="000D1B67">
      <w:pPr>
        <w:pStyle w:val="Texto"/>
        <w:rPr>
          <w:b/>
          <w:bCs/>
        </w:rPr>
      </w:pPr>
      <w:r>
        <w:rPr>
          <w:b/>
          <w:bCs/>
        </w:rPr>
        <w:t xml:space="preserve">(i) </w:t>
      </w:r>
      <w:r w:rsidRPr="000D1B67">
        <w:rPr>
          <w:b/>
          <w:bCs/>
        </w:rPr>
        <w:t>Materiales</w:t>
      </w:r>
    </w:p>
    <w:p w:rsidR="00971F3F" w:rsidRPr="000D1B67" w:rsidRDefault="00971F3F" w:rsidP="000D1B67">
      <w:pPr>
        <w:pStyle w:val="Texto"/>
        <w:rPr>
          <w:b/>
          <w:bCs/>
        </w:rPr>
      </w:pPr>
    </w:p>
    <w:p w:rsidR="000D1B67" w:rsidRPr="000D1B67" w:rsidRDefault="000D1B67" w:rsidP="00971F3F">
      <w:pPr>
        <w:pStyle w:val="Texto"/>
        <w:numPr>
          <w:ilvl w:val="0"/>
          <w:numId w:val="34"/>
        </w:numPr>
        <w:tabs>
          <w:tab w:val="left" w:pos="283"/>
          <w:tab w:val="left" w:pos="465"/>
          <w:tab w:val="left" w:pos="1004"/>
        </w:tabs>
        <w:spacing w:line="276" w:lineRule="auto"/>
        <w:ind w:left="283" w:firstLine="142"/>
      </w:pPr>
      <w:r w:rsidRPr="000D1B67">
        <w:t>Formación de pendientes: Puede hacerse mediante mortero, hormigón celular, con ho</w:t>
      </w:r>
      <w:r w:rsidRPr="000D1B67">
        <w:t>r</w:t>
      </w:r>
      <w:r w:rsidRPr="000D1B67">
        <w:t>migón de áridos ligeros o mediante tableros cerámicos o ladrillos hue</w:t>
      </w:r>
      <w:r w:rsidR="00590348">
        <w:t>cos y de piezas prefabricas.</w:t>
      </w:r>
    </w:p>
    <w:p w:rsidR="000D1B67" w:rsidRPr="000D1B67" w:rsidRDefault="000D1B67" w:rsidP="00971F3F">
      <w:pPr>
        <w:pStyle w:val="Texto"/>
        <w:numPr>
          <w:ilvl w:val="0"/>
          <w:numId w:val="34"/>
        </w:numPr>
        <w:tabs>
          <w:tab w:val="left" w:pos="465"/>
          <w:tab w:val="left" w:pos="1004"/>
        </w:tabs>
        <w:spacing w:line="276" w:lineRule="auto"/>
        <w:ind w:left="283" w:firstLine="142"/>
      </w:pPr>
      <w:r w:rsidRPr="000D1B67">
        <w:t>Impermeabilización: Capa bituminosa, de PVC, de caucho EPDM o pinturas impermeabil</w:t>
      </w:r>
      <w:r w:rsidRPr="000D1B67">
        <w:t>i</w:t>
      </w:r>
      <w:r w:rsidRPr="000D1B67">
        <w:t>zantes. Se atenderá a lo dispuesto en el apartado correspondiente de este pliego.</w:t>
      </w:r>
    </w:p>
    <w:p w:rsidR="000D1B67" w:rsidRPr="000D1B67" w:rsidRDefault="000D1B67" w:rsidP="00971F3F">
      <w:pPr>
        <w:pStyle w:val="Texto"/>
        <w:numPr>
          <w:ilvl w:val="0"/>
          <w:numId w:val="34"/>
        </w:numPr>
        <w:tabs>
          <w:tab w:val="left" w:pos="465"/>
          <w:tab w:val="left" w:pos="1004"/>
        </w:tabs>
        <w:spacing w:line="276" w:lineRule="auto"/>
        <w:ind w:left="283" w:firstLine="142"/>
      </w:pPr>
      <w:r w:rsidRPr="000D1B67">
        <w:t>Capa separadora: Geotextiles o film de polietileno que se colocará para que no entren en contacto el aislamiento y la membrana impermeabilizante cuando estos sean incompatibles o para evitar el punzonamiento.</w:t>
      </w:r>
    </w:p>
    <w:p w:rsidR="000D1B67" w:rsidRPr="000D1B67" w:rsidRDefault="000D1B67" w:rsidP="00971F3F">
      <w:pPr>
        <w:pStyle w:val="Texto"/>
        <w:numPr>
          <w:ilvl w:val="0"/>
          <w:numId w:val="34"/>
        </w:numPr>
        <w:tabs>
          <w:tab w:val="left" w:pos="465"/>
          <w:tab w:val="left" w:pos="1004"/>
        </w:tabs>
        <w:spacing w:line="276" w:lineRule="auto"/>
        <w:ind w:left="283" w:firstLine="142"/>
      </w:pPr>
      <w:r w:rsidRPr="000D1B67">
        <w:t>Capa drenante: A base de grava seca y limpia o áridos ligeros.</w:t>
      </w:r>
    </w:p>
    <w:p w:rsidR="000D1B67" w:rsidRPr="000D1B67" w:rsidRDefault="000D1B67" w:rsidP="00971F3F">
      <w:pPr>
        <w:pStyle w:val="Texto"/>
        <w:numPr>
          <w:ilvl w:val="0"/>
          <w:numId w:val="34"/>
        </w:numPr>
        <w:tabs>
          <w:tab w:val="left" w:pos="465"/>
          <w:tab w:val="left" w:pos="1004"/>
        </w:tabs>
        <w:spacing w:line="276" w:lineRule="auto"/>
        <w:ind w:left="283" w:firstLine="142"/>
      </w:pPr>
      <w:r w:rsidRPr="000D1B67">
        <w:t>Aislamiento térmico: Dependiendo del tipo de cubierta se usarán paneles rígidos, semirr</w:t>
      </w:r>
      <w:r w:rsidRPr="000D1B67">
        <w:t>í</w:t>
      </w:r>
      <w:r w:rsidRPr="000D1B67">
        <w:t>gidos o mantas y en todo caso se atenderá a lo dispuesto en el apartado correspondiente de este pliego y a la sección HE1 del Documento Básico de Ahorro de Energía del Código Técnico de la Edificación.</w:t>
      </w:r>
    </w:p>
    <w:p w:rsidR="00590348" w:rsidRDefault="000D1B67" w:rsidP="00971F3F">
      <w:pPr>
        <w:pStyle w:val="Texto"/>
        <w:numPr>
          <w:ilvl w:val="0"/>
          <w:numId w:val="34"/>
        </w:numPr>
        <w:tabs>
          <w:tab w:val="left" w:pos="465"/>
          <w:tab w:val="left" w:pos="1004"/>
        </w:tabs>
        <w:spacing w:line="276" w:lineRule="auto"/>
        <w:ind w:left="283" w:firstLine="142"/>
      </w:pPr>
      <w:r w:rsidRPr="000D1B67">
        <w:lastRenderedPageBreak/>
        <w:t>Protección:</w:t>
      </w:r>
      <w:r w:rsidR="00590348">
        <w:t xml:space="preserve"> Material de pavimento</w:t>
      </w:r>
      <w:r w:rsidRPr="000D1B67">
        <w:t xml:space="preserve"> </w:t>
      </w:r>
    </w:p>
    <w:p w:rsidR="000D1B67" w:rsidRDefault="000D1B67" w:rsidP="00971F3F">
      <w:pPr>
        <w:pStyle w:val="Texto"/>
        <w:numPr>
          <w:ilvl w:val="0"/>
          <w:numId w:val="34"/>
        </w:numPr>
        <w:tabs>
          <w:tab w:val="left" w:pos="465"/>
          <w:tab w:val="left" w:pos="1004"/>
        </w:tabs>
        <w:spacing w:line="276" w:lineRule="auto"/>
        <w:ind w:left="283" w:firstLine="142"/>
      </w:pPr>
      <w:r w:rsidRPr="000D1B67">
        <w:t>Másticos y sellantes: Para relleno de juntas de dilatación o de otro tipo. Serán masillas de poliuretano, silicona, resinas acrílicas o masillas asfálticas.</w:t>
      </w:r>
    </w:p>
    <w:p w:rsidR="00590348" w:rsidRPr="000D1B67" w:rsidRDefault="00590348" w:rsidP="00971F3F">
      <w:pPr>
        <w:pStyle w:val="Texto"/>
        <w:numPr>
          <w:ilvl w:val="0"/>
          <w:numId w:val="34"/>
        </w:numPr>
        <w:tabs>
          <w:tab w:val="left" w:pos="465"/>
          <w:tab w:val="left" w:pos="1004"/>
        </w:tabs>
        <w:spacing w:line="276" w:lineRule="auto"/>
        <w:ind w:left="283" w:firstLine="142"/>
      </w:pPr>
      <w:r>
        <w:t>Formación de elementos singulares:</w:t>
      </w:r>
      <w:r w:rsidR="00971F3F">
        <w:t xml:space="preserve"> </w:t>
      </w:r>
      <w:r w:rsidR="00971F3F" w:rsidRPr="0040637E">
        <w:t>Cazoletas y sumide</w:t>
      </w:r>
      <w:r w:rsidR="00971F3F">
        <w:t xml:space="preserve">ros y </w:t>
      </w:r>
      <w:r w:rsidR="00971F3F" w:rsidRPr="0040637E">
        <w:t>Perfil metálico galvanizado. Los materiales y componentes de origen industrial deberán cumplir las condiciones de calidad y funcionalidad así como de fabricación y control industrial señaladas en la normativa vigente que les sea de aplicación y, en el caso de los productos bituminosos, con las normas UNE 104 espec</w:t>
      </w:r>
      <w:r w:rsidR="00971F3F" w:rsidRPr="0040637E">
        <w:t>í</w:t>
      </w:r>
      <w:r w:rsidR="00971F3F" w:rsidRPr="0040637E">
        <w:t>ficas</w:t>
      </w:r>
    </w:p>
    <w:p w:rsidR="000D1B67" w:rsidRDefault="000D1B67" w:rsidP="000D1B67">
      <w:pPr>
        <w:pStyle w:val="Texto"/>
        <w:rPr>
          <w:b/>
          <w:bCs/>
        </w:rPr>
      </w:pPr>
      <w:r>
        <w:rPr>
          <w:b/>
          <w:bCs/>
        </w:rPr>
        <w:t xml:space="preserve">(ii) </w:t>
      </w:r>
      <w:r w:rsidRPr="000D1B67">
        <w:rPr>
          <w:b/>
          <w:bCs/>
        </w:rPr>
        <w:t>Puesta en obra</w:t>
      </w:r>
    </w:p>
    <w:p w:rsidR="00971F3F" w:rsidRPr="000D1B67" w:rsidRDefault="00971F3F" w:rsidP="000D1B67">
      <w:pPr>
        <w:pStyle w:val="Texto"/>
        <w:rPr>
          <w:b/>
          <w:bCs/>
        </w:rPr>
      </w:pPr>
    </w:p>
    <w:p w:rsidR="000D1B67" w:rsidRPr="000D1B67" w:rsidRDefault="000D1B67" w:rsidP="00971F3F">
      <w:pPr>
        <w:pStyle w:val="Texto"/>
        <w:spacing w:line="276" w:lineRule="auto"/>
        <w:ind w:left="284"/>
      </w:pPr>
      <w:r w:rsidRPr="000D1B67">
        <w:t xml:space="preserve">Se adaptará a lo dispuesto en la Exigencia "Protección frente a la humedad" desarrollada en el Documento Básico de Salubridad del Código Técnico de la Edificación. </w:t>
      </w:r>
    </w:p>
    <w:p w:rsidR="000D1B67" w:rsidRPr="000D1B67" w:rsidRDefault="000D1B67" w:rsidP="00971F3F">
      <w:pPr>
        <w:pStyle w:val="Texto"/>
        <w:spacing w:line="276" w:lineRule="auto"/>
        <w:ind w:left="284"/>
      </w:pPr>
      <w:r w:rsidRPr="000D1B67">
        <w:t>No se trabajará en la cubierta en condiciones climáticas adversas como fuertes vientos, temper</w:t>
      </w:r>
      <w:r w:rsidRPr="000D1B67">
        <w:t>a</w:t>
      </w:r>
      <w:r w:rsidRPr="000D1B67">
        <w:t>turas inferiores a 5º C o superiores a 35 º C, lluvias, nevadas o niebla intensa.</w:t>
      </w:r>
    </w:p>
    <w:p w:rsidR="000D1B67" w:rsidRPr="000D1B67" w:rsidRDefault="000D1B67" w:rsidP="00971F3F">
      <w:pPr>
        <w:pStyle w:val="Texto"/>
        <w:spacing w:line="276" w:lineRule="auto"/>
        <w:ind w:left="284"/>
      </w:pPr>
      <w:r w:rsidRPr="000D1B67">
        <w:t xml:space="preserve">El espesor de la capa de regularización de mortero de cemento, será de mínimo 15 mm. </w:t>
      </w:r>
    </w:p>
    <w:p w:rsidR="000D1B67" w:rsidRPr="000D1B67" w:rsidRDefault="000D1B67" w:rsidP="00971F3F">
      <w:pPr>
        <w:pStyle w:val="Texto"/>
        <w:spacing w:line="276" w:lineRule="auto"/>
        <w:ind w:left="284"/>
      </w:pPr>
      <w:r w:rsidRPr="000D1B67">
        <w:t>La capa impermeabilizante y la de aislamiento se colocarán según las indicaciones descritas en su apartado específico de este pliego.</w:t>
      </w:r>
    </w:p>
    <w:p w:rsidR="000D1B67" w:rsidRPr="000D1B67" w:rsidRDefault="000D1B67" w:rsidP="00971F3F">
      <w:pPr>
        <w:pStyle w:val="Texto"/>
        <w:spacing w:line="276" w:lineRule="auto"/>
        <w:ind w:left="284"/>
      </w:pPr>
      <w:r w:rsidRPr="000D1B67">
        <w:t>En la ejecución de puntos singulares se respetarán las condiciones de disposición de las bandas de refuerzo y terminación, de continuidad y discontinuidad así como cualquier otra que afecte al diseño, relativas al sistema de impermeabilización que se emplee.</w:t>
      </w:r>
    </w:p>
    <w:p w:rsidR="000D1B67" w:rsidRPr="000D1B67" w:rsidRDefault="000D1B67" w:rsidP="00971F3F">
      <w:pPr>
        <w:pStyle w:val="Texto"/>
        <w:spacing w:line="276" w:lineRule="auto"/>
        <w:ind w:left="284"/>
      </w:pPr>
      <w:r w:rsidRPr="000D1B67">
        <w:t xml:space="preserve">Los pasatubos deberán ser estancos y suficientemente flexibles para absorber los movimientos previstos. </w:t>
      </w:r>
    </w:p>
    <w:p w:rsidR="000D1B67" w:rsidRPr="000D1B67" w:rsidRDefault="000D1B67" w:rsidP="00971F3F">
      <w:pPr>
        <w:pStyle w:val="Texto"/>
        <w:spacing w:line="276" w:lineRule="auto"/>
        <w:ind w:left="284"/>
      </w:pPr>
      <w:r w:rsidRPr="000D1B67">
        <w:t>En los encuentros de cubiertas planas con el paramento vertical la impermeabilización se prolo</w:t>
      </w:r>
      <w:r w:rsidRPr="000D1B67">
        <w:t>n</w:t>
      </w:r>
      <w:r w:rsidRPr="000D1B67">
        <w:t>gará mínimo 20 cm. por encima de la protección de cubierta.</w:t>
      </w:r>
    </w:p>
    <w:p w:rsidR="000D1B67" w:rsidRPr="000D1B67" w:rsidRDefault="000D1B67" w:rsidP="00971F3F">
      <w:pPr>
        <w:pStyle w:val="Texto"/>
        <w:spacing w:line="276" w:lineRule="auto"/>
        <w:ind w:left="284"/>
      </w:pPr>
      <w:r w:rsidRPr="000D1B67">
        <w:t>El remate superior de la impermeabilización en el encuentro con paramentos verticales se real</w:t>
      </w:r>
      <w:r w:rsidRPr="000D1B67">
        <w:t>i</w:t>
      </w:r>
      <w:r w:rsidRPr="000D1B67">
        <w:t>zará mediante roza en la que insertará la impermeabilización, retranqueando la fachada en la zona impermeabilizada o situando un perfil inalterable que permita el sellado del mismo contra el par</w:t>
      </w:r>
      <w:r w:rsidRPr="000D1B67">
        <w:t>a</w:t>
      </w:r>
      <w:r w:rsidRPr="000D1B67">
        <w:t>mento.</w:t>
      </w:r>
    </w:p>
    <w:p w:rsidR="000D1B67" w:rsidRPr="000D1B67" w:rsidRDefault="000D1B67" w:rsidP="00971F3F">
      <w:pPr>
        <w:pStyle w:val="Texto"/>
        <w:spacing w:line="276" w:lineRule="auto"/>
        <w:ind w:left="284"/>
      </w:pPr>
      <w:r w:rsidRPr="000D1B67">
        <w:t>La ejecución de esquinas y rincones se  realizará disponiendo de una banda de refuerzo apropi</w:t>
      </w:r>
      <w:r w:rsidRPr="000D1B67">
        <w:t>a</w:t>
      </w:r>
      <w:r w:rsidRPr="000D1B67">
        <w:t>da al sistema impermeabilizante.</w:t>
      </w:r>
    </w:p>
    <w:p w:rsidR="000D1B67" w:rsidRPr="000D1B67" w:rsidRDefault="000D1B67" w:rsidP="00971F3F">
      <w:pPr>
        <w:pStyle w:val="Texto"/>
        <w:spacing w:line="276" w:lineRule="auto"/>
        <w:ind w:left="284"/>
      </w:pPr>
      <w:r w:rsidRPr="000D1B67">
        <w:t>Se respetarán las juntas estructurales y de dilatación del edificio en todas las capas de la cubierta y el tratamiento de estanquidad ha de ser apropiado al tipo de impermeabilización empleado, s</w:t>
      </w:r>
      <w:r w:rsidRPr="000D1B67">
        <w:t>e</w:t>
      </w:r>
      <w:r w:rsidRPr="000D1B67">
        <w:t>llando con material compresible y compatible químicamente y reforzando adecuadamente el i</w:t>
      </w:r>
      <w:r w:rsidRPr="000D1B67">
        <w:t>m</w:t>
      </w:r>
      <w:r w:rsidRPr="000D1B67">
        <w:t>permeabilizante con un sistema que permita el movimiento y garantice la estanquidad.</w:t>
      </w:r>
    </w:p>
    <w:p w:rsidR="000D1B67" w:rsidRPr="000D1B67" w:rsidRDefault="000D1B67" w:rsidP="00971F3F">
      <w:pPr>
        <w:pStyle w:val="Texto"/>
        <w:spacing w:line="276" w:lineRule="auto"/>
        <w:ind w:left="284"/>
      </w:pPr>
      <w:r w:rsidRPr="000D1B67">
        <w:t>Los sumideros serán piezas prefabricadas de material compatible con el tipo de impermeabiliz</w:t>
      </w:r>
      <w:r w:rsidRPr="000D1B67">
        <w:t>a</w:t>
      </w:r>
      <w:r w:rsidRPr="000D1B67">
        <w:t>ción y dispondrá de un ala de mínimo 10 cm. de anchura. Se cuidará de rebajar el soporte a su a</w:t>
      </w:r>
      <w:r w:rsidRPr="000D1B67">
        <w:t>l</w:t>
      </w:r>
      <w:r w:rsidRPr="000D1B67">
        <w:t>rededor para que no se estanque el agua. Impedirán el paso de materiales sólidos, sobresaldrán por encima de la capa de formación de pendiente y se separarán 0,5 m. de paramentos verticales y elementos sobresalientes.</w:t>
      </w:r>
    </w:p>
    <w:p w:rsidR="000D1B67" w:rsidRPr="000D1B67" w:rsidRDefault="000D1B67" w:rsidP="00971F3F">
      <w:pPr>
        <w:pStyle w:val="Texto"/>
        <w:spacing w:line="276" w:lineRule="auto"/>
        <w:ind w:left="284"/>
      </w:pPr>
      <w:r w:rsidRPr="000D1B67">
        <w:t>Se dispondrán rebosaderos en cubiertas planas delimitadas por paramento vertical en todo su perímetro cuando dispongan de una sola bajante, cuando aún disponiendo de más bajantes en caso de obturación de una de ellas no evacuará el agua por las otras o cuando la obturación de un sumidero pueda acumular tal cantidad de agua que comprometa la seguridad estructural.</w:t>
      </w:r>
    </w:p>
    <w:p w:rsidR="000D1B67" w:rsidRDefault="000D1B67" w:rsidP="00971F3F">
      <w:pPr>
        <w:pStyle w:val="Texto"/>
        <w:spacing w:line="276" w:lineRule="auto"/>
        <w:ind w:left="284"/>
      </w:pPr>
      <w:r w:rsidRPr="000D1B67">
        <w:t xml:space="preserve">En impermeabilizaciones no vistas, se colocará una capa separadora que evite el contacto con materiales incompatibles y para evitar punzonamientos y adherencias. </w:t>
      </w:r>
    </w:p>
    <w:p w:rsidR="008D561C" w:rsidRDefault="008D561C" w:rsidP="00971F3F">
      <w:pPr>
        <w:pStyle w:val="Texto"/>
        <w:spacing w:line="276" w:lineRule="auto"/>
        <w:ind w:left="284"/>
      </w:pPr>
    </w:p>
    <w:p w:rsidR="00971F3F" w:rsidRPr="000D1B67" w:rsidRDefault="00971F3F" w:rsidP="000D1B67">
      <w:pPr>
        <w:pStyle w:val="Texto"/>
        <w:ind w:left="284"/>
      </w:pPr>
    </w:p>
    <w:p w:rsidR="000D1B67" w:rsidRDefault="000D1B67" w:rsidP="000D1B67">
      <w:pPr>
        <w:pStyle w:val="Texto"/>
        <w:rPr>
          <w:b/>
          <w:bCs/>
        </w:rPr>
      </w:pPr>
      <w:r>
        <w:rPr>
          <w:b/>
          <w:bCs/>
        </w:rPr>
        <w:t xml:space="preserve">(iii) </w:t>
      </w:r>
      <w:r w:rsidRPr="000D1B67">
        <w:rPr>
          <w:b/>
          <w:bCs/>
        </w:rPr>
        <w:t>Control, criterios de aceptación y rechazo y verificaciones en el edificio terminado</w:t>
      </w:r>
    </w:p>
    <w:p w:rsidR="00971F3F" w:rsidRPr="000D1B67" w:rsidRDefault="00971F3F" w:rsidP="000D1B67">
      <w:pPr>
        <w:pStyle w:val="Texto"/>
        <w:rPr>
          <w:b/>
          <w:bCs/>
        </w:rPr>
      </w:pPr>
    </w:p>
    <w:p w:rsidR="000D1B67" w:rsidRPr="000D1B67" w:rsidRDefault="000D1B67" w:rsidP="00971F3F">
      <w:pPr>
        <w:pStyle w:val="Texto"/>
        <w:spacing w:line="276" w:lineRule="auto"/>
        <w:ind w:left="284"/>
      </w:pPr>
      <w:r w:rsidRPr="000D1B67">
        <w:t>Los materiales utilizados llevarán certificado de calidad reconocido, y se les harán ensayos según normas UNE cuando así lo disponga la dirección facultativa.</w:t>
      </w:r>
    </w:p>
    <w:p w:rsidR="000D1B67" w:rsidRPr="000D1B67" w:rsidRDefault="000D1B67" w:rsidP="00971F3F">
      <w:pPr>
        <w:pStyle w:val="Texto"/>
        <w:spacing w:line="276" w:lineRule="auto"/>
        <w:ind w:left="284"/>
      </w:pPr>
      <w:r w:rsidRPr="000D1B67">
        <w:t xml:space="preserve">Se harán controles según distintos tipos de cubierta de: solapo de membrana impermeabilizante en encuentro con sumidero y en encuentro con paramento; relleno de mástico en juntas y refuerzo </w:t>
      </w:r>
      <w:r w:rsidRPr="000D1B67">
        <w:lastRenderedPageBreak/>
        <w:t>de membrana impermeabilizante en limahoya; espesor, secado, planeidad y pendiente de la capa de pendientes, disposición de las capas y espesor de la capa de mortero sobre la membrana, apl</w:t>
      </w:r>
      <w:r w:rsidRPr="000D1B67">
        <w:t>i</w:t>
      </w:r>
      <w:r w:rsidRPr="000D1B67">
        <w:t>cación del producto antirraíces; colocación, espesor de la capa y tamaño de la grava, espesor de la capa filtrante de arena, espesor de la mezcla de tierra vegetal para plantación; tipo, colocación y disposición de la barrera de vapor; ejecución de maestras y tabiquillos; espesor de la capa de ai</w:t>
      </w:r>
      <w:r w:rsidRPr="000D1B67">
        <w:t>s</w:t>
      </w:r>
      <w:r w:rsidRPr="000D1B67">
        <w:t>lamiento térmico; colocación y dimensión del canalón, chimenea de aireación, ventilación en faldón sobre tabiquillos, refuerzo de membrana en encuentros.</w:t>
      </w:r>
    </w:p>
    <w:p w:rsidR="000D1B67" w:rsidRPr="000D1B67" w:rsidRDefault="000D1B67" w:rsidP="00971F3F">
      <w:pPr>
        <w:pStyle w:val="Texto"/>
        <w:spacing w:line="276" w:lineRule="auto"/>
        <w:ind w:left="284"/>
      </w:pPr>
      <w:r w:rsidRPr="000D1B67">
        <w:t>Se hará un prueba de servicio comprobando la estanquidad y desagüe de la cubierta, según NTE-Q.</w:t>
      </w:r>
    </w:p>
    <w:p w:rsidR="000D1B67" w:rsidRPr="000D1B67" w:rsidRDefault="000D1B67" w:rsidP="00971F3F">
      <w:pPr>
        <w:pStyle w:val="Texto"/>
        <w:spacing w:line="276" w:lineRule="auto"/>
        <w:ind w:left="284"/>
      </w:pPr>
      <w:r w:rsidRPr="000D1B67">
        <w:t>Las tolerancias máximas admisibles serán:</w:t>
      </w:r>
    </w:p>
    <w:p w:rsidR="000D1B67" w:rsidRPr="000D1B67" w:rsidRDefault="000D1B67" w:rsidP="00971F3F">
      <w:pPr>
        <w:pStyle w:val="Texto"/>
        <w:numPr>
          <w:ilvl w:val="0"/>
          <w:numId w:val="34"/>
        </w:numPr>
        <w:spacing w:line="276" w:lineRule="auto"/>
        <w:ind w:left="484" w:hanging="200"/>
      </w:pPr>
      <w:r w:rsidRPr="000D1B67">
        <w:t>Planeidad de la capa de mortero: 0,5 cm por 2 m</w:t>
      </w:r>
    </w:p>
    <w:p w:rsidR="000D1B67" w:rsidRPr="000D1B67" w:rsidRDefault="000D1B67" w:rsidP="00971F3F">
      <w:pPr>
        <w:pStyle w:val="Texto"/>
        <w:numPr>
          <w:ilvl w:val="0"/>
          <w:numId w:val="34"/>
        </w:numPr>
        <w:spacing w:line="276" w:lineRule="auto"/>
        <w:ind w:left="484" w:hanging="200"/>
      </w:pPr>
      <w:r w:rsidRPr="000D1B67">
        <w:t>Pendiente de la capa de pendiente: +- 0,5 % en total y en zonas puntuales.</w:t>
      </w:r>
    </w:p>
    <w:p w:rsidR="000D1B67" w:rsidRPr="000D1B67" w:rsidRDefault="000D1B67" w:rsidP="00971F3F">
      <w:pPr>
        <w:pStyle w:val="Texto"/>
        <w:numPr>
          <w:ilvl w:val="0"/>
          <w:numId w:val="34"/>
        </w:numPr>
        <w:spacing w:line="276" w:lineRule="auto"/>
        <w:ind w:left="484" w:hanging="200"/>
      </w:pPr>
      <w:r w:rsidRPr="000D1B67">
        <w:t>Espesor de las capas de mortero: +- 2 cm. en la de regularización, +- 1 cm. en pendientes y pr</w:t>
      </w:r>
      <w:r w:rsidRPr="000D1B67">
        <w:t>o</w:t>
      </w:r>
      <w:r w:rsidRPr="000D1B67">
        <w:t>tección de impermeabilización.</w:t>
      </w:r>
    </w:p>
    <w:p w:rsidR="000D1B67" w:rsidRPr="000D1B67" w:rsidRDefault="000D1B67" w:rsidP="00971F3F">
      <w:pPr>
        <w:pStyle w:val="Texto"/>
        <w:numPr>
          <w:ilvl w:val="0"/>
          <w:numId w:val="34"/>
        </w:numPr>
        <w:spacing w:line="276" w:lineRule="auto"/>
        <w:ind w:left="484" w:hanging="200"/>
      </w:pPr>
      <w:r w:rsidRPr="000D1B67">
        <w:t>Espesor cada drenante: +- 3 cm.</w:t>
      </w:r>
    </w:p>
    <w:p w:rsidR="000D1B67" w:rsidRPr="000D1B67" w:rsidRDefault="000D1B67" w:rsidP="00971F3F">
      <w:pPr>
        <w:pStyle w:val="Texto"/>
        <w:numPr>
          <w:ilvl w:val="0"/>
          <w:numId w:val="34"/>
        </w:numPr>
        <w:spacing w:line="276" w:lineRule="auto"/>
        <w:ind w:left="484" w:hanging="200"/>
      </w:pPr>
      <w:r w:rsidRPr="000D1B67">
        <w:t>Solape impermeabilización en paramentos verticales: +- 2 cm.</w:t>
      </w:r>
    </w:p>
    <w:p w:rsidR="000D1B67" w:rsidRDefault="000D1B67" w:rsidP="00971F3F">
      <w:pPr>
        <w:pStyle w:val="Texto"/>
        <w:numPr>
          <w:ilvl w:val="0"/>
          <w:numId w:val="34"/>
        </w:numPr>
        <w:spacing w:line="276" w:lineRule="auto"/>
        <w:ind w:left="484" w:hanging="200"/>
      </w:pPr>
      <w:r w:rsidRPr="000D1B67">
        <w:t>Secado solera: 5% +- 2 %</w:t>
      </w:r>
    </w:p>
    <w:p w:rsidR="00971F3F" w:rsidRPr="000D1B67" w:rsidRDefault="00971F3F" w:rsidP="00971F3F">
      <w:pPr>
        <w:pStyle w:val="Texto"/>
        <w:ind w:left="484"/>
      </w:pPr>
    </w:p>
    <w:p w:rsidR="000D1B67" w:rsidRDefault="000D1B67" w:rsidP="000D1B67">
      <w:pPr>
        <w:widowControl w:val="0"/>
        <w:autoSpaceDE w:val="0"/>
        <w:autoSpaceDN w:val="0"/>
        <w:adjustRightInd w:val="0"/>
        <w:spacing w:after="0" w:line="240" w:lineRule="auto"/>
        <w:rPr>
          <w:rFonts w:cs="Arial"/>
          <w:b/>
          <w:bCs/>
          <w:color w:val="000000"/>
          <w:sz w:val="20"/>
          <w:szCs w:val="20"/>
        </w:rPr>
      </w:pPr>
      <w:r>
        <w:rPr>
          <w:rFonts w:cs="Arial"/>
          <w:b/>
          <w:bCs/>
          <w:color w:val="000000"/>
          <w:sz w:val="20"/>
          <w:szCs w:val="20"/>
        </w:rPr>
        <w:t xml:space="preserve">(iv) </w:t>
      </w:r>
      <w:r w:rsidRPr="000D1B67">
        <w:rPr>
          <w:rFonts w:cs="Arial"/>
          <w:b/>
          <w:bCs/>
          <w:color w:val="000000"/>
          <w:sz w:val="20"/>
          <w:szCs w:val="20"/>
        </w:rPr>
        <w:t>Criterios de medición y valoración</w:t>
      </w:r>
    </w:p>
    <w:p w:rsidR="008C39BB" w:rsidRPr="000D1B67" w:rsidRDefault="008C39BB" w:rsidP="000D1B67">
      <w:pPr>
        <w:widowControl w:val="0"/>
        <w:autoSpaceDE w:val="0"/>
        <w:autoSpaceDN w:val="0"/>
        <w:adjustRightInd w:val="0"/>
        <w:spacing w:after="0" w:line="240" w:lineRule="auto"/>
        <w:rPr>
          <w:rFonts w:cs="Arial"/>
          <w:b/>
          <w:bCs/>
          <w:color w:val="000000"/>
          <w:sz w:val="20"/>
          <w:szCs w:val="20"/>
        </w:rPr>
      </w:pPr>
    </w:p>
    <w:p w:rsidR="000D1B67" w:rsidRPr="000D1B67" w:rsidRDefault="000D1B67" w:rsidP="008C39BB">
      <w:pPr>
        <w:pStyle w:val="Texto"/>
        <w:spacing w:line="276" w:lineRule="auto"/>
      </w:pPr>
      <w:r w:rsidRPr="000D1B67">
        <w:t>En caso de que en el presupuesto del proyecto o el contrato de obra no se especifiquen otros crit</w:t>
      </w:r>
      <w:r w:rsidRPr="000D1B67">
        <w:t>e</w:t>
      </w:r>
      <w:r w:rsidRPr="000D1B67">
        <w:t>rios, se adoptarán las siguientes pautas de medición y valoración:</w:t>
      </w:r>
    </w:p>
    <w:p w:rsidR="000D1B67" w:rsidRDefault="008C39BB" w:rsidP="008C39BB">
      <w:pPr>
        <w:pStyle w:val="Texto"/>
        <w:spacing w:line="276" w:lineRule="auto"/>
      </w:pPr>
      <w:r>
        <w:t>-</w:t>
      </w:r>
      <w:r w:rsidR="000D1B67" w:rsidRPr="000D1B67">
        <w:t>Se medirá la superficie ejecutada sin solapes.</w:t>
      </w:r>
    </w:p>
    <w:p w:rsidR="008C39BB" w:rsidRPr="00FE6FE4" w:rsidRDefault="008C39BB" w:rsidP="008C39BB">
      <w:pPr>
        <w:rPr>
          <w:sz w:val="20"/>
          <w:szCs w:val="20"/>
          <w:lang w:val="es-ES" w:eastAsia="es-ES"/>
        </w:rPr>
      </w:pPr>
      <w:r>
        <w:rPr>
          <w:sz w:val="20"/>
          <w:szCs w:val="20"/>
          <w:lang w:val="es-ES" w:eastAsia="es-ES"/>
        </w:rPr>
        <w:t>-</w:t>
      </w:r>
      <w:r w:rsidRPr="00FE6FE4">
        <w:rPr>
          <w:sz w:val="20"/>
          <w:szCs w:val="20"/>
          <w:lang w:val="es-ES" w:eastAsia="es-ES"/>
        </w:rPr>
        <w:t xml:space="preserve">Los distintos elementos que componen </w:t>
      </w:r>
      <w:r>
        <w:rPr>
          <w:sz w:val="20"/>
          <w:szCs w:val="20"/>
          <w:lang w:val="es-ES" w:eastAsia="es-ES"/>
        </w:rPr>
        <w:t>la instalación de la cubierta plana</w:t>
      </w:r>
      <w:r w:rsidRPr="00FE6FE4">
        <w:rPr>
          <w:sz w:val="20"/>
          <w:szCs w:val="20"/>
          <w:lang w:val="es-ES" w:eastAsia="es-ES"/>
        </w:rPr>
        <w:t xml:space="preserve"> se medirán y abonarán conforme a las unidades que figuren en el Cuadro de Precios vigente de Canal de Isabel II Gestión.</w:t>
      </w:r>
    </w:p>
    <w:p w:rsidR="008C39BB" w:rsidRPr="000D1B67" w:rsidRDefault="008C39BB" w:rsidP="008C39BB">
      <w:pPr>
        <w:pStyle w:val="Texto"/>
        <w:spacing w:line="276" w:lineRule="auto"/>
        <w:ind w:left="284"/>
      </w:pPr>
    </w:p>
    <w:p w:rsidR="000D1B67" w:rsidRDefault="000D1B67" w:rsidP="000D1B67">
      <w:pPr>
        <w:pStyle w:val="Texto"/>
        <w:rPr>
          <w:b/>
          <w:bCs/>
        </w:rPr>
      </w:pPr>
      <w:r>
        <w:rPr>
          <w:b/>
          <w:bCs/>
        </w:rPr>
        <w:t xml:space="preserve">(v) </w:t>
      </w:r>
      <w:r w:rsidRPr="000D1B67">
        <w:rPr>
          <w:b/>
          <w:bCs/>
        </w:rPr>
        <w:t>Condiciones de conservación y mantenimiento</w:t>
      </w:r>
    </w:p>
    <w:p w:rsidR="008C39BB" w:rsidRPr="000D1B67" w:rsidRDefault="008C39BB" w:rsidP="000D1B67">
      <w:pPr>
        <w:pStyle w:val="Texto"/>
        <w:rPr>
          <w:b/>
          <w:bCs/>
        </w:rPr>
      </w:pPr>
    </w:p>
    <w:p w:rsidR="000D1B67" w:rsidRPr="000D1B67" w:rsidRDefault="000D1B67" w:rsidP="008C39BB">
      <w:pPr>
        <w:pStyle w:val="Texto"/>
        <w:spacing w:line="276" w:lineRule="auto"/>
        <w:ind w:left="284"/>
      </w:pPr>
      <w:r w:rsidRPr="000D1B67">
        <w:t>Se exponen a continuación las condiciones básicas y generales de conservación y mantenimiento. En el preceptivo "Libro del Edificio", a redactar tras la finalización de la obra, se incluirá mayor d</w:t>
      </w:r>
      <w:r w:rsidRPr="000D1B67">
        <w:t>e</w:t>
      </w:r>
      <w:r w:rsidRPr="000D1B67">
        <w:t>talle de las mismas.</w:t>
      </w:r>
    </w:p>
    <w:p w:rsidR="000D1B67" w:rsidRPr="000D1B67" w:rsidRDefault="000D1B67" w:rsidP="008C39BB">
      <w:pPr>
        <w:pStyle w:val="Texto"/>
        <w:spacing w:line="276" w:lineRule="auto"/>
        <w:ind w:left="284"/>
      </w:pPr>
      <w:r w:rsidRPr="000D1B67">
        <w:t>Se evitarán cargas puntuales. En la colocación de antenas, mástiles o similares se ha de extremar la precaución en no perforar la impermeabilización.</w:t>
      </w:r>
    </w:p>
    <w:p w:rsidR="000D1B67" w:rsidRPr="000D1B67" w:rsidRDefault="000D1B67" w:rsidP="008C39BB">
      <w:pPr>
        <w:pStyle w:val="Texto"/>
        <w:spacing w:line="276" w:lineRule="auto"/>
        <w:ind w:left="284"/>
      </w:pPr>
      <w:r w:rsidRPr="000D1B67">
        <w:t>Ante copiosas nevadas se ha de prevenir que no se supere la altura hasta la que llega la impe</w:t>
      </w:r>
      <w:r w:rsidRPr="000D1B67">
        <w:t>r</w:t>
      </w:r>
      <w:r w:rsidRPr="000D1B67">
        <w:t>meabilización en los paramentos verticales.</w:t>
      </w:r>
    </w:p>
    <w:p w:rsidR="000D1B67" w:rsidRPr="000D1B67" w:rsidRDefault="000D1B67" w:rsidP="008C39BB">
      <w:pPr>
        <w:pStyle w:val="Texto"/>
        <w:spacing w:line="276" w:lineRule="auto"/>
        <w:ind w:left="284"/>
      </w:pPr>
      <w:r w:rsidRPr="000D1B67">
        <w:t>Se realizará limpieza de calderetas, rejillas y sumideros tras fuertes lluvias, nieve o viento y 2 v</w:t>
      </w:r>
      <w:r w:rsidRPr="000D1B67">
        <w:t>e</w:t>
      </w:r>
      <w:r w:rsidRPr="000D1B67">
        <w:t>ces durante el otoño.</w:t>
      </w:r>
    </w:p>
    <w:p w:rsidR="000D1B67" w:rsidRPr="000D1B67" w:rsidRDefault="000D1B67" w:rsidP="008C39BB">
      <w:pPr>
        <w:pStyle w:val="Texto"/>
        <w:spacing w:line="276" w:lineRule="auto"/>
        <w:ind w:left="284"/>
      </w:pPr>
      <w:r w:rsidRPr="000D1B67">
        <w:t>Anualmente se comprobará el estado de las juntas y cubierta en general.</w:t>
      </w:r>
    </w:p>
    <w:p w:rsidR="008C39BB" w:rsidRPr="000D1B67" w:rsidRDefault="000D1B67" w:rsidP="008C39BB">
      <w:pPr>
        <w:pStyle w:val="Texto"/>
        <w:spacing w:line="276" w:lineRule="auto"/>
        <w:ind w:left="284"/>
      </w:pPr>
      <w:r w:rsidRPr="000D1B67">
        <w:t>Cada 3 años se realizará una revisión completa de la impermeabilización y de los puntos singul</w:t>
      </w:r>
      <w:r w:rsidRPr="000D1B67">
        <w:t>a</w:t>
      </w:r>
      <w:r w:rsidRPr="000D1B67">
        <w:t>res sustituyendo la impermeabilización si está degradada.</w:t>
      </w:r>
    </w:p>
    <w:p w:rsidR="00076026" w:rsidRPr="00FE6FE4" w:rsidRDefault="00076026" w:rsidP="003B6B03">
      <w:pPr>
        <w:pStyle w:val="Ttulo2"/>
        <w:rPr>
          <w:sz w:val="20"/>
        </w:rPr>
      </w:pPr>
      <w:bookmarkStart w:id="450" w:name="_Toc414021858"/>
      <w:bookmarkStart w:id="451" w:name="_Toc431106523"/>
      <w:r w:rsidRPr="00FE6FE4">
        <w:rPr>
          <w:sz w:val="20"/>
        </w:rPr>
        <w:t>ALOJAMIENTOS</w:t>
      </w:r>
      <w:bookmarkEnd w:id="450"/>
      <w:bookmarkEnd w:id="451"/>
    </w:p>
    <w:p w:rsidR="00076026" w:rsidRPr="00FE6FE4" w:rsidRDefault="00076026" w:rsidP="0058617E">
      <w:pPr>
        <w:pStyle w:val="Ttulo3"/>
        <w:rPr>
          <w:sz w:val="20"/>
        </w:rPr>
      </w:pPr>
      <w:bookmarkStart w:id="452" w:name="_Toc414021860"/>
      <w:bookmarkStart w:id="453" w:name="_Toc431106524"/>
      <w:r w:rsidRPr="00FE6FE4">
        <w:rPr>
          <w:sz w:val="20"/>
        </w:rPr>
        <w:t>Pozos</w:t>
      </w:r>
      <w:bookmarkEnd w:id="452"/>
      <w:bookmarkEnd w:id="453"/>
    </w:p>
    <w:p w:rsidR="00076026" w:rsidRPr="00FE6FE4" w:rsidRDefault="00076026" w:rsidP="006D2AF1">
      <w:pPr>
        <w:pStyle w:val="Ttulo4"/>
        <w:rPr>
          <w:sz w:val="20"/>
        </w:rPr>
      </w:pPr>
      <w:r w:rsidRPr="00FE6FE4">
        <w:rPr>
          <w:sz w:val="20"/>
        </w:rPr>
        <w:t>Generalidades</w:t>
      </w:r>
    </w:p>
    <w:p w:rsidR="00076026" w:rsidRPr="00FE6FE4" w:rsidRDefault="00076026" w:rsidP="00076026">
      <w:pPr>
        <w:rPr>
          <w:sz w:val="20"/>
          <w:szCs w:val="20"/>
        </w:rPr>
      </w:pPr>
      <w:r w:rsidRPr="00FE6FE4">
        <w:rPr>
          <w:sz w:val="20"/>
          <w:szCs w:val="20"/>
        </w:rPr>
        <w:t>Los pozos podrán ser bien prefabricados o construidos “in situ”.</w:t>
      </w:r>
    </w:p>
    <w:p w:rsidR="00076026" w:rsidRPr="00FE6FE4" w:rsidRDefault="00076026" w:rsidP="00076026">
      <w:pPr>
        <w:rPr>
          <w:rFonts w:ascii="TimesNewRoman" w:hAnsi="TimesNewRoman" w:cs="TimesNewRoman"/>
          <w:sz w:val="20"/>
          <w:szCs w:val="20"/>
        </w:rPr>
      </w:pPr>
      <w:r w:rsidRPr="00FE6FE4">
        <w:rPr>
          <w:sz w:val="20"/>
          <w:szCs w:val="20"/>
        </w:rPr>
        <w:t>En el caso de pozos de sección transversal circular, estos se designarán por su diámetro nominal (DN), referido</w:t>
      </w:r>
      <w:r w:rsidRPr="00FE6FE4">
        <w:rPr>
          <w:rFonts w:ascii="TimesNewRoman" w:hAnsi="TimesNewRoman" w:cs="TimesNewRoman"/>
          <w:sz w:val="20"/>
          <w:szCs w:val="20"/>
        </w:rPr>
        <w:t xml:space="preserve"> al diámetro interior del componente.</w:t>
      </w:r>
    </w:p>
    <w:p w:rsidR="00076026" w:rsidRPr="00FE6FE4" w:rsidRDefault="00076026" w:rsidP="00076026">
      <w:pPr>
        <w:rPr>
          <w:rFonts w:ascii="TimesNewRoman" w:hAnsi="TimesNewRoman" w:cs="TimesNewRoman"/>
          <w:sz w:val="20"/>
          <w:szCs w:val="20"/>
        </w:rPr>
      </w:pPr>
      <w:r w:rsidRPr="00FE6FE4">
        <w:rPr>
          <w:rFonts w:ascii="TimesNewRoman" w:hAnsi="TimesNewRoman" w:cs="TimesNewRoman"/>
          <w:sz w:val="20"/>
          <w:szCs w:val="20"/>
        </w:rPr>
        <w:lastRenderedPageBreak/>
        <w:t>Los pozos prefabricados deberán ir previstos a la salida de fábrica con los orificios necesarios para su unión con las conducciones, no admitiéndose la perforación “in situ” de los pozos. Las juntas entre los módulos que conforman el pozo deberán incorporar un anillo elastomérico para asegurar la estanqueidad entre los elementos.</w:t>
      </w:r>
    </w:p>
    <w:p w:rsidR="00076026" w:rsidRPr="00FE6FE4" w:rsidRDefault="00076026" w:rsidP="006D2AF1">
      <w:pPr>
        <w:pStyle w:val="Ttulo4"/>
        <w:rPr>
          <w:sz w:val="20"/>
        </w:rPr>
      </w:pPr>
      <w:r w:rsidRPr="00FE6FE4">
        <w:rPr>
          <w:sz w:val="20"/>
        </w:rPr>
        <w:t>Materiales</w:t>
      </w:r>
    </w:p>
    <w:p w:rsidR="00076026" w:rsidRPr="00FE6FE4" w:rsidRDefault="00076026" w:rsidP="002B2905">
      <w:pPr>
        <w:keepNext/>
        <w:keepLines/>
        <w:numPr>
          <w:ilvl w:val="0"/>
          <w:numId w:val="5"/>
        </w:numPr>
        <w:suppressAutoHyphens w:val="0"/>
        <w:autoSpaceDE w:val="0"/>
        <w:autoSpaceDN w:val="0"/>
        <w:adjustRightInd w:val="0"/>
        <w:ind w:left="714" w:hanging="357"/>
        <w:rPr>
          <w:sz w:val="20"/>
          <w:szCs w:val="20"/>
        </w:rPr>
      </w:pPr>
      <w:r w:rsidRPr="00FE6FE4">
        <w:rPr>
          <w:sz w:val="20"/>
          <w:szCs w:val="20"/>
        </w:rPr>
        <w:t>Pozos prefabricados de hormigón armado</w:t>
      </w:r>
    </w:p>
    <w:p w:rsidR="00076026" w:rsidRPr="00FE6FE4" w:rsidRDefault="00076026" w:rsidP="009F5A70">
      <w:pPr>
        <w:keepNext/>
        <w:keepLines/>
        <w:rPr>
          <w:sz w:val="20"/>
          <w:szCs w:val="20"/>
        </w:rPr>
      </w:pPr>
      <w:r w:rsidRPr="00FE6FE4">
        <w:rPr>
          <w:sz w:val="20"/>
          <w:szCs w:val="20"/>
        </w:rPr>
        <w:t>Deberán cumplir con lo especificado para los mismos en las normas UNE-EN 1917: “</w:t>
      </w:r>
      <w:r w:rsidRPr="00FE6FE4">
        <w:rPr>
          <w:i/>
          <w:sz w:val="20"/>
          <w:szCs w:val="20"/>
        </w:rPr>
        <w:t xml:space="preserve">Pozos de registro y cámaras de inspección de hormigón en masa, hormigón armado y hormigón con fibras de acero” </w:t>
      </w:r>
      <w:r w:rsidRPr="00FE6FE4">
        <w:rPr>
          <w:sz w:val="20"/>
          <w:szCs w:val="20"/>
        </w:rPr>
        <w:t>y en la UNE 127917, Complemento Nacional a la anterior.</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Pozos construidos “in situ”</w:t>
      </w:r>
    </w:p>
    <w:p w:rsidR="00076026" w:rsidRPr="00FE6FE4" w:rsidRDefault="00076026" w:rsidP="00076026">
      <w:pPr>
        <w:rPr>
          <w:sz w:val="20"/>
          <w:szCs w:val="20"/>
        </w:rPr>
      </w:pPr>
      <w:r w:rsidRPr="00FE6FE4">
        <w:rPr>
          <w:sz w:val="20"/>
          <w:szCs w:val="20"/>
        </w:rPr>
        <w:t>En el caso de redes de abastecimiento y reutilización, la solera de los pozos construidos in situ deberá ser siempre de hormigón armado y estarán dimensionados para soportar la presión hidrostática.</w:t>
      </w:r>
    </w:p>
    <w:p w:rsidR="00076026" w:rsidRPr="00FE6FE4" w:rsidRDefault="00076026" w:rsidP="00076026">
      <w:pPr>
        <w:rPr>
          <w:sz w:val="20"/>
          <w:szCs w:val="20"/>
        </w:rPr>
      </w:pPr>
      <w:r w:rsidRPr="00FE6FE4">
        <w:rPr>
          <w:sz w:val="20"/>
          <w:szCs w:val="20"/>
        </w:rPr>
        <w:t>En el caso de redes de saneamiento la solera será de hormigón armado o en masa, y deberá tener conformada una media caña del mismo material que la conducción que le acomete. El espesor de la misma por debajo de la generatriz inferior de la cuna no será inferior a 30 cm</w:t>
      </w:r>
    </w:p>
    <w:p w:rsidR="00076026" w:rsidRPr="00FE6FE4" w:rsidRDefault="00076026" w:rsidP="00076026">
      <w:pPr>
        <w:rPr>
          <w:sz w:val="20"/>
          <w:szCs w:val="20"/>
        </w:rPr>
      </w:pPr>
      <w:r w:rsidRPr="00FE6FE4">
        <w:rPr>
          <w:sz w:val="20"/>
          <w:szCs w:val="20"/>
        </w:rPr>
        <w:t>Los alzados serán en general, de hormigón armado</w:t>
      </w:r>
      <w:r w:rsidR="00160BE0" w:rsidRPr="00FE6FE4">
        <w:rPr>
          <w:sz w:val="20"/>
          <w:szCs w:val="20"/>
        </w:rPr>
        <w:t xml:space="preserve"> </w:t>
      </w:r>
      <w:r w:rsidRPr="00FE6FE4">
        <w:rPr>
          <w:sz w:val="20"/>
          <w:szCs w:val="20"/>
        </w:rPr>
        <w:t>o fábrica de ladrillo macizo. En el caso de fábrica de ladrillo, ésta será de ladrillo macizo enfoscado interiormente mediante mortero hidrófugo bruñido.</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Pozos prefabricados de PRFV</w:t>
      </w:r>
    </w:p>
    <w:p w:rsidR="00076026" w:rsidRPr="00FE6FE4" w:rsidRDefault="00076026" w:rsidP="00076026">
      <w:pPr>
        <w:rPr>
          <w:sz w:val="20"/>
          <w:szCs w:val="20"/>
        </w:rPr>
      </w:pPr>
      <w:r w:rsidRPr="00FE6FE4">
        <w:rPr>
          <w:sz w:val="20"/>
          <w:szCs w:val="20"/>
        </w:rPr>
        <w:t>Deberán cumplir con lo especificado en la norma DIN 19565</w:t>
      </w:r>
      <w:r w:rsidR="00541903" w:rsidRPr="00FE6FE4">
        <w:rPr>
          <w:sz w:val="20"/>
          <w:szCs w:val="20"/>
        </w:rPr>
        <w:t>.</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Pozos prefabricados de material termoplástico de pared estructurada</w:t>
      </w:r>
    </w:p>
    <w:p w:rsidR="008D561C" w:rsidRPr="00FE6FE4" w:rsidRDefault="00076026" w:rsidP="00076026">
      <w:pPr>
        <w:rPr>
          <w:i/>
          <w:sz w:val="20"/>
          <w:szCs w:val="20"/>
        </w:rPr>
      </w:pPr>
      <w:r w:rsidRPr="00FE6FE4">
        <w:rPr>
          <w:sz w:val="20"/>
          <w:szCs w:val="20"/>
        </w:rPr>
        <w:t>Los pozos prefabricados de materiales termoplásticos de pared estructurada, deberán cumplir lo especificado en la UNE-EN 13598: “</w:t>
      </w:r>
      <w:r w:rsidRPr="00FE6FE4">
        <w:rPr>
          <w:i/>
          <w:sz w:val="20"/>
          <w:szCs w:val="20"/>
        </w:rPr>
        <w:t>Sistemas de canalización en materiales plásticos para saneamiento y evacuación enterrados sin presión. Policloruro de vinilo no plastificado (PVC-U), polipropileno (PP) y polietileno (PE). Parte 1: Especificaciones para los accesorios auxiliares incluyendo las arquetas de inspección poco profundas.”</w:t>
      </w:r>
    </w:p>
    <w:p w:rsidR="00076026" w:rsidRPr="00FE6FE4" w:rsidRDefault="00076026" w:rsidP="006D2AF1">
      <w:pPr>
        <w:pStyle w:val="Ttulo4"/>
        <w:rPr>
          <w:sz w:val="20"/>
        </w:rPr>
      </w:pPr>
      <w:r w:rsidRPr="00FE6FE4">
        <w:rPr>
          <w:sz w:val="20"/>
        </w:rPr>
        <w:t>Medición y abono</w:t>
      </w:r>
    </w:p>
    <w:p w:rsidR="009F5A70" w:rsidRPr="00FE6FE4" w:rsidRDefault="00076026" w:rsidP="00076026">
      <w:pPr>
        <w:rPr>
          <w:sz w:val="20"/>
          <w:szCs w:val="20"/>
        </w:rPr>
      </w:pPr>
      <w:r w:rsidRPr="00FE6FE4">
        <w:rPr>
          <w:sz w:val="20"/>
          <w:szCs w:val="20"/>
        </w:rPr>
        <w:t xml:space="preserve">Los pozos se medirán por unidad (ud) realmente ejecutada en obra y se abonarán al precio que corresponda, en función del tipo de que se trate, del material constitutivo y de sus dimensiones, de los </w:t>
      </w:r>
      <w:r w:rsidR="009F5A70" w:rsidRPr="00FE6FE4">
        <w:rPr>
          <w:sz w:val="20"/>
          <w:szCs w:val="20"/>
        </w:rPr>
        <w:t xml:space="preserve">que figuren en el Cuadro de Precios vigente </w:t>
      </w:r>
      <w:r w:rsidR="00C0760B" w:rsidRPr="00FE6FE4">
        <w:rPr>
          <w:sz w:val="20"/>
          <w:szCs w:val="20"/>
        </w:rPr>
        <w:t>de Canal de Isabel II Gestión</w:t>
      </w:r>
      <w:r w:rsidR="009F5A70" w:rsidRPr="00FE6FE4">
        <w:rPr>
          <w:sz w:val="20"/>
          <w:szCs w:val="20"/>
        </w:rPr>
        <w:t>.</w:t>
      </w:r>
    </w:p>
    <w:p w:rsidR="00076026" w:rsidRPr="00FE6FE4" w:rsidRDefault="00076026" w:rsidP="00076026">
      <w:pPr>
        <w:rPr>
          <w:sz w:val="20"/>
          <w:szCs w:val="20"/>
        </w:rPr>
      </w:pPr>
      <w:r w:rsidRPr="00FE6FE4">
        <w:rPr>
          <w:sz w:val="20"/>
          <w:szCs w:val="20"/>
        </w:rPr>
        <w:t>En el precio de cada unidad se consideran incluidos todos los materiales, medios auxiliares, mano de obra y operaciones necesarios para terminar totalmente la unidad considerada.</w:t>
      </w:r>
    </w:p>
    <w:p w:rsidR="00076026" w:rsidRPr="00FE6FE4" w:rsidRDefault="00076026" w:rsidP="0058617E">
      <w:pPr>
        <w:pStyle w:val="Ttulo3"/>
        <w:rPr>
          <w:sz w:val="20"/>
        </w:rPr>
      </w:pPr>
      <w:bookmarkStart w:id="454" w:name="_Toc414021861"/>
      <w:bookmarkStart w:id="455" w:name="_Toc431106525"/>
      <w:r w:rsidRPr="00FE6FE4">
        <w:rPr>
          <w:sz w:val="20"/>
        </w:rPr>
        <w:t>Arquetas</w:t>
      </w:r>
      <w:bookmarkEnd w:id="454"/>
      <w:bookmarkEnd w:id="455"/>
    </w:p>
    <w:p w:rsidR="00160BE0" w:rsidRPr="00FE6FE4" w:rsidRDefault="00160BE0" w:rsidP="00160BE0">
      <w:pPr>
        <w:rPr>
          <w:sz w:val="20"/>
          <w:szCs w:val="20"/>
          <w:lang w:val="es-ES" w:eastAsia="es-ES"/>
        </w:rPr>
      </w:pPr>
      <w:r w:rsidRPr="00FE6FE4">
        <w:rPr>
          <w:sz w:val="20"/>
          <w:szCs w:val="20"/>
          <w:lang w:val="es-ES" w:eastAsia="es-ES"/>
        </w:rPr>
        <w:t>Se define com</w:t>
      </w:r>
      <w:r w:rsidR="008F195A" w:rsidRPr="00FE6FE4">
        <w:rPr>
          <w:sz w:val="20"/>
          <w:szCs w:val="20"/>
          <w:lang w:val="es-ES" w:eastAsia="es-ES"/>
        </w:rPr>
        <w:t>o</w:t>
      </w:r>
      <w:r w:rsidRPr="00FE6FE4">
        <w:rPr>
          <w:sz w:val="20"/>
          <w:szCs w:val="20"/>
          <w:lang w:val="es-ES" w:eastAsia="es-ES"/>
        </w:rPr>
        <w:t xml:space="preserve"> arqueta los alojamientos no visitables</w:t>
      </w:r>
      <w:r w:rsidR="008F195A" w:rsidRPr="00FE6FE4">
        <w:rPr>
          <w:sz w:val="20"/>
          <w:szCs w:val="20"/>
          <w:lang w:val="es-ES" w:eastAsia="es-ES"/>
        </w:rPr>
        <w:t xml:space="preserve">. Estas </w:t>
      </w:r>
      <w:r w:rsidR="00387327" w:rsidRPr="00FE6FE4">
        <w:rPr>
          <w:sz w:val="20"/>
          <w:szCs w:val="20"/>
          <w:lang w:val="es-ES" w:eastAsia="es-ES"/>
        </w:rPr>
        <w:t>podrán ser construidas “in situ” o prefabricadas.</w:t>
      </w:r>
    </w:p>
    <w:p w:rsidR="00076026" w:rsidRPr="00FE6FE4" w:rsidRDefault="00076026" w:rsidP="006D2AF1">
      <w:pPr>
        <w:pStyle w:val="Ttulo4"/>
        <w:rPr>
          <w:sz w:val="20"/>
        </w:rPr>
      </w:pPr>
      <w:r w:rsidRPr="00FE6FE4">
        <w:rPr>
          <w:sz w:val="20"/>
        </w:rPr>
        <w:t>Materiales</w:t>
      </w:r>
    </w:p>
    <w:p w:rsidR="00387327" w:rsidRPr="00FE6FE4" w:rsidRDefault="00076026" w:rsidP="00387327">
      <w:pPr>
        <w:rPr>
          <w:sz w:val="20"/>
          <w:szCs w:val="20"/>
        </w:rPr>
      </w:pPr>
      <w:r w:rsidRPr="00FE6FE4">
        <w:rPr>
          <w:sz w:val="20"/>
          <w:szCs w:val="20"/>
        </w:rPr>
        <w:t>La solera de las arquetas construidas “in situ” deberá ser siempre de hormigón en masa o armado y deberá tener como mínimo veinte centímetros (20 cm) de espesor</w:t>
      </w:r>
      <w:r w:rsidR="00387327" w:rsidRPr="00FE6FE4">
        <w:rPr>
          <w:sz w:val="20"/>
          <w:szCs w:val="20"/>
        </w:rPr>
        <w:t xml:space="preserve">. Los alzados serán de fábrica de ladrillo perforado de ½ pie, enfoscado interiormente mediante mortero hidrófugo bruñido. </w:t>
      </w:r>
    </w:p>
    <w:p w:rsidR="00076026" w:rsidRPr="00FE6FE4" w:rsidRDefault="00076026" w:rsidP="006D2AF1">
      <w:pPr>
        <w:pStyle w:val="Ttulo4"/>
        <w:rPr>
          <w:sz w:val="20"/>
        </w:rPr>
      </w:pPr>
      <w:r w:rsidRPr="00FE6FE4">
        <w:rPr>
          <w:sz w:val="20"/>
        </w:rPr>
        <w:lastRenderedPageBreak/>
        <w:t>Medición y abono</w:t>
      </w:r>
    </w:p>
    <w:p w:rsidR="00BA1824" w:rsidRPr="00FE6FE4" w:rsidRDefault="00076026" w:rsidP="00BA1824">
      <w:pPr>
        <w:rPr>
          <w:sz w:val="20"/>
          <w:szCs w:val="20"/>
        </w:rPr>
      </w:pPr>
      <w:r w:rsidRPr="00FE6FE4">
        <w:rPr>
          <w:sz w:val="20"/>
          <w:szCs w:val="20"/>
        </w:rPr>
        <w:t xml:space="preserve">Las arquetas se medirán por unidades (ud) realmente ejecutadas en obra y se abonarán al precio que corresponda, en función de sus dimensiones, de los </w:t>
      </w:r>
      <w:r w:rsidR="00BA1824" w:rsidRPr="00FE6FE4">
        <w:rPr>
          <w:sz w:val="20"/>
          <w:szCs w:val="20"/>
        </w:rPr>
        <w:t xml:space="preserve">que figuren en el Cuadro de Precios vigente </w:t>
      </w:r>
      <w:r w:rsidR="00C0760B" w:rsidRPr="00FE6FE4">
        <w:rPr>
          <w:sz w:val="20"/>
          <w:szCs w:val="20"/>
        </w:rPr>
        <w:t>de Canal de Isabel II Gestión</w:t>
      </w:r>
      <w:r w:rsidR="00BA1824" w:rsidRPr="00FE6FE4">
        <w:rPr>
          <w:sz w:val="20"/>
          <w:szCs w:val="20"/>
        </w:rPr>
        <w:t>.</w:t>
      </w:r>
    </w:p>
    <w:p w:rsidR="00076026" w:rsidRPr="00FE6FE4" w:rsidRDefault="00076026" w:rsidP="00076026">
      <w:pPr>
        <w:rPr>
          <w:sz w:val="20"/>
          <w:szCs w:val="20"/>
        </w:rPr>
      </w:pPr>
      <w:r w:rsidRPr="00FE6FE4">
        <w:rPr>
          <w:sz w:val="20"/>
          <w:szCs w:val="20"/>
        </w:rPr>
        <w:t>En el precio de cada unidad se consideran incluidos todos los materiales, medios auxiliares, mano de obra y operaciones necesarios para terminar totalmente la unidad considerada, incluso cerco y tapa de hormigón prefabricado o</w:t>
      </w:r>
      <w:r w:rsidR="009712C2" w:rsidRPr="00FE6FE4">
        <w:rPr>
          <w:sz w:val="20"/>
          <w:szCs w:val="20"/>
        </w:rPr>
        <w:t xml:space="preserve"> </w:t>
      </w:r>
      <w:r w:rsidRPr="00FE6FE4">
        <w:rPr>
          <w:sz w:val="20"/>
          <w:szCs w:val="20"/>
        </w:rPr>
        <w:t>de fundición, según corresponda.</w:t>
      </w:r>
    </w:p>
    <w:p w:rsidR="00076026" w:rsidRPr="00FE6FE4" w:rsidRDefault="00076026" w:rsidP="0058617E">
      <w:pPr>
        <w:pStyle w:val="Ttulo3"/>
        <w:rPr>
          <w:sz w:val="20"/>
        </w:rPr>
      </w:pPr>
      <w:bookmarkStart w:id="456" w:name="_Toc414021862"/>
      <w:bookmarkStart w:id="457" w:name="_Toc431106526"/>
      <w:r w:rsidRPr="00FE6FE4">
        <w:rPr>
          <w:sz w:val="20"/>
        </w:rPr>
        <w:t>Cámaras</w:t>
      </w:r>
      <w:bookmarkEnd w:id="456"/>
      <w:bookmarkEnd w:id="457"/>
      <w:r w:rsidRPr="00FE6FE4">
        <w:rPr>
          <w:sz w:val="20"/>
        </w:rPr>
        <w:t xml:space="preserve"> </w:t>
      </w:r>
    </w:p>
    <w:p w:rsidR="00160BE0" w:rsidRPr="00FE6FE4" w:rsidRDefault="00160BE0" w:rsidP="00160BE0">
      <w:pPr>
        <w:rPr>
          <w:sz w:val="20"/>
          <w:szCs w:val="20"/>
          <w:lang w:val="es-ES" w:eastAsia="es-ES"/>
        </w:rPr>
      </w:pPr>
      <w:r w:rsidRPr="00FE6FE4">
        <w:rPr>
          <w:sz w:val="20"/>
          <w:szCs w:val="20"/>
          <w:lang w:val="es-ES" w:eastAsia="es-ES"/>
        </w:rPr>
        <w:t>Las cámaras</w:t>
      </w:r>
      <w:r w:rsidR="00BA1824" w:rsidRPr="00FE6FE4">
        <w:rPr>
          <w:sz w:val="20"/>
          <w:szCs w:val="20"/>
          <w:lang w:val="es-ES" w:eastAsia="es-ES"/>
        </w:rPr>
        <w:t xml:space="preserve"> son alojamientos visitables, en los cuales</w:t>
      </w:r>
      <w:r w:rsidRPr="00FE6FE4">
        <w:rPr>
          <w:sz w:val="20"/>
          <w:szCs w:val="20"/>
          <w:lang w:val="es-ES" w:eastAsia="es-ES"/>
        </w:rPr>
        <w:t>, aunque su acceso puede realizarse a través de una tapa normalizada, junto a ésta se dispone de una cubierta a base de losas desmontables de hormigón armado (cobijas), que en caso necesario, pueden ser retirad</w:t>
      </w:r>
      <w:r w:rsidR="00BA1824" w:rsidRPr="00FE6FE4">
        <w:rPr>
          <w:sz w:val="20"/>
          <w:szCs w:val="20"/>
          <w:lang w:val="es-ES" w:eastAsia="es-ES"/>
        </w:rPr>
        <w:t>a</w:t>
      </w:r>
      <w:r w:rsidRPr="00FE6FE4">
        <w:rPr>
          <w:sz w:val="20"/>
          <w:szCs w:val="20"/>
          <w:lang w:val="es-ES" w:eastAsia="es-ES"/>
        </w:rPr>
        <w:t>s para realizar operaciones de mantenimiento.</w:t>
      </w:r>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Todas las cámaras serán de hormigón armado y por tanto, deberán cumplir con las prescripciones de la Instrucción de Hormigón Estructural (EHE).</w:t>
      </w:r>
    </w:p>
    <w:p w:rsidR="00076026" w:rsidRPr="00FE6FE4" w:rsidRDefault="00076026" w:rsidP="00076026">
      <w:pPr>
        <w:rPr>
          <w:rFonts w:ascii="TimesNewRoman" w:hAnsi="TimesNewRoman" w:cs="TimesNewRoman"/>
          <w:sz w:val="20"/>
          <w:szCs w:val="20"/>
        </w:rPr>
      </w:pPr>
      <w:r w:rsidRPr="00FE6FE4">
        <w:rPr>
          <w:rFonts w:ascii="TimesNewRoman" w:hAnsi="TimesNewRoman" w:cs="TimesNewRoman"/>
          <w:sz w:val="20"/>
          <w:szCs w:val="20"/>
        </w:rPr>
        <w:t xml:space="preserve">Deberán ir previstas de distintos elementos auxiliares, los cuales deberán cumplir lo especificado en el </w:t>
      </w:r>
      <w:r w:rsidR="00060390">
        <w:fldChar w:fldCharType="begin"/>
      </w:r>
      <w:r w:rsidR="00D45CE3">
        <w:instrText xml:space="preserve"> REF _Ref423090035 \r \h  \* MERGEFORMAT </w:instrText>
      </w:r>
      <w:r w:rsidR="00060390">
        <w:fldChar w:fldCharType="separate"/>
      </w:r>
      <w:r w:rsidR="00646794">
        <w:rPr>
          <w:b/>
          <w:bCs/>
          <w:lang w:val="es-ES"/>
        </w:rPr>
        <w:t>¡Error! No se encuentra el origen de la referencia.</w:t>
      </w:r>
      <w:r w:rsidR="00060390">
        <w:fldChar w:fldCharType="end"/>
      </w:r>
      <w:r w:rsidR="00BA1824" w:rsidRPr="00FE6FE4">
        <w:rPr>
          <w:rFonts w:ascii="TimesNewRoman" w:hAnsi="TimesNewRoman" w:cs="TimesNewRoman"/>
          <w:sz w:val="20"/>
          <w:szCs w:val="20"/>
        </w:rPr>
        <w:t xml:space="preserve"> </w:t>
      </w:r>
      <w:r w:rsidRPr="00FE6FE4">
        <w:rPr>
          <w:rFonts w:ascii="TimesNewRoman" w:hAnsi="TimesNewRoman" w:cs="TimesNewRoman"/>
          <w:sz w:val="20"/>
          <w:szCs w:val="20"/>
        </w:rPr>
        <w:t>de este Pliego.</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Las cámaras, al tratarse de estructuras de hormigón armado, se medirán y abonarán mediante las correspondientes unidades de hormigón, acero, etc., según los precios unitarios que figur</w:t>
      </w:r>
      <w:r w:rsidR="00BA1824" w:rsidRPr="00FE6FE4">
        <w:rPr>
          <w:sz w:val="20"/>
          <w:szCs w:val="20"/>
        </w:rPr>
        <w:t>e</w:t>
      </w:r>
      <w:r w:rsidRPr="00FE6FE4">
        <w:rPr>
          <w:sz w:val="20"/>
          <w:szCs w:val="20"/>
        </w:rPr>
        <w:t>n en el Cuadro de Precios</w:t>
      </w:r>
      <w:r w:rsidR="00BA1824" w:rsidRPr="00FE6FE4">
        <w:rPr>
          <w:sz w:val="20"/>
          <w:szCs w:val="20"/>
        </w:rPr>
        <w:t xml:space="preserve"> vigente </w:t>
      </w:r>
      <w:r w:rsidR="00C0760B" w:rsidRPr="00FE6FE4">
        <w:rPr>
          <w:sz w:val="20"/>
          <w:szCs w:val="20"/>
        </w:rPr>
        <w:t>de Canal de Isabel II Gestión</w:t>
      </w:r>
      <w:r w:rsidR="00BA1824" w:rsidRPr="00FE6FE4">
        <w:rPr>
          <w:sz w:val="20"/>
          <w:szCs w:val="20"/>
        </w:rPr>
        <w:t>.</w:t>
      </w:r>
    </w:p>
    <w:p w:rsidR="00076026" w:rsidRPr="00FE6FE4" w:rsidRDefault="00076026" w:rsidP="003B6B03">
      <w:pPr>
        <w:pStyle w:val="Ttulo2"/>
        <w:rPr>
          <w:sz w:val="20"/>
        </w:rPr>
      </w:pPr>
      <w:bookmarkStart w:id="458" w:name="_Toc414021864"/>
      <w:bookmarkStart w:id="459" w:name="_Toc431106527"/>
      <w:r w:rsidRPr="00FE6FE4">
        <w:rPr>
          <w:sz w:val="20"/>
        </w:rPr>
        <w:t>FIRMES Y URBANIZACIÓN</w:t>
      </w:r>
      <w:bookmarkEnd w:id="458"/>
      <w:bookmarkEnd w:id="459"/>
    </w:p>
    <w:p w:rsidR="00076026" w:rsidRPr="00FE6FE4" w:rsidRDefault="00076026" w:rsidP="0058617E">
      <w:pPr>
        <w:pStyle w:val="Ttulo3"/>
        <w:rPr>
          <w:sz w:val="20"/>
        </w:rPr>
      </w:pPr>
      <w:bookmarkStart w:id="460" w:name="_Toc414021865"/>
      <w:bookmarkStart w:id="461" w:name="_Toc431106528"/>
      <w:r w:rsidRPr="00FE6FE4">
        <w:rPr>
          <w:sz w:val="20"/>
        </w:rPr>
        <w:t>Firmes granulares</w:t>
      </w:r>
      <w:bookmarkEnd w:id="460"/>
      <w:bookmarkEnd w:id="461"/>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Los materiales a emplear como sub-bases granulares serán zahorras naturales procedentes de graveras o depósitos naturales, suelos naturales o una mezcla de ambos y deberán cumplir las especificaciones establecidas en el artículo 510.2 del PG-3.</w:t>
      </w:r>
    </w:p>
    <w:p w:rsidR="00076026" w:rsidRPr="00FE6FE4" w:rsidRDefault="00076026" w:rsidP="00076026">
      <w:pPr>
        <w:rPr>
          <w:sz w:val="20"/>
          <w:szCs w:val="20"/>
        </w:rPr>
      </w:pPr>
      <w:r w:rsidRPr="00FE6FE4">
        <w:rPr>
          <w:sz w:val="20"/>
          <w:szCs w:val="20"/>
        </w:rPr>
        <w:t>La granulometría del material, según la UNE-EN 933-1 estará comprendida en los husos reseñados como ZN (40) o ZN (20) y será “no plástico”, conforme a la norma UNE 103104.</w:t>
      </w:r>
    </w:p>
    <w:p w:rsidR="00076026" w:rsidRPr="00FE6FE4" w:rsidRDefault="00076026" w:rsidP="00076026">
      <w:pPr>
        <w:rPr>
          <w:sz w:val="20"/>
          <w:szCs w:val="20"/>
        </w:rPr>
      </w:pPr>
      <w:r w:rsidRPr="00FE6FE4">
        <w:rPr>
          <w:sz w:val="20"/>
          <w:szCs w:val="20"/>
        </w:rPr>
        <w:t>El valor del coeficiente de Los Ángeles de los materiales empleados como zahorra natural será inferior a treinta y cinco (35).</w:t>
      </w:r>
    </w:p>
    <w:p w:rsidR="00076026" w:rsidRPr="00FE6FE4" w:rsidRDefault="00076026" w:rsidP="00076026">
      <w:pPr>
        <w:rPr>
          <w:sz w:val="20"/>
          <w:szCs w:val="20"/>
        </w:rPr>
      </w:pPr>
      <w:r w:rsidRPr="00FE6FE4">
        <w:rPr>
          <w:sz w:val="20"/>
          <w:szCs w:val="20"/>
        </w:rPr>
        <w:t>Los materiales estarán exentos de terrones de arcilla, marga, materia orgánica, o cualquier otra sustancia que pueda afectar a la durabilidad de la capa.</w:t>
      </w:r>
    </w:p>
    <w:p w:rsidR="00076026" w:rsidRPr="00FE6FE4" w:rsidRDefault="00076026" w:rsidP="00076026">
      <w:pPr>
        <w:rPr>
          <w:sz w:val="20"/>
          <w:szCs w:val="20"/>
        </w:rPr>
      </w:pPr>
      <w:r w:rsidRPr="00FE6FE4">
        <w:rPr>
          <w:sz w:val="20"/>
          <w:szCs w:val="20"/>
        </w:rPr>
        <w:t>Los materiales a emplear como bases serán zahorras artificiales o grava-cemento.</w:t>
      </w:r>
    </w:p>
    <w:p w:rsidR="00076026" w:rsidRPr="00FE6FE4" w:rsidRDefault="00076026" w:rsidP="00076026">
      <w:pPr>
        <w:rPr>
          <w:sz w:val="20"/>
          <w:szCs w:val="20"/>
        </w:rPr>
      </w:pPr>
      <w:r w:rsidRPr="00FE6FE4">
        <w:rPr>
          <w:sz w:val="20"/>
          <w:szCs w:val="20"/>
        </w:rPr>
        <w:t>Los materiales para la zahorra artificial serán procedentes de la trituración, total o parcial, de piedra de cantera o de grava natural y deberán cumplir las especificaciones establecidas en el artículo 510.2 del PG-3.</w:t>
      </w:r>
    </w:p>
    <w:p w:rsidR="00076026" w:rsidRPr="00FE6FE4" w:rsidRDefault="00076026" w:rsidP="00076026">
      <w:pPr>
        <w:rPr>
          <w:sz w:val="20"/>
          <w:szCs w:val="20"/>
        </w:rPr>
      </w:pPr>
      <w:r w:rsidRPr="00FE6FE4">
        <w:rPr>
          <w:sz w:val="20"/>
          <w:szCs w:val="20"/>
        </w:rPr>
        <w:lastRenderedPageBreak/>
        <w:t>La granulometría del material, según la UNE-EN 933-1 estará comprendida en los husos reseñados como ZA (20) o ZA (25) y será “no plástico”, conforme a la norma UNE 103104.</w:t>
      </w:r>
    </w:p>
    <w:p w:rsidR="00076026" w:rsidRPr="00FE6FE4" w:rsidRDefault="00076026" w:rsidP="00076026">
      <w:pPr>
        <w:rPr>
          <w:sz w:val="20"/>
          <w:szCs w:val="20"/>
        </w:rPr>
      </w:pPr>
      <w:r w:rsidRPr="00FE6FE4">
        <w:rPr>
          <w:sz w:val="20"/>
          <w:szCs w:val="20"/>
        </w:rPr>
        <w:t>El porcentaje mínimo de partículas trituradas, según la UNE-EN 933-5 será del setenta y cinco (75%) y el índice de lajas deberá ser inferior a treinta y cinco (35).</w:t>
      </w:r>
    </w:p>
    <w:p w:rsidR="00076026" w:rsidRPr="00FE6FE4" w:rsidRDefault="00076026" w:rsidP="00076026">
      <w:pPr>
        <w:rPr>
          <w:sz w:val="20"/>
          <w:szCs w:val="20"/>
        </w:rPr>
      </w:pPr>
      <w:r w:rsidRPr="00FE6FE4">
        <w:rPr>
          <w:sz w:val="20"/>
          <w:szCs w:val="20"/>
        </w:rPr>
        <w:t>El valor del coeficiente de Los Ángeles de los materiales empleados como zahorra artificial será inferior a treinta (30) y el coeficiente de limpieza, según  la UNE-EN 13043 deberá ser inferior a dos (2).</w:t>
      </w:r>
    </w:p>
    <w:p w:rsidR="00076026" w:rsidRPr="00FE6FE4" w:rsidRDefault="00076026" w:rsidP="00076026">
      <w:pPr>
        <w:rPr>
          <w:sz w:val="20"/>
          <w:szCs w:val="20"/>
        </w:rPr>
      </w:pPr>
      <w:r w:rsidRPr="00FE6FE4">
        <w:rPr>
          <w:sz w:val="20"/>
          <w:szCs w:val="20"/>
        </w:rPr>
        <w:t>Los materiales a emplear en la fabricación de suelo cemento y de grava-cemento deberán cumplir las especificaciones establecidas en el artículo 513.2 del PG-3.</w:t>
      </w:r>
    </w:p>
    <w:p w:rsidR="00076026" w:rsidRPr="00FE6FE4" w:rsidRDefault="00076026" w:rsidP="00076026">
      <w:pPr>
        <w:rPr>
          <w:sz w:val="20"/>
          <w:szCs w:val="20"/>
        </w:rPr>
      </w:pPr>
      <w:r w:rsidRPr="00FE6FE4">
        <w:rPr>
          <w:sz w:val="20"/>
          <w:szCs w:val="20"/>
        </w:rPr>
        <w:t>Los áridos empleados en la fabricación de grava-cemento tendrán un valor del coeficiente de Los Ángeles inferior a treinta (30).</w:t>
      </w:r>
    </w:p>
    <w:p w:rsidR="00076026" w:rsidRPr="00FE6FE4" w:rsidRDefault="00076026" w:rsidP="00076026">
      <w:pPr>
        <w:rPr>
          <w:sz w:val="20"/>
          <w:szCs w:val="20"/>
        </w:rPr>
      </w:pPr>
      <w:r w:rsidRPr="00FE6FE4">
        <w:rPr>
          <w:sz w:val="20"/>
          <w:szCs w:val="20"/>
        </w:rPr>
        <w:t>Los materiales empleados para la estabilización de suelos con cemento deberán cumplirá las especificaciones establecidas en el artículo 512.2 del PG-3.</w:t>
      </w:r>
    </w:p>
    <w:p w:rsidR="00076026" w:rsidRPr="00FE6FE4" w:rsidRDefault="00076026" w:rsidP="00076026">
      <w:pPr>
        <w:rPr>
          <w:sz w:val="20"/>
          <w:szCs w:val="20"/>
        </w:rPr>
      </w:pPr>
      <w:r w:rsidRPr="00FE6FE4">
        <w:rPr>
          <w:sz w:val="20"/>
          <w:szCs w:val="20"/>
        </w:rPr>
        <w:t>Los suelos a estabilizar no contendrán en ningún caso materia orgánica, sulfuros, fosfatos, nitratos, cloruros u otros compuestos químicos que puedan reaccionar con el cemento.</w:t>
      </w:r>
    </w:p>
    <w:p w:rsidR="00076026" w:rsidRPr="00FE6FE4" w:rsidRDefault="00076026" w:rsidP="00076026">
      <w:pPr>
        <w:rPr>
          <w:sz w:val="20"/>
          <w:szCs w:val="20"/>
        </w:rPr>
      </w:pPr>
      <w:r w:rsidRPr="00FE6FE4">
        <w:rPr>
          <w:sz w:val="20"/>
          <w:szCs w:val="20"/>
        </w:rPr>
        <w:t>De acuerdo a sus características finales, el tipo de suelo estabilizado obtenido será el S-EST1.</w:t>
      </w:r>
    </w:p>
    <w:p w:rsidR="00076026" w:rsidRPr="00FE6FE4" w:rsidRDefault="00076026" w:rsidP="00076026">
      <w:pPr>
        <w:rPr>
          <w:sz w:val="20"/>
          <w:szCs w:val="20"/>
        </w:rPr>
      </w:pPr>
      <w:r w:rsidRPr="00FE6FE4">
        <w:rPr>
          <w:sz w:val="20"/>
          <w:szCs w:val="20"/>
        </w:rPr>
        <w:t>En todos los casos en los que se utilice cemento, bien para la tratar o estabilizar el suelo, la clase resistente del cemento empleado será la 32,5R, no pudiéndose utilizar cementos de aluminato de calcio, ni mezclas de cemento con adiciones que no se hayan realizado en fábrica.</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La ejecución de las sub-bases y bases realizadas con material granular deberá cumplir las condiciones establecidas en los artículos 510.4 y 510.5 del PG-3.</w:t>
      </w:r>
    </w:p>
    <w:p w:rsidR="00076026" w:rsidRPr="00FE6FE4" w:rsidRDefault="00076026" w:rsidP="00076026">
      <w:pPr>
        <w:rPr>
          <w:sz w:val="20"/>
          <w:szCs w:val="20"/>
        </w:rPr>
      </w:pPr>
      <w:r w:rsidRPr="00FE6FE4">
        <w:rPr>
          <w:sz w:val="20"/>
          <w:szCs w:val="20"/>
        </w:rPr>
        <w:t>La extensión del material se realizará en tongadas de espesor no superior a 30 centímetros (30 cm), tomando las precauciones necesarias para evitar segregaciones y contaminaciones.</w:t>
      </w:r>
    </w:p>
    <w:p w:rsidR="00B117FB" w:rsidRPr="00FE6FE4" w:rsidRDefault="00076026" w:rsidP="00076026">
      <w:pPr>
        <w:rPr>
          <w:sz w:val="20"/>
          <w:szCs w:val="20"/>
        </w:rPr>
      </w:pPr>
      <w:r w:rsidRPr="00FE6FE4">
        <w:rPr>
          <w:sz w:val="20"/>
          <w:szCs w:val="20"/>
        </w:rPr>
        <w:t xml:space="preserve">Las zahorras artificiales deberán compactarse al cien por cien (100%) de la densidad máxima obtenida en el ensayo Proctor modificado, según </w:t>
      </w:r>
      <w:r w:rsidR="00B117FB" w:rsidRPr="00FE6FE4">
        <w:rPr>
          <w:sz w:val="20"/>
          <w:szCs w:val="20"/>
        </w:rPr>
        <w:t>UNE 103501.</w:t>
      </w:r>
    </w:p>
    <w:p w:rsidR="00076026" w:rsidRPr="00FE6FE4" w:rsidRDefault="00076026" w:rsidP="00076026">
      <w:pPr>
        <w:rPr>
          <w:sz w:val="20"/>
          <w:szCs w:val="20"/>
        </w:rPr>
      </w:pPr>
      <w:r w:rsidRPr="00FE6FE4">
        <w:rPr>
          <w:sz w:val="20"/>
          <w:szCs w:val="20"/>
        </w:rPr>
        <w:t>Para la ejecución de materiales tratados con cemento, ya sea suelo-cemento o grava-cemento, se deberán seguir las prescripciones establecidas en el PG-3, en sus artículos 513.4 y 513.5.</w:t>
      </w:r>
    </w:p>
    <w:p w:rsidR="00076026" w:rsidRPr="00FE6FE4" w:rsidRDefault="00076026" w:rsidP="00076026">
      <w:pPr>
        <w:rPr>
          <w:sz w:val="20"/>
          <w:szCs w:val="20"/>
        </w:rPr>
      </w:pPr>
      <w:r w:rsidRPr="00FE6FE4">
        <w:rPr>
          <w:sz w:val="20"/>
          <w:szCs w:val="20"/>
        </w:rPr>
        <w:t>La ejecución de suelos estabilizados con cemento deberá cumplir las condiciones establecidas en los artículos 512.4 y 512.5 del PG-3.</w:t>
      </w:r>
    </w:p>
    <w:p w:rsidR="00076026" w:rsidRPr="00FE6FE4" w:rsidRDefault="00076026" w:rsidP="006D2AF1">
      <w:pPr>
        <w:pStyle w:val="Ttulo4"/>
        <w:rPr>
          <w:sz w:val="20"/>
        </w:rPr>
      </w:pPr>
      <w:r w:rsidRPr="00FE6FE4">
        <w:rPr>
          <w:sz w:val="20"/>
        </w:rPr>
        <w:t>Control de calidad</w:t>
      </w:r>
    </w:p>
    <w:p w:rsidR="00076026" w:rsidRPr="00FE6FE4" w:rsidRDefault="00076026" w:rsidP="00076026">
      <w:pPr>
        <w:keepNext/>
        <w:rPr>
          <w:sz w:val="20"/>
          <w:szCs w:val="20"/>
          <w:u w:val="single"/>
        </w:rPr>
      </w:pPr>
      <w:r w:rsidRPr="00FE6FE4">
        <w:rPr>
          <w:sz w:val="20"/>
          <w:szCs w:val="20"/>
          <w:u w:val="single"/>
        </w:rPr>
        <w:t>Control de calidad de los materiales</w:t>
      </w:r>
    </w:p>
    <w:p w:rsidR="00076026" w:rsidRPr="00FE6FE4" w:rsidRDefault="00076026" w:rsidP="00076026">
      <w:pPr>
        <w:rPr>
          <w:sz w:val="20"/>
          <w:szCs w:val="20"/>
        </w:rPr>
      </w:pPr>
      <w:r w:rsidRPr="00FE6FE4">
        <w:rPr>
          <w:sz w:val="20"/>
          <w:szCs w:val="20"/>
        </w:rPr>
        <w:t>Las características de los materiales se comprobarán antes de su utilización mediante la ejecución de los ensayos cuya frecuencia y tipo se señalan a continuación:</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Sub-bases granulares y zahorras artificiales:</w:t>
      </w:r>
    </w:p>
    <w:p w:rsidR="00076026" w:rsidRPr="00FE6FE4" w:rsidRDefault="00076026" w:rsidP="008C25B0">
      <w:pPr>
        <w:ind w:firstLine="709"/>
        <w:rPr>
          <w:sz w:val="20"/>
          <w:szCs w:val="20"/>
        </w:rPr>
      </w:pPr>
      <w:r w:rsidRPr="00FE6FE4">
        <w:rPr>
          <w:sz w:val="20"/>
          <w:szCs w:val="20"/>
        </w:rPr>
        <w:t>Por cada 10.000 m</w:t>
      </w:r>
      <w:r w:rsidRPr="00FE6FE4">
        <w:rPr>
          <w:sz w:val="20"/>
          <w:szCs w:val="20"/>
          <w:vertAlign w:val="superscript"/>
        </w:rPr>
        <w:t>3</w:t>
      </w:r>
      <w:r w:rsidRPr="00FE6FE4">
        <w:rPr>
          <w:sz w:val="20"/>
          <w:szCs w:val="20"/>
        </w:rPr>
        <w:t xml:space="preserve"> de material:</w:t>
      </w:r>
    </w:p>
    <w:p w:rsidR="007C503B" w:rsidRPr="00FE6FE4" w:rsidRDefault="007C503B"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5  granulometría por tamizado según UNE 103101</w:t>
      </w:r>
    </w:p>
    <w:p w:rsidR="007C503B" w:rsidRPr="00FE6FE4" w:rsidRDefault="007C503B"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lastRenderedPageBreak/>
        <w:t>5  equivalente de arena según UNE103109</w:t>
      </w:r>
    </w:p>
    <w:p w:rsidR="007C503B" w:rsidRPr="00FE6FE4" w:rsidRDefault="007C503B"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5  límites de Atterberg según UNE103103 y UNE103104</w:t>
      </w:r>
    </w:p>
    <w:p w:rsidR="007C503B" w:rsidRPr="00FE6FE4" w:rsidRDefault="007C503B"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2  Proctor modificado según UNE 103501</w:t>
      </w:r>
    </w:p>
    <w:p w:rsidR="007C503B" w:rsidRPr="00FE6FE4" w:rsidRDefault="007C503B"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índice CBR en laboratorio según UNE 103502</w:t>
      </w:r>
    </w:p>
    <w:p w:rsidR="007C503B" w:rsidRPr="00FE6FE4" w:rsidRDefault="007C503B" w:rsidP="002B2905">
      <w:pPr>
        <w:pStyle w:val="Prrafodelista"/>
        <w:numPr>
          <w:ilvl w:val="1"/>
          <w:numId w:val="2"/>
        </w:numPr>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resistencia al desgaste según UNE-EN 1097-2</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Suelo cemento y grava-cemento</w:t>
      </w:r>
    </w:p>
    <w:p w:rsidR="00076026" w:rsidRPr="00FE6FE4" w:rsidRDefault="00076026" w:rsidP="008C25B0">
      <w:pPr>
        <w:ind w:firstLine="709"/>
        <w:rPr>
          <w:sz w:val="20"/>
          <w:szCs w:val="20"/>
        </w:rPr>
      </w:pPr>
      <w:r w:rsidRPr="00FE6FE4">
        <w:rPr>
          <w:sz w:val="20"/>
          <w:szCs w:val="20"/>
        </w:rPr>
        <w:t>Por cada 10.000 m</w:t>
      </w:r>
      <w:r w:rsidRPr="00FE6FE4">
        <w:rPr>
          <w:sz w:val="20"/>
          <w:szCs w:val="20"/>
          <w:vertAlign w:val="superscript"/>
        </w:rPr>
        <w:t>3</w:t>
      </w:r>
      <w:r w:rsidRPr="00FE6FE4">
        <w:rPr>
          <w:sz w:val="20"/>
          <w:szCs w:val="20"/>
        </w:rPr>
        <w:t xml:space="preserve"> de áridos:</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3  granulometría por tamizado según </w:t>
      </w:r>
      <w:r w:rsidR="007C503B" w:rsidRPr="00FE6FE4">
        <w:rPr>
          <w:rFonts w:ascii="Arial" w:hAnsi="Arial" w:cs="Arial"/>
          <w:sz w:val="20"/>
          <w:szCs w:val="20"/>
          <w:lang w:val="es-ES_tradnl"/>
        </w:rPr>
        <w:t>UNE 103101</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equivalente de arena según </w:t>
      </w:r>
      <w:r w:rsidR="007C503B" w:rsidRPr="00FE6FE4">
        <w:rPr>
          <w:rFonts w:ascii="Arial" w:hAnsi="Arial" w:cs="Arial"/>
          <w:sz w:val="20"/>
          <w:szCs w:val="20"/>
          <w:lang w:val="es-ES_tradnl"/>
        </w:rPr>
        <w:t>UNE 103109</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límites de Atterberg según </w:t>
      </w:r>
      <w:r w:rsidR="007C503B" w:rsidRPr="00FE6FE4">
        <w:rPr>
          <w:rFonts w:ascii="Arial" w:hAnsi="Arial" w:cs="Arial"/>
          <w:sz w:val="20"/>
          <w:szCs w:val="20"/>
          <w:lang w:val="es-ES_tradnl"/>
        </w:rPr>
        <w:t>UNE103103 y UNE103104</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Proctor modificado según </w:t>
      </w:r>
      <w:r w:rsidR="007C503B" w:rsidRPr="00FE6FE4">
        <w:rPr>
          <w:rFonts w:ascii="Arial" w:hAnsi="Arial" w:cs="Arial"/>
          <w:sz w:val="20"/>
          <w:szCs w:val="20"/>
          <w:lang w:val="es-ES_tradnl"/>
        </w:rPr>
        <w:t>UNE 103501</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resistencia al desgaste según </w:t>
      </w:r>
      <w:r w:rsidR="007C503B" w:rsidRPr="00FE6FE4">
        <w:rPr>
          <w:rFonts w:ascii="Arial" w:hAnsi="Arial" w:cs="Arial"/>
          <w:sz w:val="20"/>
          <w:szCs w:val="20"/>
          <w:lang w:val="es-ES_tradnl"/>
        </w:rPr>
        <w:t>UNE-EN 1097-2</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contenido de materia orgánica según </w:t>
      </w:r>
      <w:r w:rsidR="007C503B" w:rsidRPr="00FE6FE4">
        <w:rPr>
          <w:rFonts w:ascii="Arial" w:hAnsi="Arial" w:cs="Arial"/>
          <w:sz w:val="20"/>
          <w:szCs w:val="20"/>
          <w:lang w:val="es-ES_tradnl"/>
        </w:rPr>
        <w:t>UNE 7368</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contenido de sulfatos solubles según </w:t>
      </w:r>
      <w:r w:rsidR="007C503B" w:rsidRPr="00FE6FE4">
        <w:rPr>
          <w:rFonts w:ascii="Arial" w:hAnsi="Arial" w:cs="Arial"/>
          <w:sz w:val="20"/>
          <w:szCs w:val="20"/>
          <w:lang w:val="es-ES_tradnl"/>
        </w:rPr>
        <w:t>UNE 103201 y UNE 103202</w:t>
      </w:r>
    </w:p>
    <w:p w:rsidR="00076026" w:rsidRPr="00FE6FE4" w:rsidRDefault="00076026" w:rsidP="002B2905">
      <w:pPr>
        <w:pStyle w:val="Prrafodelista"/>
        <w:numPr>
          <w:ilvl w:val="1"/>
          <w:numId w:val="2"/>
        </w:numPr>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proporción de terrones de arcilla según UNE 7133</w:t>
      </w:r>
    </w:p>
    <w:p w:rsidR="00076026" w:rsidRPr="00FE6FE4" w:rsidRDefault="00076026" w:rsidP="00076026">
      <w:pPr>
        <w:rPr>
          <w:sz w:val="20"/>
          <w:szCs w:val="20"/>
        </w:rPr>
      </w:pPr>
      <w:r w:rsidRPr="00FE6FE4">
        <w:rPr>
          <w:sz w:val="20"/>
          <w:szCs w:val="20"/>
        </w:rPr>
        <w:t xml:space="preserve">Además al cemento se le harán los ensayos especificados en el </w:t>
      </w:r>
      <w:fldSimple w:instr=" REF _Ref394049879 \r \h  \* MERGEFORMAT ">
        <w:r w:rsidR="00646794" w:rsidRPr="00646794">
          <w:rPr>
            <w:sz w:val="20"/>
            <w:szCs w:val="20"/>
          </w:rPr>
          <w:t>Artículo 4.2.3</w:t>
        </w:r>
      </w:fldSimple>
      <w:r w:rsidRPr="00FE6FE4">
        <w:rPr>
          <w:sz w:val="20"/>
          <w:szCs w:val="20"/>
        </w:rPr>
        <w:t>. de este Pliego, al menos una vez durante la ejecución:</w:t>
      </w:r>
    </w:p>
    <w:p w:rsidR="00076026" w:rsidRPr="00FE6FE4" w:rsidRDefault="00076026" w:rsidP="002B2905">
      <w:pPr>
        <w:numPr>
          <w:ilvl w:val="0"/>
          <w:numId w:val="5"/>
        </w:numPr>
        <w:autoSpaceDE w:val="0"/>
        <w:autoSpaceDN w:val="0"/>
        <w:adjustRightInd w:val="0"/>
        <w:ind w:left="714" w:hanging="357"/>
        <w:rPr>
          <w:sz w:val="20"/>
          <w:szCs w:val="20"/>
        </w:rPr>
      </w:pPr>
      <w:r w:rsidRPr="00FE6FE4">
        <w:rPr>
          <w:sz w:val="20"/>
          <w:szCs w:val="20"/>
        </w:rPr>
        <w:t>Suelos estabilizados con cemento</w:t>
      </w:r>
    </w:p>
    <w:p w:rsidR="00076026" w:rsidRPr="00FE6FE4" w:rsidRDefault="00076026" w:rsidP="008C25B0">
      <w:pPr>
        <w:ind w:firstLine="709"/>
        <w:rPr>
          <w:sz w:val="20"/>
          <w:szCs w:val="20"/>
        </w:rPr>
      </w:pPr>
      <w:r w:rsidRPr="00FE6FE4">
        <w:rPr>
          <w:sz w:val="20"/>
          <w:szCs w:val="20"/>
        </w:rPr>
        <w:t>Por cada 10.000 m</w:t>
      </w:r>
      <w:r w:rsidRPr="00FE6FE4">
        <w:rPr>
          <w:sz w:val="20"/>
          <w:szCs w:val="20"/>
          <w:vertAlign w:val="superscript"/>
        </w:rPr>
        <w:t>3</w:t>
      </w:r>
      <w:r w:rsidRPr="00FE6FE4">
        <w:rPr>
          <w:sz w:val="20"/>
          <w:szCs w:val="20"/>
        </w:rPr>
        <w:t xml:space="preserve"> de suelo a estabilizar:</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3  granulometría por tamizado según </w:t>
      </w:r>
      <w:r w:rsidR="0082341D" w:rsidRPr="00FE6FE4">
        <w:rPr>
          <w:rFonts w:ascii="Arial" w:hAnsi="Arial" w:cs="Arial"/>
          <w:sz w:val="20"/>
          <w:szCs w:val="20"/>
          <w:lang w:val="es-ES_tradnl"/>
        </w:rPr>
        <w:t>UNE 103101</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límite líquido según </w:t>
      </w:r>
      <w:r w:rsidR="0082341D" w:rsidRPr="00FE6FE4">
        <w:rPr>
          <w:rFonts w:ascii="Arial" w:hAnsi="Arial" w:cs="Arial"/>
          <w:sz w:val="20"/>
          <w:szCs w:val="20"/>
          <w:lang w:val="es-ES_tradnl"/>
        </w:rPr>
        <w:t>UNE 103103</w:t>
      </w:r>
    </w:p>
    <w:p w:rsidR="0082341D"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límite plástico según </w:t>
      </w:r>
      <w:r w:rsidR="0082341D" w:rsidRPr="00FE6FE4">
        <w:rPr>
          <w:rFonts w:ascii="Arial" w:hAnsi="Arial" w:cs="Arial"/>
          <w:sz w:val="20"/>
          <w:szCs w:val="20"/>
          <w:lang w:val="es-ES_tradnl"/>
        </w:rPr>
        <w:t>UNE 103104</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contenido de sulfatos solubles según </w:t>
      </w:r>
      <w:r w:rsidR="0082341D" w:rsidRPr="00FE6FE4">
        <w:rPr>
          <w:rFonts w:ascii="Arial" w:hAnsi="Arial" w:cs="Arial"/>
          <w:sz w:val="20"/>
          <w:szCs w:val="20"/>
          <w:lang w:val="es-ES_tradnl"/>
        </w:rPr>
        <w:t>UNE 103201 y UNE 103202</w:t>
      </w:r>
    </w:p>
    <w:p w:rsidR="00076026" w:rsidRPr="00FE6FE4" w:rsidRDefault="00076026"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densidad máxima y humedad óptima de la mezcla según </w:t>
      </w:r>
      <w:r w:rsidR="0082341D" w:rsidRPr="00FE6FE4">
        <w:rPr>
          <w:rFonts w:ascii="Arial" w:hAnsi="Arial" w:cs="Arial"/>
          <w:sz w:val="20"/>
          <w:szCs w:val="20"/>
          <w:lang w:val="es-ES_tradnl"/>
        </w:rPr>
        <w:t>UNE 103106</w:t>
      </w:r>
    </w:p>
    <w:p w:rsidR="0082341D" w:rsidRPr="00FE6FE4" w:rsidRDefault="0082341D" w:rsidP="002B2905">
      <w:pPr>
        <w:pStyle w:val="Prrafodelista"/>
        <w:numPr>
          <w:ilvl w:val="1"/>
          <w:numId w:val="2"/>
        </w:numPr>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Proctor modificado según UNE 103501</w:t>
      </w:r>
    </w:p>
    <w:p w:rsidR="00076026" w:rsidRPr="00FE6FE4" w:rsidRDefault="00076026" w:rsidP="008C25B0">
      <w:pPr>
        <w:rPr>
          <w:sz w:val="20"/>
          <w:szCs w:val="20"/>
        </w:rPr>
      </w:pPr>
      <w:r w:rsidRPr="00FE6FE4">
        <w:rPr>
          <w:sz w:val="20"/>
          <w:szCs w:val="20"/>
        </w:rPr>
        <w:t xml:space="preserve">Además al cemento se le harán los ensayos especificados en el </w:t>
      </w:r>
      <w:fldSimple w:instr=" REF _Ref394049924 \r \h  \* MERGEFORMAT ">
        <w:r w:rsidR="00646794" w:rsidRPr="00646794">
          <w:rPr>
            <w:sz w:val="20"/>
            <w:szCs w:val="20"/>
          </w:rPr>
          <w:t>Artículo 4.2.3</w:t>
        </w:r>
      </w:fldSimple>
      <w:r w:rsidRPr="00FE6FE4">
        <w:rPr>
          <w:sz w:val="20"/>
          <w:szCs w:val="20"/>
        </w:rPr>
        <w:t>, al menos una vez durante la ejecución:</w:t>
      </w:r>
    </w:p>
    <w:p w:rsidR="00076026" w:rsidRPr="00FE6FE4" w:rsidRDefault="00076026" w:rsidP="00076026">
      <w:pPr>
        <w:rPr>
          <w:sz w:val="20"/>
          <w:szCs w:val="20"/>
          <w:u w:val="single"/>
        </w:rPr>
      </w:pPr>
      <w:r w:rsidRPr="00FE6FE4">
        <w:rPr>
          <w:sz w:val="20"/>
          <w:szCs w:val="20"/>
          <w:u w:val="single"/>
        </w:rPr>
        <w:t>Control de la ejecución:</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Sub-bases granulares y zahorras artificiales:</w:t>
      </w:r>
    </w:p>
    <w:p w:rsidR="00076026" w:rsidRPr="00FE6FE4" w:rsidRDefault="00076026" w:rsidP="00076026">
      <w:pPr>
        <w:ind w:firstLine="709"/>
        <w:rPr>
          <w:sz w:val="20"/>
          <w:szCs w:val="20"/>
        </w:rPr>
      </w:pPr>
      <w:r w:rsidRPr="00FE6FE4">
        <w:rPr>
          <w:sz w:val="20"/>
          <w:szCs w:val="20"/>
        </w:rPr>
        <w:t>Por cada 1.000 m</w:t>
      </w:r>
      <w:r w:rsidRPr="00FE6FE4">
        <w:rPr>
          <w:sz w:val="20"/>
          <w:szCs w:val="20"/>
          <w:vertAlign w:val="superscript"/>
        </w:rPr>
        <w:t>2</w:t>
      </w:r>
      <w:r w:rsidRPr="00FE6FE4">
        <w:rPr>
          <w:sz w:val="20"/>
          <w:szCs w:val="20"/>
        </w:rPr>
        <w:t xml:space="preserve"> o fracción de capa colocada:</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3  densidad “in situ” según </w:t>
      </w:r>
      <w:r w:rsidR="00A87299" w:rsidRPr="00FE6FE4">
        <w:rPr>
          <w:rFonts w:ascii="Arial" w:hAnsi="Arial" w:cs="Arial"/>
          <w:sz w:val="20"/>
          <w:szCs w:val="20"/>
          <w:lang w:val="es-ES_tradnl"/>
        </w:rPr>
        <w:t>UNE 1035503</w:t>
      </w:r>
      <w:r w:rsidRPr="00FE6FE4">
        <w:rPr>
          <w:rFonts w:ascii="Arial" w:hAnsi="Arial" w:cs="Arial"/>
          <w:sz w:val="20"/>
          <w:szCs w:val="20"/>
          <w:lang w:val="es-ES_tradnl"/>
        </w:rPr>
        <w:t>, con determinación de humedad</w:t>
      </w:r>
    </w:p>
    <w:p w:rsidR="00076026" w:rsidRPr="00FE6FE4" w:rsidRDefault="00076026"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Suelo cemento y grava-cemento</w:t>
      </w:r>
    </w:p>
    <w:p w:rsidR="00076026" w:rsidRPr="00FE6FE4" w:rsidRDefault="00076026" w:rsidP="00076026">
      <w:pPr>
        <w:ind w:firstLine="709"/>
        <w:rPr>
          <w:rFonts w:cs="Arial"/>
          <w:sz w:val="20"/>
          <w:szCs w:val="20"/>
        </w:rPr>
      </w:pPr>
      <w:r w:rsidRPr="00FE6FE4">
        <w:rPr>
          <w:rFonts w:cs="Arial"/>
          <w:sz w:val="20"/>
          <w:szCs w:val="20"/>
        </w:rPr>
        <w:t>Por cada 1.000 m</w:t>
      </w:r>
      <w:r w:rsidRPr="00FE6FE4">
        <w:rPr>
          <w:rFonts w:cs="Arial"/>
          <w:sz w:val="20"/>
          <w:szCs w:val="20"/>
          <w:vertAlign w:val="superscript"/>
        </w:rPr>
        <w:t>2</w:t>
      </w:r>
      <w:r w:rsidRPr="00FE6FE4">
        <w:rPr>
          <w:rFonts w:cs="Arial"/>
          <w:sz w:val="20"/>
          <w:szCs w:val="20"/>
        </w:rPr>
        <w:t xml:space="preserve"> de suelo-cemento o grava-cemento</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6  resistencia a compresión de probetas fabricadas según </w:t>
      </w:r>
      <w:r w:rsidR="002A613F" w:rsidRPr="00FE6FE4">
        <w:rPr>
          <w:rFonts w:ascii="Arial" w:hAnsi="Arial" w:cs="Arial"/>
          <w:sz w:val="20"/>
          <w:szCs w:val="20"/>
          <w:lang w:val="es-ES_tradnl"/>
        </w:rPr>
        <w:t>UNE 103400</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lastRenderedPageBreak/>
        <w:t xml:space="preserve">4  densidad “in situ” según </w:t>
      </w:r>
      <w:r w:rsidR="002A613F" w:rsidRPr="00FE6FE4">
        <w:rPr>
          <w:rFonts w:ascii="Arial" w:hAnsi="Arial" w:cs="Arial"/>
          <w:sz w:val="20"/>
          <w:szCs w:val="20"/>
          <w:lang w:val="es-ES_tradnl"/>
        </w:rPr>
        <w:t>UNE 1035503</w:t>
      </w:r>
      <w:r w:rsidRPr="00FE6FE4">
        <w:rPr>
          <w:rFonts w:ascii="Arial" w:hAnsi="Arial" w:cs="Arial"/>
          <w:sz w:val="20"/>
          <w:szCs w:val="20"/>
          <w:lang w:val="es-ES_tradnl"/>
        </w:rPr>
        <w:t>, con determinación de humedad</w:t>
      </w:r>
    </w:p>
    <w:p w:rsidR="00076026" w:rsidRPr="00FE6FE4" w:rsidRDefault="00076026" w:rsidP="002B2905">
      <w:pPr>
        <w:numPr>
          <w:ilvl w:val="0"/>
          <w:numId w:val="5"/>
        </w:numPr>
        <w:suppressAutoHyphens w:val="0"/>
        <w:autoSpaceDE w:val="0"/>
        <w:autoSpaceDN w:val="0"/>
        <w:adjustRightInd w:val="0"/>
        <w:ind w:left="714" w:hanging="357"/>
        <w:rPr>
          <w:rFonts w:cs="Arial"/>
          <w:sz w:val="20"/>
          <w:szCs w:val="20"/>
        </w:rPr>
      </w:pPr>
      <w:r w:rsidRPr="00FE6FE4">
        <w:rPr>
          <w:rFonts w:cs="Arial"/>
          <w:sz w:val="20"/>
          <w:szCs w:val="20"/>
        </w:rPr>
        <w:t>Suelos estabilizados con cemento</w:t>
      </w:r>
    </w:p>
    <w:p w:rsidR="00076026" w:rsidRPr="00FE6FE4" w:rsidRDefault="00076026" w:rsidP="00076026">
      <w:pPr>
        <w:ind w:firstLine="709"/>
        <w:rPr>
          <w:rFonts w:cs="Arial"/>
          <w:sz w:val="20"/>
          <w:szCs w:val="20"/>
        </w:rPr>
      </w:pPr>
      <w:r w:rsidRPr="00FE6FE4">
        <w:rPr>
          <w:rFonts w:cs="Arial"/>
          <w:sz w:val="20"/>
          <w:szCs w:val="20"/>
        </w:rPr>
        <w:t>Por cada 1.000 m</w:t>
      </w:r>
      <w:r w:rsidRPr="00FE6FE4">
        <w:rPr>
          <w:rFonts w:cs="Arial"/>
          <w:sz w:val="20"/>
          <w:szCs w:val="20"/>
          <w:vertAlign w:val="superscript"/>
        </w:rPr>
        <w:t>2</w:t>
      </w:r>
      <w:r w:rsidRPr="00FE6FE4">
        <w:rPr>
          <w:rFonts w:cs="Arial"/>
          <w:sz w:val="20"/>
          <w:szCs w:val="20"/>
        </w:rPr>
        <w:t xml:space="preserve"> de suelo estabilizado:</w:t>
      </w:r>
    </w:p>
    <w:p w:rsidR="002A613F" w:rsidRPr="00FE6FE4" w:rsidRDefault="002A613F"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6  resistencia a compresión simple a 7 días según UNE-EN 13286-41</w:t>
      </w:r>
    </w:p>
    <w:p w:rsidR="002A613F" w:rsidRPr="00FE6FE4" w:rsidRDefault="002A613F"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4  densidad “in situ” según UNE 1035503, con determinación de humedad</w:t>
      </w:r>
    </w:p>
    <w:p w:rsidR="002A613F" w:rsidRPr="00FE6FE4" w:rsidRDefault="002A613F"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CBR a los 7 días, en laboratorio, según UNE-EN13286-2</w:t>
      </w:r>
    </w:p>
    <w:p w:rsidR="00076026" w:rsidRPr="00FE6FE4" w:rsidRDefault="00076026" w:rsidP="00076026">
      <w:pPr>
        <w:rPr>
          <w:sz w:val="20"/>
          <w:szCs w:val="20"/>
          <w:u w:val="single"/>
        </w:rPr>
      </w:pPr>
      <w:r w:rsidRPr="00FE6FE4">
        <w:rPr>
          <w:sz w:val="20"/>
          <w:szCs w:val="20"/>
          <w:u w:val="single"/>
        </w:rPr>
        <w:t>Tolerancias</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Sub-bases granulares y zahorras artificiales:</w:t>
      </w:r>
    </w:p>
    <w:p w:rsidR="00076026" w:rsidRPr="00FE6FE4" w:rsidRDefault="00076026" w:rsidP="00076026">
      <w:pPr>
        <w:rPr>
          <w:sz w:val="20"/>
          <w:szCs w:val="20"/>
        </w:rPr>
      </w:pPr>
      <w:r w:rsidRPr="00FE6FE4">
        <w:rPr>
          <w:sz w:val="20"/>
          <w:szCs w:val="20"/>
        </w:rPr>
        <w:t>La rasante de la superficie terminada no deberá superar a la teórica en ningún punto ni quedar por debajo de ella en más de quince milímetros (15 mm) en calzadas de carreteras con categoría de tráfico pesado T00 a T2, ni en más de veinte milímetros (20 mm) en el resto de los casos.</w:t>
      </w:r>
    </w:p>
    <w:p w:rsidR="00076026" w:rsidRPr="00FE6FE4" w:rsidRDefault="00076026" w:rsidP="00076026">
      <w:pPr>
        <w:rPr>
          <w:sz w:val="20"/>
          <w:szCs w:val="20"/>
        </w:rPr>
      </w:pPr>
      <w:r w:rsidRPr="00FE6FE4">
        <w:rPr>
          <w:sz w:val="20"/>
          <w:szCs w:val="20"/>
        </w:rPr>
        <w:t>La anchura y espesor de la capa extendida en ningún caso deberán ser inferiores a las establecidas en los planos de secciones tipo de Proyecto.</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Suelo cemento y grava-cemento</w:t>
      </w:r>
    </w:p>
    <w:p w:rsidR="00076026" w:rsidRPr="00FE6FE4" w:rsidRDefault="00076026" w:rsidP="00076026">
      <w:pPr>
        <w:rPr>
          <w:sz w:val="20"/>
          <w:szCs w:val="20"/>
        </w:rPr>
      </w:pPr>
      <w:r w:rsidRPr="00FE6FE4">
        <w:rPr>
          <w:sz w:val="20"/>
          <w:szCs w:val="20"/>
        </w:rPr>
        <w:t>La rasante de la superficie terminada no deberá superar a la teórica en ningún punto ni quedar por debajo de ella en más de quince milímetros (15 mm).</w:t>
      </w:r>
    </w:p>
    <w:p w:rsidR="00076026" w:rsidRPr="00FE6FE4" w:rsidRDefault="00076026" w:rsidP="00076026">
      <w:pPr>
        <w:rPr>
          <w:sz w:val="20"/>
          <w:szCs w:val="20"/>
        </w:rPr>
      </w:pPr>
      <w:r w:rsidRPr="00FE6FE4">
        <w:rPr>
          <w:sz w:val="20"/>
          <w:szCs w:val="20"/>
        </w:rPr>
        <w:t>La anchura de la capa extendida, en ningún caso deberá ser inferior ni superar en más de diez centímetros (10 cm), a la establecida en los planos de secciones tipo de Proyecto.</w:t>
      </w:r>
    </w:p>
    <w:p w:rsidR="00076026" w:rsidRPr="00FE6FE4" w:rsidRDefault="00076026" w:rsidP="00076026">
      <w:pPr>
        <w:rPr>
          <w:sz w:val="20"/>
          <w:szCs w:val="20"/>
        </w:rPr>
      </w:pPr>
      <w:r w:rsidRPr="00FE6FE4">
        <w:rPr>
          <w:sz w:val="20"/>
          <w:szCs w:val="20"/>
        </w:rPr>
        <w:t>No se admiten tolerancias, ni por exceso ni por defecto, en el espesor de la capa terminada.</w:t>
      </w:r>
    </w:p>
    <w:p w:rsidR="00076026" w:rsidRPr="00FE6FE4" w:rsidRDefault="00076026" w:rsidP="002B2905">
      <w:pPr>
        <w:keepNext/>
        <w:keepLines/>
        <w:numPr>
          <w:ilvl w:val="0"/>
          <w:numId w:val="5"/>
        </w:numPr>
        <w:suppressAutoHyphens w:val="0"/>
        <w:autoSpaceDE w:val="0"/>
        <w:autoSpaceDN w:val="0"/>
        <w:adjustRightInd w:val="0"/>
        <w:ind w:left="714" w:hanging="357"/>
        <w:rPr>
          <w:sz w:val="20"/>
          <w:szCs w:val="20"/>
        </w:rPr>
      </w:pPr>
      <w:r w:rsidRPr="00FE6FE4">
        <w:rPr>
          <w:sz w:val="20"/>
          <w:szCs w:val="20"/>
        </w:rPr>
        <w:t>Suelo estabilizado con cemento</w:t>
      </w:r>
    </w:p>
    <w:p w:rsidR="00076026" w:rsidRPr="00FE6FE4" w:rsidRDefault="00076026" w:rsidP="007C6C6A">
      <w:pPr>
        <w:keepNext/>
        <w:keepLines/>
        <w:rPr>
          <w:sz w:val="20"/>
          <w:szCs w:val="20"/>
        </w:rPr>
      </w:pPr>
      <w:r w:rsidRPr="00FE6FE4">
        <w:rPr>
          <w:sz w:val="20"/>
          <w:szCs w:val="20"/>
        </w:rPr>
        <w:t>La rasante de la superficie estabilizada terminada no deberá superar a la teórica en ningún punto ni quedar por debajo de ella en más de treinta milímetros (30 mm) en estabilizaciones “in situ” de fondos de desmonte y formación de núcleos de terraplén.</w:t>
      </w:r>
    </w:p>
    <w:p w:rsidR="00076026" w:rsidRPr="00FE6FE4" w:rsidRDefault="00076026" w:rsidP="00076026">
      <w:pPr>
        <w:rPr>
          <w:sz w:val="20"/>
          <w:szCs w:val="20"/>
        </w:rPr>
      </w:pPr>
      <w:r w:rsidRPr="00FE6FE4">
        <w:rPr>
          <w:sz w:val="20"/>
          <w:szCs w:val="20"/>
        </w:rPr>
        <w:t>En el caso de estabilizaciones con objeto de obtener explanadas de categorías E1 a E3, la rasante no podrá quedar por debajo de la teórica en más de veinte milímetros (20 mm).</w:t>
      </w:r>
    </w:p>
    <w:p w:rsidR="00076026" w:rsidRPr="00FE6FE4" w:rsidRDefault="00076026" w:rsidP="00076026">
      <w:pPr>
        <w:rPr>
          <w:sz w:val="20"/>
          <w:szCs w:val="20"/>
        </w:rPr>
      </w:pPr>
      <w:r w:rsidRPr="00FE6FE4">
        <w:rPr>
          <w:sz w:val="20"/>
          <w:szCs w:val="20"/>
        </w:rPr>
        <w:t>La anchura de la capa estabilizada, en ningún caso deberá ser inferior ni superar en más de diez centímetros (10 cm), a la establecida en los planos de secciones tipo de Proyecto.</w:t>
      </w:r>
    </w:p>
    <w:p w:rsidR="00076026" w:rsidRPr="00FE6FE4" w:rsidRDefault="00076026" w:rsidP="00076026">
      <w:pPr>
        <w:rPr>
          <w:sz w:val="20"/>
          <w:szCs w:val="20"/>
        </w:rPr>
      </w:pPr>
      <w:r w:rsidRPr="00FE6FE4">
        <w:rPr>
          <w:sz w:val="20"/>
          <w:szCs w:val="20"/>
        </w:rPr>
        <w:t>No se admiten tolerancias, ni por exceso ni por defecto, en el espesor de la capa estabilizada.</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Las sub-bases y bases granulares se medirán por metros cúbicos (m</w:t>
      </w:r>
      <w:r w:rsidRPr="00FE6FE4">
        <w:rPr>
          <w:sz w:val="20"/>
          <w:szCs w:val="20"/>
          <w:vertAlign w:val="superscript"/>
        </w:rPr>
        <w:t>3</w:t>
      </w:r>
      <w:r w:rsidRPr="00FE6FE4">
        <w:rPr>
          <w:sz w:val="20"/>
          <w:szCs w:val="20"/>
        </w:rPr>
        <w:t xml:space="preserve">) medidos sobre perfil. </w:t>
      </w:r>
    </w:p>
    <w:p w:rsidR="00076026" w:rsidRPr="00FE6FE4" w:rsidRDefault="00076026" w:rsidP="00076026">
      <w:pPr>
        <w:rPr>
          <w:sz w:val="20"/>
          <w:szCs w:val="20"/>
        </w:rPr>
      </w:pPr>
      <w:r w:rsidRPr="00FE6FE4">
        <w:rPr>
          <w:sz w:val="20"/>
          <w:szCs w:val="20"/>
        </w:rPr>
        <w:t>El abono se realizará mediante la aplicación de los correspondientes precios que figur</w:t>
      </w:r>
      <w:r w:rsidR="002A613F" w:rsidRPr="00FE6FE4">
        <w:rPr>
          <w:sz w:val="20"/>
          <w:szCs w:val="20"/>
        </w:rPr>
        <w:t>e</w:t>
      </w:r>
      <w:r w:rsidRPr="00FE6FE4">
        <w:rPr>
          <w:sz w:val="20"/>
          <w:szCs w:val="20"/>
        </w:rPr>
        <w:t>n en el Cuadro de Precios</w:t>
      </w:r>
      <w:r w:rsidR="002A613F" w:rsidRPr="00FE6FE4">
        <w:rPr>
          <w:sz w:val="20"/>
          <w:szCs w:val="20"/>
        </w:rPr>
        <w:t xml:space="preserve"> vigente </w:t>
      </w:r>
      <w:r w:rsidR="00C0760B" w:rsidRPr="00FE6FE4">
        <w:rPr>
          <w:sz w:val="20"/>
          <w:szCs w:val="20"/>
        </w:rPr>
        <w:t>de Canal de Isabel II Gestión</w:t>
      </w:r>
      <w:r w:rsidR="002A613F" w:rsidRPr="00FE6FE4">
        <w:rPr>
          <w:sz w:val="20"/>
          <w:szCs w:val="20"/>
        </w:rPr>
        <w:t>.</w:t>
      </w:r>
    </w:p>
    <w:p w:rsidR="00076026" w:rsidRPr="00FE6FE4" w:rsidRDefault="00076026" w:rsidP="00076026">
      <w:pPr>
        <w:rPr>
          <w:sz w:val="20"/>
          <w:szCs w:val="20"/>
        </w:rPr>
      </w:pPr>
      <w:r w:rsidRPr="00FE6FE4">
        <w:rPr>
          <w:sz w:val="20"/>
          <w:szCs w:val="20"/>
        </w:rPr>
        <w:t>En el precio se consideran incluidos la puesta en obra del material, su extensión y compactación en capas de 20/30 cm de espesor, así como la preparación de la superficie de asiento.</w:t>
      </w:r>
    </w:p>
    <w:p w:rsidR="00076026" w:rsidRPr="00FE6FE4" w:rsidRDefault="00076026" w:rsidP="00076026">
      <w:pPr>
        <w:rPr>
          <w:sz w:val="20"/>
          <w:szCs w:val="20"/>
        </w:rPr>
      </w:pPr>
      <w:r w:rsidRPr="00FE6FE4">
        <w:rPr>
          <w:sz w:val="20"/>
          <w:szCs w:val="20"/>
        </w:rPr>
        <w:t>No serán de abono los excesos laterales, ni las consecuentes de la aplicación de la compensación de una merma de espesores en las capas subyacentes.</w:t>
      </w:r>
    </w:p>
    <w:p w:rsidR="00076026" w:rsidRPr="00FE6FE4" w:rsidRDefault="00076026" w:rsidP="00076026">
      <w:pPr>
        <w:rPr>
          <w:sz w:val="20"/>
          <w:szCs w:val="20"/>
        </w:rPr>
      </w:pPr>
      <w:r w:rsidRPr="00FE6FE4">
        <w:rPr>
          <w:sz w:val="20"/>
          <w:szCs w:val="20"/>
        </w:rPr>
        <w:lastRenderedPageBreak/>
        <w:t>La grava-cemento y el suelo cemento se medirán por metros cúbicos (m</w:t>
      </w:r>
      <w:r w:rsidRPr="00FE6FE4">
        <w:rPr>
          <w:sz w:val="20"/>
          <w:szCs w:val="20"/>
          <w:vertAlign w:val="superscript"/>
        </w:rPr>
        <w:t>3</w:t>
      </w:r>
      <w:r w:rsidRPr="00FE6FE4">
        <w:rPr>
          <w:sz w:val="20"/>
          <w:szCs w:val="20"/>
        </w:rPr>
        <w:t>) realmente fabricados y puestos en obra, medidos en las secciones tipo señaladas en los planos de Proyecto.</w:t>
      </w:r>
    </w:p>
    <w:p w:rsidR="00320496" w:rsidRPr="00FE6FE4" w:rsidRDefault="00076026" w:rsidP="00320496">
      <w:pPr>
        <w:rPr>
          <w:sz w:val="20"/>
          <w:szCs w:val="20"/>
        </w:rPr>
      </w:pPr>
      <w:r w:rsidRPr="00FE6FE4">
        <w:rPr>
          <w:sz w:val="20"/>
          <w:szCs w:val="20"/>
        </w:rPr>
        <w:t xml:space="preserve">Se abonarán aplicando los </w:t>
      </w:r>
      <w:r w:rsidR="00320496" w:rsidRPr="00FE6FE4">
        <w:rPr>
          <w:sz w:val="20"/>
          <w:szCs w:val="20"/>
        </w:rPr>
        <w:t xml:space="preserve">correspondientes </w:t>
      </w:r>
      <w:r w:rsidRPr="00FE6FE4">
        <w:rPr>
          <w:sz w:val="20"/>
          <w:szCs w:val="20"/>
        </w:rPr>
        <w:t xml:space="preserve"> precios,</w:t>
      </w:r>
      <w:r w:rsidR="00320496" w:rsidRPr="00FE6FE4">
        <w:rPr>
          <w:sz w:val="20"/>
          <w:szCs w:val="20"/>
        </w:rPr>
        <w:t xml:space="preserve"> que figuren en el Cuadro de Precios vigente </w:t>
      </w:r>
      <w:r w:rsidR="00C0760B" w:rsidRPr="00FE6FE4">
        <w:rPr>
          <w:sz w:val="20"/>
          <w:szCs w:val="20"/>
        </w:rPr>
        <w:t>de Canal de Isabel II Gestión</w:t>
      </w:r>
      <w:r w:rsidR="00320496" w:rsidRPr="00FE6FE4">
        <w:rPr>
          <w:sz w:val="20"/>
          <w:szCs w:val="20"/>
        </w:rPr>
        <w:t>.</w:t>
      </w:r>
    </w:p>
    <w:p w:rsidR="00076026" w:rsidRPr="00FE6FE4" w:rsidRDefault="00076026" w:rsidP="00076026">
      <w:pPr>
        <w:rPr>
          <w:sz w:val="20"/>
          <w:szCs w:val="20"/>
        </w:rPr>
      </w:pPr>
      <w:r w:rsidRPr="00FE6FE4">
        <w:rPr>
          <w:sz w:val="20"/>
          <w:szCs w:val="20"/>
        </w:rPr>
        <w:t xml:space="preserve">En el precio se consideran incluidos todos los componentes (cemento, áridos, agua, ligante bituminoso etc.) y todas las operaciones necesarias (puesta en obra, extendido y compactación, preparación de la superficie existente y curado, etc.) para la correcta ejecución de la unidad. </w:t>
      </w:r>
    </w:p>
    <w:p w:rsidR="00076026" w:rsidRPr="00FE6FE4" w:rsidRDefault="00076026" w:rsidP="00076026">
      <w:pPr>
        <w:rPr>
          <w:sz w:val="20"/>
          <w:szCs w:val="20"/>
        </w:rPr>
      </w:pPr>
      <w:r w:rsidRPr="00FE6FE4">
        <w:rPr>
          <w:sz w:val="20"/>
          <w:szCs w:val="20"/>
        </w:rPr>
        <w:t>La ejecución de suelos estabilizados con cemento se medirá por metros cúbicos (m</w:t>
      </w:r>
      <w:r w:rsidRPr="00FE6FE4">
        <w:rPr>
          <w:sz w:val="20"/>
          <w:szCs w:val="20"/>
          <w:vertAlign w:val="superscript"/>
        </w:rPr>
        <w:t>3</w:t>
      </w:r>
      <w:r w:rsidRPr="00FE6FE4">
        <w:rPr>
          <w:sz w:val="20"/>
          <w:szCs w:val="20"/>
        </w:rPr>
        <w:t>) de material realmente estabilizado, los cuales se obtendrán, en el caso de mezcla “in situ” como producto de la superficie realmente estabilizada, medida sobre el terreno, por el espesor medio estabilizado deducido de los ensayos de control. En el caso de que la mezcla se elabore en central, la medición se obtendrá directamente de la cubicación de las secciones tipo señaladas en los planos.</w:t>
      </w:r>
    </w:p>
    <w:p w:rsidR="00076026" w:rsidRPr="00FE6FE4" w:rsidRDefault="00076026" w:rsidP="00076026">
      <w:pPr>
        <w:rPr>
          <w:sz w:val="20"/>
          <w:szCs w:val="20"/>
        </w:rPr>
      </w:pPr>
      <w:r w:rsidRPr="00FE6FE4">
        <w:rPr>
          <w:sz w:val="20"/>
          <w:szCs w:val="20"/>
        </w:rPr>
        <w:t>Se abonarán aplicando el precio</w:t>
      </w:r>
      <w:r w:rsidR="00316FA9" w:rsidRPr="00FE6FE4">
        <w:rPr>
          <w:b/>
          <w:sz w:val="20"/>
          <w:szCs w:val="20"/>
        </w:rPr>
        <w:t xml:space="preserve"> </w:t>
      </w:r>
      <w:r w:rsidR="00316FA9" w:rsidRPr="00FE6FE4">
        <w:rPr>
          <w:sz w:val="20"/>
          <w:szCs w:val="20"/>
        </w:rPr>
        <w:t xml:space="preserve">correspondiente de los </w:t>
      </w:r>
      <w:r w:rsidRPr="00FE6FE4">
        <w:rPr>
          <w:sz w:val="20"/>
          <w:szCs w:val="20"/>
        </w:rPr>
        <w:t>que figur</w:t>
      </w:r>
      <w:r w:rsidR="00316FA9" w:rsidRPr="00FE6FE4">
        <w:rPr>
          <w:sz w:val="20"/>
          <w:szCs w:val="20"/>
        </w:rPr>
        <w:t>e</w:t>
      </w:r>
      <w:r w:rsidRPr="00FE6FE4">
        <w:rPr>
          <w:sz w:val="20"/>
          <w:szCs w:val="20"/>
        </w:rPr>
        <w:t>n en el Cuadro de Precios</w:t>
      </w:r>
      <w:r w:rsidR="00316FA9" w:rsidRPr="00FE6FE4">
        <w:rPr>
          <w:sz w:val="20"/>
          <w:szCs w:val="20"/>
        </w:rPr>
        <w:t xml:space="preserve"> vigente </w:t>
      </w:r>
      <w:r w:rsidR="00C0760B" w:rsidRPr="00FE6FE4">
        <w:rPr>
          <w:sz w:val="20"/>
          <w:szCs w:val="20"/>
        </w:rPr>
        <w:t>de Canal de Isabel II Gestión</w:t>
      </w:r>
      <w:r w:rsidR="00316FA9" w:rsidRPr="00FE6FE4">
        <w:rPr>
          <w:sz w:val="20"/>
          <w:szCs w:val="20"/>
        </w:rPr>
        <w:t>.</w:t>
      </w:r>
    </w:p>
    <w:p w:rsidR="00076026" w:rsidRPr="00FE6FE4" w:rsidRDefault="00076026" w:rsidP="00076026">
      <w:pPr>
        <w:rPr>
          <w:sz w:val="20"/>
          <w:szCs w:val="20"/>
        </w:rPr>
      </w:pPr>
      <w:r w:rsidRPr="00FE6FE4">
        <w:rPr>
          <w:sz w:val="20"/>
          <w:szCs w:val="20"/>
        </w:rPr>
        <w:t>En el precio se consideran incluidos todos los componentes (cemento, agua, ligante bituminoso,</w:t>
      </w:r>
      <w:r w:rsidR="00541903" w:rsidRPr="00FE6FE4">
        <w:rPr>
          <w:sz w:val="20"/>
          <w:szCs w:val="20"/>
        </w:rPr>
        <w:t xml:space="preserve"> </w:t>
      </w:r>
      <w:r w:rsidRPr="00FE6FE4">
        <w:rPr>
          <w:sz w:val="20"/>
          <w:szCs w:val="20"/>
        </w:rPr>
        <w:t xml:space="preserve">etc.) y todas las operaciones necesarias (preparación de la superficie existente, extendido, compactado, refino y curado de la superficie estabilizada) para la correcta ejecución de la unidad. </w:t>
      </w:r>
    </w:p>
    <w:p w:rsidR="00076026" w:rsidRPr="00FE6FE4" w:rsidRDefault="00076026" w:rsidP="0058617E">
      <w:pPr>
        <w:pStyle w:val="Ttulo3"/>
        <w:rPr>
          <w:sz w:val="20"/>
        </w:rPr>
      </w:pPr>
      <w:bookmarkStart w:id="462" w:name="_Toc414021866"/>
      <w:bookmarkStart w:id="463" w:name="_Toc431106529"/>
      <w:r w:rsidRPr="00FE6FE4">
        <w:rPr>
          <w:sz w:val="20"/>
        </w:rPr>
        <w:t>Bordillos, adoquinados y aceras</w:t>
      </w:r>
      <w:bookmarkEnd w:id="462"/>
      <w:bookmarkEnd w:id="463"/>
    </w:p>
    <w:p w:rsidR="00076026" w:rsidRPr="00FE6FE4" w:rsidRDefault="00076026" w:rsidP="006D2AF1">
      <w:pPr>
        <w:pStyle w:val="Ttulo4"/>
        <w:rPr>
          <w:sz w:val="20"/>
        </w:rPr>
      </w:pPr>
      <w:r w:rsidRPr="00FE6FE4">
        <w:rPr>
          <w:sz w:val="20"/>
        </w:rPr>
        <w:t>Materiales</w:t>
      </w:r>
    </w:p>
    <w:p w:rsidR="00076026" w:rsidRPr="00FE6FE4" w:rsidRDefault="00076026" w:rsidP="002B2905">
      <w:pPr>
        <w:keepNext/>
        <w:numPr>
          <w:ilvl w:val="0"/>
          <w:numId w:val="5"/>
        </w:numPr>
        <w:suppressAutoHyphens w:val="0"/>
        <w:autoSpaceDE w:val="0"/>
        <w:autoSpaceDN w:val="0"/>
        <w:adjustRightInd w:val="0"/>
        <w:ind w:left="714" w:hanging="357"/>
        <w:rPr>
          <w:sz w:val="20"/>
          <w:szCs w:val="20"/>
        </w:rPr>
      </w:pPr>
      <w:r w:rsidRPr="00FE6FE4">
        <w:rPr>
          <w:sz w:val="20"/>
          <w:szCs w:val="20"/>
        </w:rPr>
        <w:t>Bordillos</w:t>
      </w:r>
    </w:p>
    <w:p w:rsidR="00076026" w:rsidRPr="00FE6FE4" w:rsidRDefault="00076026" w:rsidP="00076026">
      <w:pPr>
        <w:rPr>
          <w:sz w:val="20"/>
          <w:szCs w:val="20"/>
        </w:rPr>
      </w:pPr>
      <w:r w:rsidRPr="00FE6FE4">
        <w:rPr>
          <w:sz w:val="20"/>
          <w:szCs w:val="20"/>
        </w:rPr>
        <w:t>Los bordillos prefabricados de hormigón se ajustarán a las especificaciones establecidas en las normas UNE-EN 1340: “</w:t>
      </w:r>
      <w:r w:rsidRPr="00FE6FE4">
        <w:rPr>
          <w:i/>
          <w:sz w:val="20"/>
          <w:szCs w:val="20"/>
        </w:rPr>
        <w:t xml:space="preserve">Bordillos prefabricados de hormigón. Especificaciones y métodos de ensayo”, </w:t>
      </w:r>
      <w:r w:rsidRPr="00FE6FE4">
        <w:rPr>
          <w:sz w:val="20"/>
          <w:szCs w:val="20"/>
        </w:rPr>
        <w:t>y en la UNE 127340, complemento de la anterior, sin perjuicio de lo establecido en la vigente Instrucción de Hormigón Estructural (EHE).</w:t>
      </w:r>
    </w:p>
    <w:p w:rsidR="00076026" w:rsidRPr="00FE6FE4" w:rsidRDefault="00076026" w:rsidP="00076026">
      <w:pPr>
        <w:rPr>
          <w:sz w:val="20"/>
          <w:szCs w:val="20"/>
        </w:rPr>
      </w:pPr>
      <w:r w:rsidRPr="00FE6FE4">
        <w:rPr>
          <w:sz w:val="20"/>
          <w:szCs w:val="20"/>
        </w:rPr>
        <w:t xml:space="preserve">Los bordillos graníticos deberán cumplir las prescripciones establecidas en la norma UNE-EN 1343: </w:t>
      </w:r>
      <w:r w:rsidRPr="00FE6FE4">
        <w:rPr>
          <w:i/>
          <w:sz w:val="20"/>
          <w:szCs w:val="20"/>
        </w:rPr>
        <w:t>“Bordillos de piedra natural para uso como pavimento exterior. Requisitos y métodos de ensayo</w:t>
      </w:r>
      <w:r w:rsidRPr="00FE6FE4">
        <w:rPr>
          <w:sz w:val="20"/>
          <w:szCs w:val="20"/>
        </w:rPr>
        <w:t>”.</w:t>
      </w:r>
    </w:p>
    <w:p w:rsidR="00076026" w:rsidRPr="00FE6FE4" w:rsidRDefault="00076026" w:rsidP="002B2905">
      <w:pPr>
        <w:keepNext/>
        <w:keepLines/>
        <w:numPr>
          <w:ilvl w:val="0"/>
          <w:numId w:val="5"/>
        </w:numPr>
        <w:suppressAutoHyphens w:val="0"/>
        <w:autoSpaceDE w:val="0"/>
        <w:autoSpaceDN w:val="0"/>
        <w:adjustRightInd w:val="0"/>
        <w:ind w:left="714" w:hanging="357"/>
        <w:rPr>
          <w:sz w:val="20"/>
          <w:szCs w:val="20"/>
        </w:rPr>
      </w:pPr>
      <w:r w:rsidRPr="00FE6FE4">
        <w:rPr>
          <w:sz w:val="20"/>
          <w:szCs w:val="20"/>
        </w:rPr>
        <w:t>Aceras</w:t>
      </w:r>
    </w:p>
    <w:p w:rsidR="00076026" w:rsidRPr="00FE6FE4" w:rsidRDefault="00076026" w:rsidP="00076026">
      <w:pPr>
        <w:rPr>
          <w:sz w:val="20"/>
          <w:szCs w:val="20"/>
        </w:rPr>
      </w:pPr>
      <w:r w:rsidRPr="00FE6FE4">
        <w:rPr>
          <w:sz w:val="20"/>
          <w:szCs w:val="20"/>
        </w:rPr>
        <w:t>Las características de las aceras a emplear vendrán definidas en el Proyecto y podrán estar constituidas por losas o losetas hidráulicas, losas prefabricadas de hormigón, losas de hormigón granallado, losas de piedra caliza, baldosas de terrazo, pavimento de cemento ruleteado o cualquier otro tipo de material destinado a este fin.</w:t>
      </w:r>
    </w:p>
    <w:p w:rsidR="00076026" w:rsidRPr="00FE6FE4" w:rsidRDefault="00076026" w:rsidP="00076026">
      <w:pPr>
        <w:rPr>
          <w:sz w:val="20"/>
          <w:szCs w:val="20"/>
        </w:rPr>
      </w:pPr>
      <w:r w:rsidRPr="00FE6FE4">
        <w:rPr>
          <w:sz w:val="20"/>
          <w:szCs w:val="20"/>
        </w:rPr>
        <w:t>La normativa técnica a aplicar, en función del material de la baldosa empleada, será la siguiente:</w:t>
      </w: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85"/>
        <w:gridCol w:w="6408"/>
      </w:tblGrid>
      <w:tr w:rsidR="00076026" w:rsidRPr="00FE6FE4" w:rsidTr="00845BBF">
        <w:tc>
          <w:tcPr>
            <w:tcW w:w="1985" w:type="dxa"/>
          </w:tcPr>
          <w:p w:rsidR="00076026" w:rsidRPr="00FE6FE4" w:rsidRDefault="00076026" w:rsidP="00845BBF">
            <w:pPr>
              <w:spacing w:before="60" w:after="60" w:line="240" w:lineRule="auto"/>
              <w:rPr>
                <w:sz w:val="20"/>
                <w:szCs w:val="20"/>
              </w:rPr>
            </w:pPr>
            <w:r w:rsidRPr="00FE6FE4">
              <w:rPr>
                <w:rFonts w:cs="Arial"/>
                <w:sz w:val="20"/>
                <w:szCs w:val="20"/>
              </w:rPr>
              <w:t xml:space="preserve">UNE-EN </w:t>
            </w:r>
            <w:r w:rsidRPr="00FE6FE4">
              <w:rPr>
                <w:rFonts w:cs="Arial"/>
                <w:color w:val="000000"/>
                <w:sz w:val="20"/>
                <w:szCs w:val="20"/>
              </w:rPr>
              <w:t>1339:</w:t>
            </w:r>
          </w:p>
        </w:tc>
        <w:tc>
          <w:tcPr>
            <w:tcW w:w="6408" w:type="dxa"/>
          </w:tcPr>
          <w:p w:rsidR="00076026" w:rsidRPr="00FE6FE4" w:rsidRDefault="00076026" w:rsidP="00845BBF">
            <w:pPr>
              <w:spacing w:before="60" w:after="60" w:line="240" w:lineRule="auto"/>
              <w:rPr>
                <w:rFonts w:cs="Arial"/>
                <w:i/>
                <w:sz w:val="20"/>
                <w:szCs w:val="20"/>
              </w:rPr>
            </w:pPr>
            <w:r w:rsidRPr="00FE6FE4">
              <w:rPr>
                <w:rFonts w:cs="Arial"/>
                <w:color w:val="000000"/>
                <w:sz w:val="20"/>
                <w:szCs w:val="20"/>
              </w:rPr>
              <w:t>“</w:t>
            </w:r>
            <w:r w:rsidRPr="00FE6FE4">
              <w:rPr>
                <w:rFonts w:cs="Arial"/>
                <w:i/>
                <w:color w:val="000000"/>
                <w:sz w:val="20"/>
                <w:szCs w:val="20"/>
              </w:rPr>
              <w:t>Baldosas de hormigón. Especificaciones y ensayo”.</w:t>
            </w:r>
          </w:p>
        </w:tc>
      </w:tr>
      <w:tr w:rsidR="00076026" w:rsidRPr="00FE6FE4" w:rsidTr="00845BBF">
        <w:tc>
          <w:tcPr>
            <w:tcW w:w="1985" w:type="dxa"/>
          </w:tcPr>
          <w:p w:rsidR="00076026" w:rsidRPr="00FE6FE4" w:rsidRDefault="00076026" w:rsidP="00845BBF">
            <w:pPr>
              <w:spacing w:before="60" w:after="60" w:line="240" w:lineRule="auto"/>
              <w:rPr>
                <w:sz w:val="20"/>
                <w:szCs w:val="20"/>
              </w:rPr>
            </w:pPr>
            <w:r w:rsidRPr="00FE6FE4">
              <w:rPr>
                <w:rFonts w:cs="Arial"/>
                <w:sz w:val="20"/>
                <w:szCs w:val="20"/>
              </w:rPr>
              <w:t>UNE 127339:</w:t>
            </w:r>
          </w:p>
        </w:tc>
        <w:tc>
          <w:tcPr>
            <w:tcW w:w="6408" w:type="dxa"/>
          </w:tcPr>
          <w:p w:rsidR="00076026" w:rsidRPr="00FE6FE4" w:rsidRDefault="00076026" w:rsidP="00845BBF">
            <w:pPr>
              <w:spacing w:before="60" w:after="60" w:line="240" w:lineRule="auto"/>
              <w:rPr>
                <w:rFonts w:cs="Arial"/>
                <w:i/>
                <w:color w:val="000000"/>
                <w:sz w:val="20"/>
                <w:szCs w:val="20"/>
              </w:rPr>
            </w:pPr>
            <w:r w:rsidRPr="00FE6FE4">
              <w:rPr>
                <w:rFonts w:cs="Arial"/>
                <w:i/>
                <w:color w:val="000000"/>
                <w:sz w:val="20"/>
                <w:szCs w:val="20"/>
              </w:rPr>
              <w:t>“Baldosas de hormigón. Complemento nacional a la norma UNE-EN 1339”.</w:t>
            </w:r>
          </w:p>
        </w:tc>
      </w:tr>
      <w:tr w:rsidR="00076026" w:rsidRPr="00FE6FE4" w:rsidTr="00845BBF">
        <w:tc>
          <w:tcPr>
            <w:tcW w:w="1985" w:type="dxa"/>
          </w:tcPr>
          <w:p w:rsidR="00076026" w:rsidRPr="00FE6FE4" w:rsidRDefault="00076026" w:rsidP="00A71702">
            <w:pPr>
              <w:spacing w:before="60" w:after="60" w:line="240" w:lineRule="auto"/>
              <w:rPr>
                <w:rFonts w:cs="Arial"/>
                <w:sz w:val="20"/>
                <w:szCs w:val="20"/>
              </w:rPr>
            </w:pPr>
            <w:r w:rsidRPr="00FE6FE4">
              <w:rPr>
                <w:rFonts w:cs="Arial"/>
                <w:sz w:val="20"/>
                <w:szCs w:val="20"/>
              </w:rPr>
              <w:t>UNE-EN 1341:</w:t>
            </w:r>
          </w:p>
        </w:tc>
        <w:tc>
          <w:tcPr>
            <w:tcW w:w="6408" w:type="dxa"/>
          </w:tcPr>
          <w:p w:rsidR="00076026" w:rsidRPr="00FE6FE4" w:rsidRDefault="00076026" w:rsidP="00845BBF">
            <w:pPr>
              <w:spacing w:before="60" w:after="60" w:line="240" w:lineRule="auto"/>
              <w:rPr>
                <w:rFonts w:cs="Arial"/>
                <w:i/>
                <w:color w:val="000000"/>
                <w:sz w:val="20"/>
                <w:szCs w:val="20"/>
              </w:rPr>
            </w:pPr>
            <w:r w:rsidRPr="00FE6FE4">
              <w:rPr>
                <w:rFonts w:cs="Arial"/>
                <w:i/>
                <w:color w:val="000000"/>
                <w:sz w:val="20"/>
                <w:szCs w:val="20"/>
              </w:rPr>
              <w:t>“Baldosas de piedra natural para uso como pavimento exterior. Requisitos y métodos de ensayo”.</w:t>
            </w:r>
          </w:p>
        </w:tc>
      </w:tr>
    </w:tbl>
    <w:p w:rsidR="00076026" w:rsidRPr="00FE6FE4" w:rsidRDefault="00076026" w:rsidP="001506FD">
      <w:pPr>
        <w:pStyle w:val="Ttulo4"/>
        <w:keepNext/>
        <w:rPr>
          <w:sz w:val="20"/>
        </w:rPr>
      </w:pPr>
      <w:r w:rsidRPr="00FE6FE4">
        <w:rPr>
          <w:sz w:val="20"/>
        </w:rPr>
        <w:lastRenderedPageBreak/>
        <w:t>Ejecución</w:t>
      </w:r>
    </w:p>
    <w:p w:rsidR="00076026" w:rsidRPr="00FE6FE4" w:rsidRDefault="00076026" w:rsidP="002B2905">
      <w:pPr>
        <w:keepNext/>
        <w:numPr>
          <w:ilvl w:val="0"/>
          <w:numId w:val="5"/>
        </w:numPr>
        <w:suppressAutoHyphens w:val="0"/>
        <w:autoSpaceDE w:val="0"/>
        <w:autoSpaceDN w:val="0"/>
        <w:adjustRightInd w:val="0"/>
        <w:ind w:left="714" w:hanging="357"/>
        <w:rPr>
          <w:sz w:val="20"/>
          <w:szCs w:val="20"/>
        </w:rPr>
      </w:pPr>
      <w:r w:rsidRPr="00FE6FE4">
        <w:rPr>
          <w:sz w:val="20"/>
          <w:szCs w:val="20"/>
        </w:rPr>
        <w:t>Bordillos</w:t>
      </w:r>
    </w:p>
    <w:p w:rsidR="00076026" w:rsidRPr="00FE6FE4" w:rsidRDefault="00076026" w:rsidP="00A71702">
      <w:pPr>
        <w:keepNext/>
        <w:keepLines/>
        <w:rPr>
          <w:sz w:val="20"/>
          <w:szCs w:val="20"/>
        </w:rPr>
      </w:pPr>
      <w:r w:rsidRPr="00FE6FE4">
        <w:rPr>
          <w:sz w:val="20"/>
          <w:szCs w:val="20"/>
        </w:rPr>
        <w:t xml:space="preserve">Todo bordillo ha de recibirse en una cama o </w:t>
      </w:r>
      <w:hyperlink r:id="rId18" w:tooltip="Solera" w:history="1">
        <w:r w:rsidRPr="00FE6FE4">
          <w:rPr>
            <w:sz w:val="20"/>
            <w:szCs w:val="20"/>
          </w:rPr>
          <w:t>solera</w:t>
        </w:r>
      </w:hyperlink>
      <w:r w:rsidRPr="00FE6FE4">
        <w:rPr>
          <w:sz w:val="20"/>
          <w:szCs w:val="20"/>
        </w:rPr>
        <w:t xml:space="preserve"> de hormigón HM-20, clave para su funcionamiento general, independientemente del tipo de firmes que delimiten. </w:t>
      </w:r>
    </w:p>
    <w:p w:rsidR="00076026" w:rsidRPr="00FE6FE4" w:rsidRDefault="00076026" w:rsidP="00076026">
      <w:pPr>
        <w:rPr>
          <w:sz w:val="20"/>
          <w:szCs w:val="20"/>
        </w:rPr>
      </w:pPr>
      <w:r w:rsidRPr="00FE6FE4">
        <w:rPr>
          <w:sz w:val="20"/>
          <w:szCs w:val="20"/>
        </w:rPr>
        <w:t xml:space="preserve">El espesor mínimo de la solera será de quince centímetros (15 cm), llegando a veinte centímetros (20 cm) en caso de soportar tráficos importantes. La anchura de la base será la del bordillo más diez centímetros (10 cm) a cada lado del mismo. </w:t>
      </w:r>
    </w:p>
    <w:p w:rsidR="00076026" w:rsidRPr="00FE6FE4" w:rsidRDefault="00076026" w:rsidP="00076026">
      <w:pPr>
        <w:rPr>
          <w:sz w:val="20"/>
          <w:szCs w:val="20"/>
        </w:rPr>
      </w:pPr>
      <w:r w:rsidRPr="00FE6FE4">
        <w:rPr>
          <w:color w:val="000000"/>
          <w:sz w:val="20"/>
          <w:szCs w:val="20"/>
        </w:rPr>
        <w:t xml:space="preserve">El bordillo se recibirá en la cama o solera mediante una capa de mortero de cemento y arena de río en la proporción de uno a tres (1 a 3), respectivamente. Este mortero debe ser duro, </w:t>
      </w:r>
      <w:r w:rsidRPr="00FE6FE4">
        <w:rPr>
          <w:sz w:val="20"/>
          <w:szCs w:val="20"/>
        </w:rPr>
        <w:t xml:space="preserve">de consistencia seca y </w:t>
      </w:r>
      <w:hyperlink r:id="rId19" w:tooltip="Cono de Abrams" w:history="1">
        <w:r w:rsidRPr="00FE6FE4">
          <w:rPr>
            <w:sz w:val="20"/>
            <w:szCs w:val="20"/>
          </w:rPr>
          <w:t>cono de Abrams</w:t>
        </w:r>
      </w:hyperlink>
      <w:r w:rsidRPr="00FE6FE4">
        <w:rPr>
          <w:sz w:val="20"/>
          <w:szCs w:val="20"/>
        </w:rPr>
        <w:t xml:space="preserve"> inferior a cinco centímetros (5 cm).</w:t>
      </w:r>
    </w:p>
    <w:p w:rsidR="00076026" w:rsidRPr="00FE6FE4" w:rsidRDefault="00076026" w:rsidP="00076026">
      <w:pPr>
        <w:rPr>
          <w:color w:val="000000"/>
          <w:sz w:val="20"/>
          <w:szCs w:val="20"/>
        </w:rPr>
      </w:pPr>
      <w:r w:rsidRPr="00FE6FE4">
        <w:rPr>
          <w:sz w:val="20"/>
          <w:szCs w:val="20"/>
        </w:rPr>
        <w:t xml:space="preserve">La colocación se comenzará </w:t>
      </w:r>
      <w:r w:rsidRPr="00FE6FE4">
        <w:rPr>
          <w:color w:val="000000"/>
          <w:sz w:val="20"/>
          <w:szCs w:val="20"/>
        </w:rPr>
        <w:t xml:space="preserve">en una alineación recta y por el punto más bajo del tramo y se continuara pendiente arriba, siempre que se pueda. </w:t>
      </w:r>
    </w:p>
    <w:p w:rsidR="00076026" w:rsidRPr="00FE6FE4" w:rsidRDefault="00076026" w:rsidP="00076026">
      <w:pPr>
        <w:rPr>
          <w:sz w:val="20"/>
          <w:szCs w:val="20"/>
        </w:rPr>
      </w:pPr>
      <w:r w:rsidRPr="00FE6FE4">
        <w:rPr>
          <w:sz w:val="20"/>
          <w:szCs w:val="20"/>
        </w:rPr>
        <w:t xml:space="preserve">La colocación de los primeros bordillos requiere un cuidado especial, puesto que esto se reflejará en la disposición de sucesivos elementos. Para obtener un modelo de colocación se tenderá una cinta, a modo de </w:t>
      </w:r>
      <w:hyperlink r:id="rId20" w:tooltip="Replanteo" w:history="1">
        <w:r w:rsidRPr="00FE6FE4">
          <w:rPr>
            <w:sz w:val="20"/>
            <w:szCs w:val="20"/>
          </w:rPr>
          <w:t>replanteo</w:t>
        </w:r>
      </w:hyperlink>
      <w:r w:rsidRPr="00FE6FE4">
        <w:rPr>
          <w:sz w:val="20"/>
          <w:szCs w:val="20"/>
        </w:rPr>
        <w:t xml:space="preserve">, para delimitar el borde de la alineación y que ésta sirva de referencia permanente. </w:t>
      </w:r>
    </w:p>
    <w:p w:rsidR="00076026" w:rsidRPr="00FE6FE4" w:rsidRDefault="00076026" w:rsidP="00076026">
      <w:pPr>
        <w:rPr>
          <w:sz w:val="20"/>
          <w:szCs w:val="20"/>
        </w:rPr>
      </w:pPr>
      <w:r w:rsidRPr="00FE6FE4">
        <w:rPr>
          <w:sz w:val="20"/>
          <w:szCs w:val="20"/>
        </w:rPr>
        <w:t xml:space="preserve">De cualquier forma, se hace indispensable un </w:t>
      </w:r>
      <w:hyperlink r:id="rId21" w:tooltip="Retacar" w:history="1">
        <w:r w:rsidRPr="00FE6FE4">
          <w:rPr>
            <w:sz w:val="20"/>
            <w:szCs w:val="20"/>
          </w:rPr>
          <w:t>retacado</w:t>
        </w:r>
      </w:hyperlink>
      <w:r w:rsidRPr="00FE6FE4">
        <w:rPr>
          <w:sz w:val="20"/>
          <w:szCs w:val="20"/>
        </w:rPr>
        <w:t xml:space="preserve"> de los bordillos con hormigón, a modo de </w:t>
      </w:r>
      <w:hyperlink r:id="rId22" w:tooltip="Trasdós" w:history="1">
        <w:r w:rsidRPr="00FE6FE4">
          <w:rPr>
            <w:sz w:val="20"/>
            <w:szCs w:val="20"/>
          </w:rPr>
          <w:t>trasdosado</w:t>
        </w:r>
      </w:hyperlink>
      <w:r w:rsidRPr="00FE6FE4">
        <w:rPr>
          <w:sz w:val="20"/>
          <w:szCs w:val="20"/>
        </w:rPr>
        <w:t xml:space="preserve">. </w:t>
      </w:r>
    </w:p>
    <w:p w:rsidR="00076026" w:rsidRPr="00FE6FE4" w:rsidRDefault="00076026" w:rsidP="00076026">
      <w:pPr>
        <w:rPr>
          <w:sz w:val="20"/>
          <w:szCs w:val="20"/>
        </w:rPr>
      </w:pPr>
      <w:r w:rsidRPr="00FE6FE4">
        <w:rPr>
          <w:sz w:val="20"/>
          <w:szCs w:val="20"/>
        </w:rPr>
        <w:t>Los bordillos no deben ser martilleados, ya que se pueden provocar marcas permanentes, astillamientos o desgajamientos de los mismos, y sólo en los casos en que sea imprescindible se permite usar un martillo de goma interponiendo un elemento amortiguador (banda de caucho, madera, etc.)</w:t>
      </w:r>
    </w:p>
    <w:p w:rsidR="00076026" w:rsidRPr="00FE6FE4" w:rsidRDefault="00076026" w:rsidP="00076026">
      <w:pPr>
        <w:rPr>
          <w:sz w:val="20"/>
          <w:szCs w:val="20"/>
        </w:rPr>
      </w:pPr>
      <w:r w:rsidRPr="00FE6FE4">
        <w:rPr>
          <w:sz w:val="20"/>
          <w:szCs w:val="20"/>
        </w:rPr>
        <w:t xml:space="preserve">La </w:t>
      </w:r>
      <w:hyperlink r:id="rId23" w:tooltip="Junta" w:history="1">
        <w:r w:rsidRPr="00FE6FE4">
          <w:rPr>
            <w:sz w:val="20"/>
            <w:szCs w:val="20"/>
          </w:rPr>
          <w:t>junta</w:t>
        </w:r>
      </w:hyperlink>
      <w:r w:rsidRPr="00FE6FE4">
        <w:rPr>
          <w:sz w:val="20"/>
          <w:szCs w:val="20"/>
        </w:rPr>
        <w:t xml:space="preserve"> entre piezas será de cinco milímetros (5 mm) como máximo, y se rellenará con el mismo tipo de mortero que se usa para colocar el bordillo. Para conseguir una apertura uniforme en las juntas se usarán separadores o distanciadores. </w:t>
      </w:r>
    </w:p>
    <w:p w:rsidR="00076026" w:rsidRPr="00FE6FE4" w:rsidRDefault="00076026" w:rsidP="002B2905">
      <w:pPr>
        <w:keepNext/>
        <w:numPr>
          <w:ilvl w:val="0"/>
          <w:numId w:val="5"/>
        </w:numPr>
        <w:suppressAutoHyphens w:val="0"/>
        <w:autoSpaceDE w:val="0"/>
        <w:autoSpaceDN w:val="0"/>
        <w:adjustRightInd w:val="0"/>
        <w:ind w:left="714" w:hanging="357"/>
        <w:rPr>
          <w:sz w:val="20"/>
          <w:szCs w:val="20"/>
        </w:rPr>
      </w:pPr>
      <w:r w:rsidRPr="00FE6FE4">
        <w:rPr>
          <w:sz w:val="20"/>
          <w:szCs w:val="20"/>
        </w:rPr>
        <w:t>Aceras</w:t>
      </w:r>
    </w:p>
    <w:p w:rsidR="00076026" w:rsidRPr="00FE6FE4" w:rsidRDefault="00076026" w:rsidP="00076026">
      <w:pPr>
        <w:rPr>
          <w:sz w:val="20"/>
          <w:szCs w:val="20"/>
        </w:rPr>
      </w:pPr>
      <w:r w:rsidRPr="00FE6FE4">
        <w:rPr>
          <w:sz w:val="20"/>
          <w:szCs w:val="20"/>
        </w:rPr>
        <w:t>El acerado se construirá según la geometría que se defina en el Proyecto.</w:t>
      </w:r>
    </w:p>
    <w:p w:rsidR="00076026" w:rsidRPr="00FE6FE4" w:rsidRDefault="00076026" w:rsidP="00076026">
      <w:pPr>
        <w:rPr>
          <w:sz w:val="20"/>
          <w:szCs w:val="20"/>
        </w:rPr>
      </w:pPr>
      <w:r w:rsidRPr="00FE6FE4">
        <w:rPr>
          <w:sz w:val="20"/>
          <w:szCs w:val="20"/>
        </w:rPr>
        <w:t>Las aceras de baldosas hidráulicas se asentarán sobre una capa de mortero de cemento, nivelándolas a golpe de maceta y dándoles la pendiente de desagüe correspondiente. Después se pasará con una escobilla, una lechada de cemento para el relleno de las juntas, que no serán superiores a cinco milímetros (5 mm).</w:t>
      </w:r>
    </w:p>
    <w:p w:rsidR="00076026" w:rsidRPr="00FE6FE4" w:rsidRDefault="00076026" w:rsidP="006D2AF1">
      <w:pPr>
        <w:pStyle w:val="Ttulo4"/>
        <w:rPr>
          <w:sz w:val="20"/>
        </w:rPr>
      </w:pPr>
      <w:r w:rsidRPr="00FE6FE4">
        <w:rPr>
          <w:sz w:val="20"/>
        </w:rPr>
        <w:t xml:space="preserve">Control de calidad </w:t>
      </w:r>
    </w:p>
    <w:p w:rsidR="00076026" w:rsidRPr="00FE6FE4" w:rsidRDefault="00076026" w:rsidP="002B2905">
      <w:pPr>
        <w:numPr>
          <w:ilvl w:val="0"/>
          <w:numId w:val="5"/>
        </w:numPr>
        <w:suppressAutoHyphens w:val="0"/>
        <w:autoSpaceDE w:val="0"/>
        <w:autoSpaceDN w:val="0"/>
        <w:adjustRightInd w:val="0"/>
        <w:ind w:left="714" w:hanging="357"/>
        <w:rPr>
          <w:sz w:val="20"/>
          <w:szCs w:val="20"/>
        </w:rPr>
      </w:pPr>
      <w:r w:rsidRPr="00FE6FE4">
        <w:rPr>
          <w:sz w:val="20"/>
          <w:szCs w:val="20"/>
        </w:rPr>
        <w:t>Bordillos</w:t>
      </w:r>
    </w:p>
    <w:p w:rsidR="00076026" w:rsidRPr="00FE6FE4" w:rsidRDefault="00076026" w:rsidP="00076026">
      <w:pPr>
        <w:rPr>
          <w:sz w:val="20"/>
          <w:szCs w:val="20"/>
        </w:rPr>
      </w:pPr>
      <w:r w:rsidRPr="00FE6FE4">
        <w:rPr>
          <w:sz w:val="20"/>
          <w:szCs w:val="20"/>
        </w:rPr>
        <w:t>Los bordillos prefabricados de hormigón deberán estar en posesión del marcado CE y cumplir con la norma UNE-EN 1340.</w:t>
      </w:r>
    </w:p>
    <w:p w:rsidR="00076026" w:rsidRPr="00FE6FE4" w:rsidRDefault="00076026" w:rsidP="00076026">
      <w:pPr>
        <w:rPr>
          <w:sz w:val="20"/>
          <w:szCs w:val="20"/>
        </w:rPr>
      </w:pPr>
      <w:r w:rsidRPr="00FE6FE4">
        <w:rPr>
          <w:sz w:val="20"/>
          <w:szCs w:val="20"/>
        </w:rPr>
        <w:t>Para el control de calidad de los bordillos de piedra natural se estará sujeto a lo establecido en las siguientes normas:</w:t>
      </w:r>
    </w:p>
    <w:tbl>
      <w:tblPr>
        <w:tblStyle w:val="Tablaconcuadrcula"/>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43"/>
        <w:gridCol w:w="6550"/>
      </w:tblGrid>
      <w:tr w:rsidR="00076026" w:rsidRPr="00FE6FE4" w:rsidTr="00845BBF">
        <w:tc>
          <w:tcPr>
            <w:tcW w:w="1843" w:type="dxa"/>
          </w:tcPr>
          <w:p w:rsidR="00076026" w:rsidRPr="00FE6FE4" w:rsidRDefault="00076026" w:rsidP="00845BBF">
            <w:pPr>
              <w:spacing w:before="60" w:after="60" w:line="240" w:lineRule="auto"/>
              <w:rPr>
                <w:sz w:val="20"/>
                <w:szCs w:val="20"/>
              </w:rPr>
            </w:pPr>
            <w:r w:rsidRPr="00FE6FE4">
              <w:rPr>
                <w:rFonts w:cs="Arial"/>
                <w:sz w:val="20"/>
                <w:szCs w:val="20"/>
              </w:rPr>
              <w:t>UNE-EN 14231:</w:t>
            </w:r>
          </w:p>
        </w:tc>
        <w:tc>
          <w:tcPr>
            <w:tcW w:w="6550" w:type="dxa"/>
          </w:tcPr>
          <w:p w:rsidR="00076026" w:rsidRPr="00FE6FE4" w:rsidRDefault="00076026" w:rsidP="00845BBF">
            <w:pPr>
              <w:spacing w:before="60" w:after="60" w:line="240" w:lineRule="auto"/>
              <w:rPr>
                <w:rFonts w:cs="Arial"/>
                <w:i/>
                <w:color w:val="000000"/>
                <w:sz w:val="20"/>
                <w:szCs w:val="20"/>
              </w:rPr>
            </w:pPr>
            <w:r w:rsidRPr="00FE6FE4">
              <w:rPr>
                <w:rFonts w:cs="Arial"/>
                <w:i/>
                <w:color w:val="000000"/>
                <w:sz w:val="20"/>
                <w:szCs w:val="20"/>
              </w:rPr>
              <w:t>Métodos de ensayo para piedra natural. Determinación de la resistencia al deslizamiento mediante el péndulo de fricción”</w:t>
            </w:r>
            <w:r w:rsidR="00595163" w:rsidRPr="00FE6FE4">
              <w:rPr>
                <w:rFonts w:cs="Arial"/>
                <w:i/>
                <w:color w:val="000000"/>
                <w:sz w:val="20"/>
                <w:szCs w:val="20"/>
              </w:rPr>
              <w:t>.</w:t>
            </w:r>
          </w:p>
        </w:tc>
      </w:tr>
      <w:tr w:rsidR="00076026" w:rsidRPr="00FE6FE4" w:rsidTr="00845BBF">
        <w:tc>
          <w:tcPr>
            <w:tcW w:w="1843" w:type="dxa"/>
          </w:tcPr>
          <w:p w:rsidR="00076026" w:rsidRPr="00FE6FE4" w:rsidRDefault="00076026" w:rsidP="00845BBF">
            <w:pPr>
              <w:spacing w:before="60" w:after="60" w:line="240" w:lineRule="auto"/>
              <w:rPr>
                <w:rFonts w:cs="Arial"/>
                <w:sz w:val="20"/>
                <w:szCs w:val="20"/>
              </w:rPr>
            </w:pPr>
            <w:r w:rsidRPr="00FE6FE4">
              <w:rPr>
                <w:rFonts w:cs="Arial"/>
                <w:sz w:val="20"/>
                <w:szCs w:val="20"/>
              </w:rPr>
              <w:lastRenderedPageBreak/>
              <w:t xml:space="preserve">UNE-EN 14157: </w:t>
            </w:r>
          </w:p>
        </w:tc>
        <w:tc>
          <w:tcPr>
            <w:tcW w:w="6550" w:type="dxa"/>
          </w:tcPr>
          <w:p w:rsidR="00076026" w:rsidRPr="00FE6FE4" w:rsidRDefault="00076026" w:rsidP="00845BBF">
            <w:pPr>
              <w:spacing w:before="60" w:after="60" w:line="240" w:lineRule="auto"/>
              <w:rPr>
                <w:sz w:val="20"/>
                <w:szCs w:val="20"/>
              </w:rPr>
            </w:pPr>
            <w:r w:rsidRPr="00FE6FE4">
              <w:rPr>
                <w:rFonts w:cs="Arial"/>
                <w:i/>
                <w:color w:val="000000"/>
                <w:sz w:val="20"/>
                <w:szCs w:val="20"/>
              </w:rPr>
              <w:t>“Métodos de ensayo para piedra natural. Determinación de la resistencia a la abrasión</w:t>
            </w:r>
            <w:r w:rsidR="00595163" w:rsidRPr="00FE6FE4">
              <w:rPr>
                <w:rFonts w:cs="Arial"/>
                <w:i/>
                <w:color w:val="000000"/>
                <w:sz w:val="20"/>
                <w:szCs w:val="20"/>
              </w:rPr>
              <w:t>.</w:t>
            </w:r>
          </w:p>
        </w:tc>
      </w:tr>
      <w:tr w:rsidR="00076026" w:rsidRPr="00FE6FE4" w:rsidTr="00845BBF">
        <w:tc>
          <w:tcPr>
            <w:tcW w:w="1843" w:type="dxa"/>
          </w:tcPr>
          <w:p w:rsidR="00076026" w:rsidRPr="00FE6FE4" w:rsidRDefault="00076026" w:rsidP="00845BBF">
            <w:pPr>
              <w:spacing w:before="60" w:after="60" w:line="240" w:lineRule="auto"/>
              <w:rPr>
                <w:sz w:val="20"/>
                <w:szCs w:val="20"/>
              </w:rPr>
            </w:pPr>
            <w:r w:rsidRPr="00FE6FE4">
              <w:rPr>
                <w:rFonts w:cs="Arial"/>
                <w:sz w:val="20"/>
                <w:szCs w:val="20"/>
              </w:rPr>
              <w:t>UNE-EN 12407:</w:t>
            </w:r>
          </w:p>
        </w:tc>
        <w:tc>
          <w:tcPr>
            <w:tcW w:w="6550" w:type="dxa"/>
          </w:tcPr>
          <w:p w:rsidR="00076026" w:rsidRPr="00FE6FE4" w:rsidRDefault="00076026" w:rsidP="00845BBF">
            <w:pPr>
              <w:spacing w:before="60" w:after="60" w:line="240" w:lineRule="auto"/>
              <w:rPr>
                <w:rFonts w:cs="Arial"/>
                <w:i/>
                <w:color w:val="000000"/>
                <w:sz w:val="20"/>
                <w:szCs w:val="20"/>
              </w:rPr>
            </w:pPr>
            <w:r w:rsidRPr="00FE6FE4">
              <w:rPr>
                <w:rFonts w:cs="Arial"/>
                <w:i/>
                <w:color w:val="000000"/>
                <w:sz w:val="20"/>
                <w:szCs w:val="20"/>
              </w:rPr>
              <w:t>“Métodos de ensayo para piedra natural. Estudio petrográfico”</w:t>
            </w:r>
            <w:r w:rsidR="00595163" w:rsidRPr="00FE6FE4">
              <w:rPr>
                <w:rFonts w:cs="Arial"/>
                <w:i/>
                <w:color w:val="000000"/>
                <w:sz w:val="20"/>
                <w:szCs w:val="20"/>
              </w:rPr>
              <w:t>.</w:t>
            </w:r>
          </w:p>
        </w:tc>
      </w:tr>
      <w:tr w:rsidR="00076026" w:rsidRPr="00FE6FE4" w:rsidTr="00845BBF">
        <w:tc>
          <w:tcPr>
            <w:tcW w:w="1843" w:type="dxa"/>
          </w:tcPr>
          <w:p w:rsidR="00076026" w:rsidRPr="00FE6FE4" w:rsidRDefault="00076026" w:rsidP="00845BBF">
            <w:pPr>
              <w:spacing w:before="60" w:after="60" w:line="240" w:lineRule="auto"/>
              <w:rPr>
                <w:sz w:val="20"/>
                <w:szCs w:val="20"/>
              </w:rPr>
            </w:pPr>
            <w:r w:rsidRPr="00FE6FE4">
              <w:rPr>
                <w:rFonts w:cs="Arial"/>
                <w:sz w:val="20"/>
                <w:szCs w:val="20"/>
              </w:rPr>
              <w:t xml:space="preserve">UNE-EN </w:t>
            </w:r>
            <w:r w:rsidRPr="00FE6FE4">
              <w:rPr>
                <w:rFonts w:cs="Arial"/>
                <w:color w:val="000000"/>
                <w:sz w:val="20"/>
                <w:szCs w:val="20"/>
              </w:rPr>
              <w:t>12372:</w:t>
            </w:r>
          </w:p>
        </w:tc>
        <w:tc>
          <w:tcPr>
            <w:tcW w:w="6550" w:type="dxa"/>
          </w:tcPr>
          <w:p w:rsidR="00076026" w:rsidRPr="00FE6FE4" w:rsidRDefault="00076026" w:rsidP="00845BBF">
            <w:pPr>
              <w:spacing w:before="60" w:after="60" w:line="240" w:lineRule="auto"/>
              <w:rPr>
                <w:rFonts w:cs="Arial"/>
                <w:i/>
                <w:sz w:val="20"/>
                <w:szCs w:val="20"/>
              </w:rPr>
            </w:pPr>
            <w:r w:rsidRPr="00FE6FE4">
              <w:rPr>
                <w:rFonts w:cs="Arial"/>
                <w:color w:val="000000"/>
                <w:sz w:val="20"/>
                <w:szCs w:val="20"/>
              </w:rPr>
              <w:t>“</w:t>
            </w:r>
            <w:r w:rsidRPr="00FE6FE4">
              <w:rPr>
                <w:rFonts w:cs="Arial"/>
                <w:i/>
                <w:color w:val="000000"/>
                <w:sz w:val="20"/>
                <w:szCs w:val="20"/>
              </w:rPr>
              <w:t>Métodos de ensayo para piedra natural. Determinación de la resistencia a flexión bajo carga concentrada”.</w:t>
            </w:r>
          </w:p>
        </w:tc>
      </w:tr>
      <w:tr w:rsidR="00076026" w:rsidRPr="00FE6FE4" w:rsidTr="00845BBF">
        <w:tc>
          <w:tcPr>
            <w:tcW w:w="1843" w:type="dxa"/>
          </w:tcPr>
          <w:p w:rsidR="00076026" w:rsidRPr="00FE6FE4" w:rsidRDefault="00076026" w:rsidP="00845BBF">
            <w:pPr>
              <w:spacing w:before="60" w:after="60" w:line="240" w:lineRule="auto"/>
              <w:rPr>
                <w:rFonts w:cs="Arial"/>
                <w:sz w:val="20"/>
                <w:szCs w:val="20"/>
              </w:rPr>
            </w:pPr>
            <w:r w:rsidRPr="00FE6FE4">
              <w:rPr>
                <w:rFonts w:cs="Arial"/>
                <w:sz w:val="20"/>
                <w:szCs w:val="20"/>
              </w:rPr>
              <w:t>UNE-EN 12371:</w:t>
            </w:r>
          </w:p>
        </w:tc>
        <w:tc>
          <w:tcPr>
            <w:tcW w:w="6550" w:type="dxa"/>
          </w:tcPr>
          <w:p w:rsidR="00076026" w:rsidRPr="00FE6FE4" w:rsidRDefault="00076026" w:rsidP="00845BBF">
            <w:pPr>
              <w:spacing w:before="60" w:after="60" w:line="240" w:lineRule="auto"/>
              <w:rPr>
                <w:rFonts w:cs="Arial"/>
                <w:i/>
                <w:color w:val="000000"/>
                <w:sz w:val="20"/>
                <w:szCs w:val="20"/>
              </w:rPr>
            </w:pPr>
            <w:r w:rsidRPr="00FE6FE4">
              <w:rPr>
                <w:rFonts w:cs="Arial"/>
                <w:i/>
                <w:color w:val="000000"/>
                <w:sz w:val="20"/>
                <w:szCs w:val="20"/>
              </w:rPr>
              <w:t>Métodos de ensayo para piedra natural. Determinación de la resistencia a la heladicidad”</w:t>
            </w:r>
            <w:r w:rsidR="00595163" w:rsidRPr="00FE6FE4">
              <w:rPr>
                <w:rFonts w:cs="Arial"/>
                <w:i/>
                <w:color w:val="000000"/>
                <w:sz w:val="20"/>
                <w:szCs w:val="20"/>
              </w:rPr>
              <w:t>.</w:t>
            </w:r>
          </w:p>
        </w:tc>
      </w:tr>
      <w:tr w:rsidR="00076026" w:rsidRPr="00FE6FE4" w:rsidTr="00845BBF">
        <w:tc>
          <w:tcPr>
            <w:tcW w:w="1843" w:type="dxa"/>
          </w:tcPr>
          <w:p w:rsidR="00076026" w:rsidRPr="00FE6FE4" w:rsidRDefault="00076026" w:rsidP="00845BBF">
            <w:pPr>
              <w:spacing w:before="60" w:after="60" w:line="240" w:lineRule="auto"/>
              <w:rPr>
                <w:sz w:val="20"/>
                <w:szCs w:val="20"/>
              </w:rPr>
            </w:pPr>
            <w:r w:rsidRPr="00FE6FE4">
              <w:rPr>
                <w:rFonts w:cs="Arial"/>
                <w:sz w:val="20"/>
                <w:szCs w:val="20"/>
              </w:rPr>
              <w:t>UNE-EN  1926:</w:t>
            </w:r>
          </w:p>
        </w:tc>
        <w:tc>
          <w:tcPr>
            <w:tcW w:w="6550" w:type="dxa"/>
          </w:tcPr>
          <w:p w:rsidR="00076026" w:rsidRPr="00FE6FE4" w:rsidRDefault="00076026" w:rsidP="00845BBF">
            <w:pPr>
              <w:spacing w:before="60" w:after="60" w:line="240" w:lineRule="auto"/>
              <w:rPr>
                <w:sz w:val="20"/>
                <w:szCs w:val="20"/>
              </w:rPr>
            </w:pPr>
            <w:r w:rsidRPr="00FE6FE4">
              <w:rPr>
                <w:rFonts w:cs="Arial"/>
                <w:i/>
                <w:color w:val="000000"/>
                <w:sz w:val="20"/>
                <w:szCs w:val="20"/>
              </w:rPr>
              <w:t>“Métodos de ensayo para piedra natural. Determinación de la resistencia a la compresión uniaxial”</w:t>
            </w:r>
            <w:r w:rsidR="00595163" w:rsidRPr="00FE6FE4">
              <w:rPr>
                <w:rFonts w:cs="Arial"/>
                <w:i/>
                <w:color w:val="000000"/>
                <w:sz w:val="20"/>
                <w:szCs w:val="20"/>
              </w:rPr>
              <w:t>.</w:t>
            </w:r>
          </w:p>
        </w:tc>
      </w:tr>
      <w:tr w:rsidR="00076026" w:rsidRPr="00FE6FE4" w:rsidTr="00845BBF">
        <w:tc>
          <w:tcPr>
            <w:tcW w:w="1843" w:type="dxa"/>
          </w:tcPr>
          <w:p w:rsidR="00076026" w:rsidRPr="00FE6FE4" w:rsidRDefault="00076026" w:rsidP="00845BBF">
            <w:pPr>
              <w:spacing w:before="60" w:after="60" w:line="240" w:lineRule="auto"/>
              <w:rPr>
                <w:sz w:val="20"/>
                <w:szCs w:val="20"/>
              </w:rPr>
            </w:pPr>
            <w:r w:rsidRPr="00FE6FE4">
              <w:rPr>
                <w:rFonts w:cs="Arial"/>
                <w:sz w:val="20"/>
                <w:szCs w:val="20"/>
              </w:rPr>
              <w:t>UNE-EN  1925:</w:t>
            </w:r>
          </w:p>
        </w:tc>
        <w:tc>
          <w:tcPr>
            <w:tcW w:w="6550" w:type="dxa"/>
          </w:tcPr>
          <w:p w:rsidR="00076026" w:rsidRPr="00FE6FE4" w:rsidRDefault="00076026" w:rsidP="00595163">
            <w:pPr>
              <w:spacing w:before="60" w:after="60" w:line="240" w:lineRule="auto"/>
              <w:rPr>
                <w:rFonts w:cs="Arial"/>
                <w:i/>
                <w:color w:val="000000"/>
                <w:sz w:val="20"/>
                <w:szCs w:val="20"/>
              </w:rPr>
            </w:pPr>
            <w:r w:rsidRPr="00FE6FE4">
              <w:rPr>
                <w:rFonts w:cs="Arial"/>
                <w:i/>
                <w:color w:val="000000"/>
                <w:sz w:val="20"/>
                <w:szCs w:val="20"/>
              </w:rPr>
              <w:t>Métodos de ensayo para piedra natural. Determinación del coeficiente de absorción de agua por capilaridad”</w:t>
            </w:r>
            <w:r w:rsidR="00595163" w:rsidRPr="00FE6FE4">
              <w:rPr>
                <w:rFonts w:cs="Arial"/>
                <w:i/>
                <w:color w:val="000000"/>
                <w:sz w:val="20"/>
                <w:szCs w:val="20"/>
              </w:rPr>
              <w:t>.</w:t>
            </w:r>
          </w:p>
        </w:tc>
      </w:tr>
      <w:tr w:rsidR="00595163" w:rsidRPr="00FE6FE4" w:rsidTr="00845BBF">
        <w:tc>
          <w:tcPr>
            <w:tcW w:w="1843" w:type="dxa"/>
          </w:tcPr>
          <w:p w:rsidR="00595163" w:rsidRPr="00FE6FE4" w:rsidRDefault="00595163" w:rsidP="00845BBF">
            <w:pPr>
              <w:spacing w:before="60" w:after="60" w:line="240" w:lineRule="auto"/>
              <w:rPr>
                <w:rFonts w:cs="Arial"/>
                <w:sz w:val="20"/>
                <w:szCs w:val="20"/>
              </w:rPr>
            </w:pPr>
          </w:p>
        </w:tc>
        <w:tc>
          <w:tcPr>
            <w:tcW w:w="6550" w:type="dxa"/>
          </w:tcPr>
          <w:p w:rsidR="00595163" w:rsidRPr="00FE6FE4" w:rsidRDefault="00595163" w:rsidP="00595163">
            <w:pPr>
              <w:spacing w:before="60" w:after="60" w:line="240" w:lineRule="auto"/>
              <w:rPr>
                <w:rFonts w:cs="Arial"/>
                <w:i/>
                <w:color w:val="000000"/>
                <w:sz w:val="20"/>
                <w:szCs w:val="20"/>
              </w:rPr>
            </w:pPr>
          </w:p>
        </w:tc>
      </w:tr>
    </w:tbl>
    <w:p w:rsidR="00076026" w:rsidRPr="00FE6FE4" w:rsidRDefault="00076026" w:rsidP="002B2905">
      <w:pPr>
        <w:numPr>
          <w:ilvl w:val="0"/>
          <w:numId w:val="2"/>
        </w:numPr>
        <w:suppressAutoHyphens w:val="0"/>
        <w:autoSpaceDE w:val="0"/>
        <w:autoSpaceDN w:val="0"/>
        <w:adjustRightInd w:val="0"/>
        <w:rPr>
          <w:sz w:val="20"/>
          <w:szCs w:val="20"/>
        </w:rPr>
      </w:pPr>
      <w:r w:rsidRPr="00FE6FE4">
        <w:rPr>
          <w:sz w:val="20"/>
          <w:szCs w:val="20"/>
        </w:rPr>
        <w:t>Adoquinados</w:t>
      </w:r>
    </w:p>
    <w:p w:rsidR="00076026" w:rsidRPr="00FE6FE4" w:rsidRDefault="00076026" w:rsidP="00076026">
      <w:pPr>
        <w:rPr>
          <w:sz w:val="20"/>
          <w:szCs w:val="20"/>
        </w:rPr>
      </w:pPr>
      <w:r w:rsidRPr="00FE6FE4">
        <w:rPr>
          <w:sz w:val="20"/>
          <w:szCs w:val="20"/>
        </w:rPr>
        <w:t>Para el control de calidad de los adoquinados de piedra natural se estará sujeto a lo establecido en las normas UNE-EN citadas para los bordillos de piedra natural.</w:t>
      </w:r>
    </w:p>
    <w:p w:rsidR="00076026" w:rsidRPr="00FE6FE4" w:rsidRDefault="00076026" w:rsidP="002B2905">
      <w:pPr>
        <w:numPr>
          <w:ilvl w:val="0"/>
          <w:numId w:val="2"/>
        </w:numPr>
        <w:suppressAutoHyphens w:val="0"/>
        <w:autoSpaceDE w:val="0"/>
        <w:autoSpaceDN w:val="0"/>
        <w:adjustRightInd w:val="0"/>
        <w:rPr>
          <w:sz w:val="20"/>
          <w:szCs w:val="20"/>
        </w:rPr>
      </w:pPr>
      <w:r w:rsidRPr="00FE6FE4">
        <w:rPr>
          <w:sz w:val="20"/>
          <w:szCs w:val="20"/>
        </w:rPr>
        <w:t>Aceras</w:t>
      </w:r>
    </w:p>
    <w:p w:rsidR="00076026" w:rsidRPr="00FE6FE4" w:rsidRDefault="00076026" w:rsidP="00076026">
      <w:pPr>
        <w:rPr>
          <w:sz w:val="20"/>
          <w:szCs w:val="20"/>
        </w:rPr>
      </w:pPr>
      <w:r w:rsidRPr="00FE6FE4">
        <w:rPr>
          <w:sz w:val="20"/>
          <w:szCs w:val="20"/>
        </w:rPr>
        <w:t>Las baldosas que compondrán las aceras deberán estar en posesión del marcado CE. El símbolo de dicho marcado deberá figurar en los documentos comerciales de acompañamiento y/o sobre el embalaje, e ir acompañado por la información que aparece en la norma UNE-EN 1339, para baldosas de hormigón, y en la UNE-EN 1341, para baldosas de piedra caliza.</w:t>
      </w:r>
    </w:p>
    <w:p w:rsidR="00076026" w:rsidRPr="00FE6FE4" w:rsidRDefault="00076026" w:rsidP="00076026">
      <w:pPr>
        <w:rPr>
          <w:sz w:val="20"/>
          <w:szCs w:val="20"/>
        </w:rPr>
      </w:pPr>
      <w:r w:rsidRPr="00FE6FE4">
        <w:rPr>
          <w:sz w:val="20"/>
          <w:szCs w:val="20"/>
        </w:rPr>
        <w:t>El adjudicatario aportará marca o sello de calidad que acredite el cumplimiento de las características exigidas en el Proyecto y que deberá ser aceptada por l</w:t>
      </w:r>
      <w:r w:rsidR="00BC41A1" w:rsidRPr="00FE6FE4">
        <w:rPr>
          <w:sz w:val="20"/>
          <w:szCs w:val="20"/>
        </w:rPr>
        <w:t>a</w:t>
      </w:r>
      <w:r w:rsidRPr="00FE6FE4">
        <w:rPr>
          <w:sz w:val="20"/>
          <w:szCs w:val="20"/>
        </w:rPr>
        <w:t xml:space="preserve"> </w:t>
      </w:r>
      <w:r w:rsidR="003002A0" w:rsidRPr="00FE6FE4">
        <w:rPr>
          <w:sz w:val="20"/>
          <w:szCs w:val="20"/>
        </w:rPr>
        <w:t>Dirección de Obra</w:t>
      </w:r>
      <w:r w:rsidRPr="00FE6FE4">
        <w:rPr>
          <w:sz w:val="20"/>
          <w:szCs w:val="20"/>
        </w:rPr>
        <w:t>.</w:t>
      </w:r>
    </w:p>
    <w:p w:rsidR="00076026" w:rsidRPr="00FE6FE4" w:rsidRDefault="00076026" w:rsidP="00076026">
      <w:pPr>
        <w:rPr>
          <w:sz w:val="20"/>
          <w:szCs w:val="20"/>
        </w:rPr>
      </w:pPr>
      <w:r w:rsidRPr="00FE6FE4">
        <w:rPr>
          <w:sz w:val="20"/>
          <w:szCs w:val="20"/>
        </w:rPr>
        <w:t>Para el control de calidad de las losas de piedra natural se estará sujeto a lo establecido en las normas UNE-EN citadas para los bordillos de piedra natural.</w:t>
      </w:r>
    </w:p>
    <w:p w:rsidR="00076026" w:rsidRPr="00FE6FE4" w:rsidRDefault="00076026" w:rsidP="00076026">
      <w:pPr>
        <w:rPr>
          <w:sz w:val="20"/>
          <w:szCs w:val="20"/>
        </w:rPr>
      </w:pPr>
      <w:r w:rsidRPr="00FE6FE4">
        <w:rPr>
          <w:sz w:val="20"/>
          <w:szCs w:val="20"/>
        </w:rPr>
        <w:t>La superficie no deberá presentar irregularidades superiores a cinco milímetros (5 mm).</w:t>
      </w:r>
    </w:p>
    <w:p w:rsidR="00076026" w:rsidRPr="00FE6FE4" w:rsidRDefault="00076026" w:rsidP="006D2AF1">
      <w:pPr>
        <w:pStyle w:val="Ttulo4"/>
        <w:rPr>
          <w:sz w:val="20"/>
        </w:rPr>
      </w:pPr>
      <w:r w:rsidRPr="00FE6FE4">
        <w:rPr>
          <w:sz w:val="20"/>
        </w:rPr>
        <w:t>Medición y abono</w:t>
      </w:r>
    </w:p>
    <w:p w:rsidR="00940FE8" w:rsidRPr="00FE6FE4" w:rsidRDefault="00076026" w:rsidP="00076026">
      <w:pPr>
        <w:rPr>
          <w:sz w:val="20"/>
          <w:szCs w:val="20"/>
        </w:rPr>
      </w:pPr>
      <w:r w:rsidRPr="00FE6FE4">
        <w:rPr>
          <w:sz w:val="20"/>
          <w:szCs w:val="20"/>
        </w:rPr>
        <w:t>Los bordillos se medirán por metros (m) lineales realmente colocados y se abonarán, en función del tipo, mediante la aplicación de</w:t>
      </w:r>
      <w:r w:rsidR="00940FE8" w:rsidRPr="00FE6FE4">
        <w:rPr>
          <w:sz w:val="20"/>
          <w:szCs w:val="20"/>
        </w:rPr>
        <w:t xml:space="preserve">l precio que corresponda de los que figuren en el Cuadro de Precios vigente </w:t>
      </w:r>
      <w:r w:rsidR="00C0760B" w:rsidRPr="00FE6FE4">
        <w:rPr>
          <w:sz w:val="20"/>
          <w:szCs w:val="20"/>
        </w:rPr>
        <w:t>de Canal de Isabel II Gestión</w:t>
      </w:r>
      <w:r w:rsidR="00940FE8" w:rsidRPr="00FE6FE4">
        <w:rPr>
          <w:sz w:val="20"/>
          <w:szCs w:val="20"/>
        </w:rPr>
        <w:t>.</w:t>
      </w:r>
    </w:p>
    <w:p w:rsidR="00076026" w:rsidRPr="00FE6FE4" w:rsidRDefault="00076026" w:rsidP="00076026">
      <w:pPr>
        <w:rPr>
          <w:sz w:val="20"/>
          <w:szCs w:val="20"/>
        </w:rPr>
      </w:pPr>
      <w:r w:rsidRPr="00FE6FE4">
        <w:rPr>
          <w:sz w:val="20"/>
          <w:szCs w:val="20"/>
        </w:rPr>
        <w:t>El precio incluye el suministro de las piezas, la excavación necesaria, el mortero de asiento, el relleno de juntas, el hormigón HM-20 en solera y el correspondiente refuerzo.</w:t>
      </w:r>
    </w:p>
    <w:p w:rsidR="00A56B75" w:rsidRPr="00FE6FE4" w:rsidRDefault="00076026" w:rsidP="00A56B75">
      <w:pPr>
        <w:rPr>
          <w:sz w:val="20"/>
          <w:szCs w:val="20"/>
        </w:rPr>
      </w:pPr>
      <w:r w:rsidRPr="00FE6FE4">
        <w:rPr>
          <w:sz w:val="20"/>
          <w:szCs w:val="20"/>
        </w:rPr>
        <w:t>Los adoquinados se medirán por metros cuadrados (m</w:t>
      </w:r>
      <w:r w:rsidRPr="00FE6FE4">
        <w:rPr>
          <w:sz w:val="20"/>
          <w:szCs w:val="20"/>
          <w:vertAlign w:val="superscript"/>
        </w:rPr>
        <w:t>2</w:t>
      </w:r>
      <w:r w:rsidRPr="00FE6FE4">
        <w:rPr>
          <w:sz w:val="20"/>
          <w:szCs w:val="20"/>
        </w:rPr>
        <w:t>) realmente colocados y se abonarán, en función del material empleado, mediante la aplicación de</w:t>
      </w:r>
      <w:r w:rsidR="00A56B75" w:rsidRPr="00FE6FE4">
        <w:rPr>
          <w:sz w:val="20"/>
          <w:szCs w:val="20"/>
        </w:rPr>
        <w:t xml:space="preserve">l precio que corresponda de los que figuren en el Cuadro de Precios vigente </w:t>
      </w:r>
      <w:r w:rsidR="00C0760B" w:rsidRPr="00FE6FE4">
        <w:rPr>
          <w:sz w:val="20"/>
          <w:szCs w:val="20"/>
        </w:rPr>
        <w:t>de Canal de Isabel II Gestión</w:t>
      </w:r>
      <w:r w:rsidR="00A56B75" w:rsidRPr="00FE6FE4">
        <w:rPr>
          <w:sz w:val="20"/>
          <w:szCs w:val="20"/>
        </w:rPr>
        <w:t>.</w:t>
      </w:r>
    </w:p>
    <w:p w:rsidR="00076026" w:rsidRPr="00FE6FE4" w:rsidRDefault="00076026" w:rsidP="00076026">
      <w:pPr>
        <w:rPr>
          <w:sz w:val="20"/>
          <w:szCs w:val="20"/>
        </w:rPr>
      </w:pPr>
      <w:r w:rsidRPr="00FE6FE4">
        <w:rPr>
          <w:sz w:val="20"/>
          <w:szCs w:val="20"/>
        </w:rPr>
        <w:t>El precio incluye el suministro de material, el mortero para la capa de asiento y la lechada para el relleno de juntas, salvo que figuren en el Proyecto unidades específicas para su medición y abono.</w:t>
      </w:r>
    </w:p>
    <w:p w:rsidR="00076026" w:rsidRPr="00FE6FE4" w:rsidRDefault="00076026" w:rsidP="00076026">
      <w:pPr>
        <w:rPr>
          <w:sz w:val="20"/>
          <w:szCs w:val="20"/>
        </w:rPr>
      </w:pPr>
      <w:r w:rsidRPr="00FE6FE4">
        <w:rPr>
          <w:sz w:val="20"/>
          <w:szCs w:val="20"/>
        </w:rPr>
        <w:t>El pavimento de baldosas se medirán por metros cuadrados (m</w:t>
      </w:r>
      <w:r w:rsidRPr="00FE6FE4">
        <w:rPr>
          <w:sz w:val="20"/>
          <w:szCs w:val="20"/>
          <w:vertAlign w:val="superscript"/>
        </w:rPr>
        <w:t>2</w:t>
      </w:r>
      <w:r w:rsidRPr="00FE6FE4">
        <w:rPr>
          <w:sz w:val="20"/>
          <w:szCs w:val="20"/>
        </w:rPr>
        <w:t xml:space="preserve">) realmente colocados </w:t>
      </w:r>
    </w:p>
    <w:p w:rsidR="00076026" w:rsidRPr="00FE6FE4" w:rsidRDefault="00076026" w:rsidP="00076026">
      <w:pPr>
        <w:rPr>
          <w:sz w:val="20"/>
          <w:szCs w:val="20"/>
        </w:rPr>
      </w:pPr>
      <w:r w:rsidRPr="00FE6FE4">
        <w:rPr>
          <w:sz w:val="20"/>
          <w:szCs w:val="20"/>
        </w:rPr>
        <w:t>El precio incluye el suministro de material, el mortero para la capa de asiento y la lechada para el relleno de juntas, salvo que figuren en el Proyecto unidades específicas para su medición y abono.</w:t>
      </w:r>
    </w:p>
    <w:p w:rsidR="00A56B75" w:rsidRPr="00FE6FE4" w:rsidRDefault="00076026" w:rsidP="00A56B75">
      <w:pPr>
        <w:rPr>
          <w:sz w:val="20"/>
          <w:szCs w:val="20"/>
        </w:rPr>
      </w:pPr>
      <w:r w:rsidRPr="00FE6FE4">
        <w:rPr>
          <w:sz w:val="20"/>
          <w:szCs w:val="20"/>
        </w:rPr>
        <w:lastRenderedPageBreak/>
        <w:t>Las aceras se medirán por metros cuadrados (m</w:t>
      </w:r>
      <w:r w:rsidRPr="00FE6FE4">
        <w:rPr>
          <w:sz w:val="20"/>
          <w:szCs w:val="20"/>
          <w:vertAlign w:val="superscript"/>
        </w:rPr>
        <w:t>2</w:t>
      </w:r>
      <w:r w:rsidRPr="00FE6FE4">
        <w:rPr>
          <w:sz w:val="20"/>
          <w:szCs w:val="20"/>
        </w:rPr>
        <w:t xml:space="preserve">) realmente colocados y se abonarán, en función del material empleado, mediante la aplicación </w:t>
      </w:r>
      <w:r w:rsidR="00A56B75" w:rsidRPr="00FE6FE4">
        <w:rPr>
          <w:sz w:val="20"/>
          <w:szCs w:val="20"/>
        </w:rPr>
        <w:t xml:space="preserve">del precio que corresponda de los que figuren en el Cuadro de Precios vigente </w:t>
      </w:r>
      <w:r w:rsidR="00C0760B" w:rsidRPr="00FE6FE4">
        <w:rPr>
          <w:sz w:val="20"/>
          <w:szCs w:val="20"/>
        </w:rPr>
        <w:t>de Canal de Isabel II Gestión</w:t>
      </w:r>
      <w:r w:rsidR="00A56B75" w:rsidRPr="00FE6FE4">
        <w:rPr>
          <w:sz w:val="20"/>
          <w:szCs w:val="20"/>
        </w:rPr>
        <w:t>.</w:t>
      </w:r>
    </w:p>
    <w:p w:rsidR="00076026" w:rsidRPr="00FE6FE4" w:rsidRDefault="00076026" w:rsidP="00076026">
      <w:pPr>
        <w:rPr>
          <w:sz w:val="20"/>
          <w:szCs w:val="20"/>
        </w:rPr>
      </w:pPr>
      <w:r w:rsidRPr="00FE6FE4">
        <w:rPr>
          <w:sz w:val="20"/>
          <w:szCs w:val="20"/>
        </w:rPr>
        <w:t>El precio incluye el todos los materiales, mano de obra y medios auxiliares necesarios para que la unidad quede totalmente terminada.</w:t>
      </w:r>
    </w:p>
    <w:p w:rsidR="00076026" w:rsidRPr="00FE6FE4" w:rsidRDefault="00076026" w:rsidP="0058617E">
      <w:pPr>
        <w:pStyle w:val="Ttulo3"/>
        <w:rPr>
          <w:sz w:val="20"/>
        </w:rPr>
      </w:pPr>
      <w:bookmarkStart w:id="464" w:name="_Toc414021868"/>
      <w:bookmarkStart w:id="465" w:name="_Toc431106530"/>
      <w:r w:rsidRPr="00FE6FE4">
        <w:rPr>
          <w:sz w:val="20"/>
        </w:rPr>
        <w:t>Mezclas bituminosas</w:t>
      </w:r>
      <w:bookmarkEnd w:id="464"/>
      <w:bookmarkEnd w:id="465"/>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Los materiales empleados en la fabricación de mezclas bituminosas en caliente tipo hormigón bituminoso deberán cumplir las condiciones establecidas en el artículo 542.2 del PG-3.</w:t>
      </w:r>
    </w:p>
    <w:p w:rsidR="00076026" w:rsidRPr="00FE6FE4" w:rsidRDefault="00076026" w:rsidP="00076026">
      <w:pPr>
        <w:rPr>
          <w:sz w:val="20"/>
          <w:szCs w:val="20"/>
        </w:rPr>
      </w:pPr>
      <w:r w:rsidRPr="00FE6FE4">
        <w:rPr>
          <w:sz w:val="20"/>
          <w:szCs w:val="20"/>
        </w:rPr>
        <w:t>Los materiales empleados en la fabricación de mezclas bituminosas para capas de rodadura deberán cumplir las condiciones establecidas en el artículo 543.2 del PG-3.</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Las mezclas bituminosas en caliente tipo hormigón bituminoso se ejecutarán con los equipos descritos en el artículo 542.4 del PG-3, siguiendo las prescripciones establecidas en su artículo 542.5. Las limitaciones de la ejecución serán las contenidas en el citado Pliego.</w:t>
      </w:r>
    </w:p>
    <w:p w:rsidR="00076026" w:rsidRPr="00FE6FE4" w:rsidRDefault="00076026" w:rsidP="00076026">
      <w:pPr>
        <w:rPr>
          <w:sz w:val="20"/>
          <w:szCs w:val="20"/>
        </w:rPr>
      </w:pPr>
      <w:r w:rsidRPr="00FE6FE4">
        <w:rPr>
          <w:sz w:val="20"/>
          <w:szCs w:val="20"/>
        </w:rPr>
        <w:t>Las mezclas bituminosas para capas de rodadura se realizarán con los equipos descritos en el artículo 543.4 del PG-3, siguiendo las prescripciones establecidas en su artículo 543.5. Las limitaciones de la ejecución serán las contenidas en el citado Pliego.</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rPr>
      </w:pPr>
      <w:r w:rsidRPr="00FE6FE4">
        <w:rPr>
          <w:sz w:val="20"/>
          <w:szCs w:val="20"/>
        </w:rPr>
        <w:t>Se deberán cumplir las especificaciones recogidas en los artículos 542.9 y 542.10 del PG-3 para las mezclas bituminosas en caliente tipo hormigón bituminoso y para las mezclas bituminosas para capas de rodadura, las fijadas en los artículos 543.9 y 543.10 del citado Pliego.</w:t>
      </w:r>
    </w:p>
    <w:p w:rsidR="00076026" w:rsidRPr="00FE6FE4" w:rsidRDefault="00076026" w:rsidP="00076026">
      <w:pPr>
        <w:rPr>
          <w:sz w:val="20"/>
          <w:szCs w:val="20"/>
          <w:u w:val="single"/>
        </w:rPr>
      </w:pPr>
      <w:r w:rsidRPr="00FE6FE4">
        <w:rPr>
          <w:sz w:val="20"/>
          <w:szCs w:val="20"/>
          <w:u w:val="single"/>
        </w:rPr>
        <w:t>Control de calidad de los materiales</w:t>
      </w:r>
    </w:p>
    <w:p w:rsidR="00076026" w:rsidRPr="00FE6FE4" w:rsidRDefault="00076026" w:rsidP="00076026">
      <w:pPr>
        <w:rPr>
          <w:sz w:val="20"/>
          <w:szCs w:val="20"/>
        </w:rPr>
      </w:pPr>
      <w:r w:rsidRPr="00FE6FE4">
        <w:rPr>
          <w:sz w:val="20"/>
          <w:szCs w:val="20"/>
        </w:rPr>
        <w:t>Las características de los materiales se comprobarán antes de su utilización mediante la ejecución de los ensayos cuya frecuencia y tipo se señalan a continuación:</w:t>
      </w:r>
    </w:p>
    <w:p w:rsidR="00076026" w:rsidRPr="00FE6FE4" w:rsidRDefault="00076026" w:rsidP="00076026">
      <w:pPr>
        <w:ind w:firstLine="708"/>
        <w:rPr>
          <w:sz w:val="20"/>
          <w:szCs w:val="20"/>
        </w:rPr>
      </w:pPr>
      <w:r w:rsidRPr="00FE6FE4">
        <w:rPr>
          <w:sz w:val="20"/>
          <w:szCs w:val="20"/>
        </w:rPr>
        <w:t>Por cada 500 m</w:t>
      </w:r>
      <w:r w:rsidRPr="00FE6FE4">
        <w:rPr>
          <w:sz w:val="20"/>
          <w:szCs w:val="20"/>
          <w:vertAlign w:val="superscript"/>
        </w:rPr>
        <w:t>3</w:t>
      </w:r>
      <w:r w:rsidRPr="00FE6FE4">
        <w:rPr>
          <w:sz w:val="20"/>
          <w:szCs w:val="20"/>
        </w:rPr>
        <w:t xml:space="preserve"> o fracción de árido grueso empleado:</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3  granulometría por tamizado según </w:t>
      </w:r>
      <w:r w:rsidR="008D78D5" w:rsidRPr="00FE6FE4">
        <w:rPr>
          <w:rFonts w:ascii="Arial" w:hAnsi="Arial" w:cs="Arial"/>
          <w:sz w:val="20"/>
          <w:szCs w:val="20"/>
          <w:lang w:val="es-ES_tradnl"/>
        </w:rPr>
        <w:t>UNE 103101</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resistencia al desgaste según </w:t>
      </w:r>
      <w:r w:rsidR="008D78D5" w:rsidRPr="00FE6FE4">
        <w:rPr>
          <w:rFonts w:ascii="Arial" w:hAnsi="Arial" w:cs="Arial"/>
          <w:sz w:val="20"/>
          <w:szCs w:val="20"/>
          <w:lang w:val="es-ES_tradnl"/>
        </w:rPr>
        <w:t>UNE 1097-2</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pulimento acelerado según </w:t>
      </w:r>
      <w:r w:rsidR="008D78D5" w:rsidRPr="00FE6FE4">
        <w:rPr>
          <w:rFonts w:ascii="Arial" w:hAnsi="Arial" w:cs="Arial"/>
          <w:sz w:val="20"/>
          <w:szCs w:val="20"/>
          <w:lang w:val="es-ES_tradnl"/>
        </w:rPr>
        <w:t>UNE 1097-8</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adherencia según </w:t>
      </w:r>
      <w:r w:rsidR="008D78D5" w:rsidRPr="00FE6FE4">
        <w:rPr>
          <w:rFonts w:ascii="Arial" w:hAnsi="Arial" w:cs="Arial"/>
          <w:sz w:val="20"/>
          <w:szCs w:val="20"/>
          <w:lang w:val="es-ES_tradnl"/>
        </w:rPr>
        <w:t>UNE 7074</w:t>
      </w:r>
    </w:p>
    <w:p w:rsidR="00076026" w:rsidRPr="00FE6FE4" w:rsidRDefault="00076026" w:rsidP="00E52E37">
      <w:pPr>
        <w:keepNext/>
        <w:keepLines/>
        <w:ind w:firstLine="708"/>
        <w:rPr>
          <w:sz w:val="20"/>
          <w:szCs w:val="20"/>
        </w:rPr>
      </w:pPr>
      <w:r w:rsidRPr="00FE6FE4">
        <w:rPr>
          <w:sz w:val="20"/>
          <w:szCs w:val="20"/>
        </w:rPr>
        <w:t>Por cada 500 m</w:t>
      </w:r>
      <w:r w:rsidRPr="00FE6FE4">
        <w:rPr>
          <w:sz w:val="20"/>
          <w:szCs w:val="20"/>
          <w:vertAlign w:val="superscript"/>
        </w:rPr>
        <w:t>3</w:t>
      </w:r>
      <w:r w:rsidRPr="00FE6FE4">
        <w:rPr>
          <w:sz w:val="20"/>
          <w:szCs w:val="20"/>
        </w:rPr>
        <w:t xml:space="preserve"> o fracción de árido fino empleado:</w:t>
      </w:r>
    </w:p>
    <w:p w:rsidR="00076026" w:rsidRPr="00FE6FE4" w:rsidRDefault="00076026" w:rsidP="002B2905">
      <w:pPr>
        <w:pStyle w:val="Prrafodelista"/>
        <w:keepNext/>
        <w:keepLines/>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Igual que el árido grueso</w:t>
      </w:r>
    </w:p>
    <w:p w:rsidR="00076026" w:rsidRPr="00FE6FE4" w:rsidRDefault="00076026" w:rsidP="008D78D5">
      <w:pPr>
        <w:ind w:firstLine="708"/>
        <w:rPr>
          <w:sz w:val="20"/>
          <w:szCs w:val="20"/>
        </w:rPr>
      </w:pPr>
      <w:r w:rsidRPr="00FE6FE4">
        <w:rPr>
          <w:sz w:val="20"/>
          <w:szCs w:val="20"/>
        </w:rPr>
        <w:t>Por cada 100 m</w:t>
      </w:r>
      <w:r w:rsidRPr="00FE6FE4">
        <w:rPr>
          <w:sz w:val="20"/>
          <w:szCs w:val="20"/>
          <w:vertAlign w:val="superscript"/>
        </w:rPr>
        <w:t>3</w:t>
      </w:r>
      <w:r w:rsidRPr="00FE6FE4">
        <w:rPr>
          <w:sz w:val="20"/>
          <w:szCs w:val="20"/>
        </w:rPr>
        <w:t xml:space="preserve"> o fracción de filler:</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granulometría por tamizado según </w:t>
      </w:r>
      <w:r w:rsidR="008D78D5" w:rsidRPr="00FE6FE4">
        <w:rPr>
          <w:rFonts w:ascii="Arial" w:hAnsi="Arial" w:cs="Arial"/>
          <w:sz w:val="20"/>
          <w:szCs w:val="20"/>
          <w:lang w:val="es-ES_tradnl"/>
        </w:rPr>
        <w:t>UNE 103101</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densidad aparente según </w:t>
      </w:r>
      <w:r w:rsidR="008D78D5" w:rsidRPr="00FE6FE4">
        <w:rPr>
          <w:rFonts w:ascii="Arial" w:hAnsi="Arial" w:cs="Arial"/>
          <w:sz w:val="20"/>
          <w:szCs w:val="20"/>
          <w:lang w:val="es-ES_tradnl"/>
        </w:rPr>
        <w:t>UNE-EN 1097-7</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1  coeficiente de emulsibilidad según NLT-180/74</w:t>
      </w:r>
    </w:p>
    <w:p w:rsidR="00076026" w:rsidRPr="00FE6FE4" w:rsidRDefault="00076026" w:rsidP="008D78D5">
      <w:pPr>
        <w:ind w:firstLine="708"/>
        <w:rPr>
          <w:sz w:val="20"/>
          <w:szCs w:val="20"/>
        </w:rPr>
      </w:pPr>
      <w:r w:rsidRPr="00FE6FE4">
        <w:rPr>
          <w:sz w:val="20"/>
          <w:szCs w:val="20"/>
        </w:rPr>
        <w:lastRenderedPageBreak/>
        <w:t>Por cada 500 m</w:t>
      </w:r>
      <w:r w:rsidRPr="00FE6FE4">
        <w:rPr>
          <w:sz w:val="20"/>
          <w:szCs w:val="20"/>
          <w:vertAlign w:val="superscript"/>
        </w:rPr>
        <w:t>3</w:t>
      </w:r>
      <w:r w:rsidRPr="00FE6FE4">
        <w:rPr>
          <w:sz w:val="20"/>
          <w:szCs w:val="20"/>
        </w:rPr>
        <w:t xml:space="preserve"> de mezcla de áridos:</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equivalente de arena según </w:t>
      </w:r>
      <w:r w:rsidR="008D78D5" w:rsidRPr="00FE6FE4">
        <w:rPr>
          <w:rFonts w:ascii="Arial" w:hAnsi="Arial" w:cs="Arial"/>
          <w:sz w:val="20"/>
          <w:szCs w:val="20"/>
          <w:lang w:val="es-ES_tradnl"/>
        </w:rPr>
        <w:t>UNE 103109</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2  granulometría por tamizado según </w:t>
      </w:r>
      <w:r w:rsidR="008D78D5" w:rsidRPr="00FE6FE4">
        <w:rPr>
          <w:rFonts w:ascii="Arial" w:hAnsi="Arial" w:cs="Arial"/>
          <w:sz w:val="20"/>
          <w:szCs w:val="20"/>
          <w:lang w:val="es-ES_tradnl"/>
        </w:rPr>
        <w:t>UNE 103101</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2 temperatura de áridos y ligante a la entrada y salida del mezclador</w:t>
      </w:r>
    </w:p>
    <w:p w:rsidR="00076026" w:rsidRPr="00FE6FE4" w:rsidRDefault="00076026" w:rsidP="002B2905">
      <w:pPr>
        <w:pStyle w:val="Prrafodelista"/>
        <w:numPr>
          <w:ilvl w:val="0"/>
          <w:numId w:val="2"/>
        </w:numPr>
        <w:suppressAutoHyphens w:val="0"/>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Por cada 50 toneladas de betún asfáltico:</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contenido de agua según </w:t>
      </w:r>
      <w:r w:rsidR="008D78D5" w:rsidRPr="00FE6FE4">
        <w:rPr>
          <w:rFonts w:ascii="Arial" w:hAnsi="Arial" w:cs="Arial"/>
          <w:sz w:val="20"/>
          <w:szCs w:val="20"/>
          <w:lang w:val="es-ES_tradnl"/>
        </w:rPr>
        <w:t>UNE 104281-3-2</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penetración según </w:t>
      </w:r>
      <w:r w:rsidR="008D78D5" w:rsidRPr="00FE6FE4">
        <w:rPr>
          <w:rFonts w:ascii="Arial" w:hAnsi="Arial" w:cs="Arial"/>
          <w:sz w:val="20"/>
          <w:szCs w:val="20"/>
          <w:lang w:val="es-ES_tradnl"/>
        </w:rPr>
        <w:t>UNE-EN 12849</w:t>
      </w:r>
    </w:p>
    <w:p w:rsidR="00076026" w:rsidRPr="00FE6FE4" w:rsidRDefault="00076026" w:rsidP="002B2905">
      <w:pPr>
        <w:pStyle w:val="Prrafodelista"/>
        <w:numPr>
          <w:ilvl w:val="1"/>
          <w:numId w:val="2"/>
        </w:numPr>
        <w:suppressAutoHyphens w:val="0"/>
        <w:autoSpaceDE w:val="0"/>
        <w:autoSpaceDN w:val="0"/>
        <w:adjustRightInd w:val="0"/>
        <w:spacing w:after="12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ductilidad según </w:t>
      </w:r>
      <w:r w:rsidR="008D78D5" w:rsidRPr="00FE6FE4">
        <w:rPr>
          <w:rFonts w:ascii="Arial" w:hAnsi="Arial" w:cs="Arial"/>
          <w:sz w:val="20"/>
          <w:szCs w:val="20"/>
          <w:lang w:val="es-ES_tradnl"/>
        </w:rPr>
        <w:t xml:space="preserve">UNE-EN </w:t>
      </w:r>
      <w:r w:rsidRPr="00FE6FE4">
        <w:rPr>
          <w:rFonts w:ascii="Arial" w:hAnsi="Arial" w:cs="Arial"/>
          <w:sz w:val="20"/>
          <w:szCs w:val="20"/>
          <w:lang w:val="es-ES_tradnl"/>
        </w:rPr>
        <w:t>1</w:t>
      </w:r>
      <w:r w:rsidR="008D78D5" w:rsidRPr="00FE6FE4">
        <w:rPr>
          <w:rFonts w:ascii="Arial" w:hAnsi="Arial" w:cs="Arial"/>
          <w:sz w:val="20"/>
          <w:szCs w:val="20"/>
          <w:lang w:val="es-ES_tradnl"/>
        </w:rPr>
        <w:t>3589</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 xml:space="preserve">1  solubilidad en tricloroetileno según </w:t>
      </w:r>
      <w:r w:rsidR="008D78D5" w:rsidRPr="00FE6FE4">
        <w:rPr>
          <w:rFonts w:ascii="Arial" w:hAnsi="Arial" w:cs="Arial"/>
          <w:sz w:val="20"/>
          <w:szCs w:val="20"/>
          <w:lang w:val="es-ES_tradnl"/>
        </w:rPr>
        <w:t>UNE-EN 12592</w:t>
      </w:r>
    </w:p>
    <w:p w:rsidR="00076026" w:rsidRPr="00FE6FE4" w:rsidRDefault="00076026" w:rsidP="00076026">
      <w:pPr>
        <w:rPr>
          <w:sz w:val="20"/>
          <w:szCs w:val="20"/>
          <w:u w:val="single"/>
        </w:rPr>
      </w:pPr>
      <w:r w:rsidRPr="00FE6FE4">
        <w:rPr>
          <w:sz w:val="20"/>
          <w:szCs w:val="20"/>
          <w:u w:val="single"/>
        </w:rPr>
        <w:t>Control de la ejecución:</w:t>
      </w:r>
    </w:p>
    <w:p w:rsidR="00076026" w:rsidRPr="00FE6FE4" w:rsidRDefault="00076026" w:rsidP="002B2905">
      <w:pPr>
        <w:pStyle w:val="Prrafodelista"/>
        <w:numPr>
          <w:ilvl w:val="0"/>
          <w:numId w:val="2"/>
        </w:numPr>
        <w:suppressAutoHyphens w:val="0"/>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Por cada 1000 m3 de mezcla:</w:t>
      </w:r>
    </w:p>
    <w:p w:rsidR="00076026" w:rsidRPr="00FE6FE4" w:rsidRDefault="00076026" w:rsidP="002B2905">
      <w:pPr>
        <w:pStyle w:val="Prrafodelista"/>
        <w:numPr>
          <w:ilvl w:val="1"/>
          <w:numId w:val="2"/>
        </w:numPr>
        <w:suppressAutoHyphens w:val="0"/>
        <w:autoSpaceDE w:val="0"/>
        <w:autoSpaceDN w:val="0"/>
        <w:adjustRightInd w:val="0"/>
        <w:spacing w:after="240" w:line="240" w:lineRule="atLeast"/>
        <w:ind w:left="1434" w:hanging="357"/>
        <w:contextualSpacing w:val="0"/>
        <w:rPr>
          <w:rFonts w:ascii="Arial" w:hAnsi="Arial" w:cs="Arial"/>
          <w:sz w:val="20"/>
          <w:szCs w:val="20"/>
          <w:lang w:val="es-ES_tradnl"/>
        </w:rPr>
      </w:pPr>
      <w:r w:rsidRPr="00FE6FE4">
        <w:rPr>
          <w:rFonts w:ascii="Arial" w:hAnsi="Arial" w:cs="Arial"/>
          <w:sz w:val="20"/>
          <w:szCs w:val="20"/>
          <w:lang w:val="es-ES_tradnl"/>
        </w:rPr>
        <w:t>6 ensayos de resistencia y densidad sobre probetas fabricadas según método Mar</w:t>
      </w:r>
      <w:r w:rsidRPr="00FE6FE4">
        <w:rPr>
          <w:rFonts w:ascii="Arial" w:hAnsi="Arial" w:cs="Arial"/>
          <w:sz w:val="20"/>
          <w:szCs w:val="20"/>
          <w:lang w:val="es-ES_tradnl"/>
        </w:rPr>
        <w:t>s</w:t>
      </w:r>
      <w:r w:rsidRPr="00FE6FE4">
        <w:rPr>
          <w:rFonts w:ascii="Arial" w:hAnsi="Arial" w:cs="Arial"/>
          <w:sz w:val="20"/>
          <w:szCs w:val="20"/>
          <w:lang w:val="es-ES_tradnl"/>
        </w:rPr>
        <w:t xml:space="preserve">hall </w:t>
      </w:r>
      <w:r w:rsidR="008D78D5" w:rsidRPr="00FE6FE4">
        <w:rPr>
          <w:rFonts w:ascii="Arial" w:hAnsi="Arial" w:cs="Arial"/>
          <w:sz w:val="20"/>
          <w:szCs w:val="20"/>
          <w:lang w:val="es-ES_tradnl"/>
        </w:rPr>
        <w:t>UNE-EN 12697.</w:t>
      </w:r>
    </w:p>
    <w:p w:rsidR="00076026" w:rsidRPr="00FE6FE4" w:rsidRDefault="00076026" w:rsidP="001506FD">
      <w:pPr>
        <w:rPr>
          <w:sz w:val="20"/>
          <w:szCs w:val="20"/>
          <w:u w:val="single"/>
        </w:rPr>
      </w:pPr>
      <w:r w:rsidRPr="00FE6FE4">
        <w:rPr>
          <w:sz w:val="20"/>
          <w:szCs w:val="20"/>
          <w:u w:val="single"/>
        </w:rPr>
        <w:t>Tolerancias</w:t>
      </w:r>
    </w:p>
    <w:p w:rsidR="00076026" w:rsidRPr="00FE6FE4" w:rsidRDefault="00076026" w:rsidP="001506FD">
      <w:pPr>
        <w:rPr>
          <w:sz w:val="20"/>
          <w:szCs w:val="20"/>
        </w:rPr>
      </w:pPr>
      <w:r w:rsidRPr="00FE6FE4">
        <w:rPr>
          <w:sz w:val="20"/>
          <w:szCs w:val="20"/>
        </w:rPr>
        <w:t>Las tolerancias admitidas serán las especificadas en los artículos 542.7 y 543.7 del PG-3 para las mezclas bituminosas en caliente tipo hormigón bituminoso y para las mezclas bituminosas para capas de rodadura, respectivamente.</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La fabricación y puesta en obra de las mezclas bituminosas se abonarán por toneladas (t), según su tipo, medidas multiplicando las anchuras señaladas para cada capa en los planos de Proyecto, por los espesores medios y densidades medias deducidas de los ensayos de control de cada lote.</w:t>
      </w:r>
    </w:p>
    <w:p w:rsidR="00BF29AB" w:rsidRPr="00FE6FE4" w:rsidRDefault="00076026" w:rsidP="00076026">
      <w:pPr>
        <w:rPr>
          <w:sz w:val="20"/>
          <w:szCs w:val="20"/>
        </w:rPr>
      </w:pPr>
      <w:r w:rsidRPr="00FE6FE4">
        <w:rPr>
          <w:sz w:val="20"/>
          <w:szCs w:val="20"/>
        </w:rPr>
        <w:t>El abono se realizará mediante la aplicación, en función del tipo de mezcla, d</w:t>
      </w:r>
      <w:r w:rsidR="00BF29AB" w:rsidRPr="00FE6FE4">
        <w:rPr>
          <w:sz w:val="20"/>
          <w:szCs w:val="20"/>
        </w:rPr>
        <w:t xml:space="preserve">el precio correspondiente de los que figuren en el Cuadro de Precios vigente </w:t>
      </w:r>
      <w:r w:rsidR="00C0760B" w:rsidRPr="00FE6FE4">
        <w:rPr>
          <w:sz w:val="20"/>
          <w:szCs w:val="20"/>
        </w:rPr>
        <w:t>de Canal de Isabel II Gestión</w:t>
      </w:r>
      <w:r w:rsidR="00BF29AB" w:rsidRPr="00FE6FE4">
        <w:rPr>
          <w:sz w:val="20"/>
          <w:szCs w:val="20"/>
        </w:rPr>
        <w:t>.</w:t>
      </w:r>
    </w:p>
    <w:p w:rsidR="00076026" w:rsidRPr="00FE6FE4" w:rsidRDefault="00076026" w:rsidP="00076026">
      <w:pPr>
        <w:rPr>
          <w:sz w:val="20"/>
          <w:szCs w:val="20"/>
        </w:rPr>
      </w:pPr>
      <w:r w:rsidRPr="00FE6FE4">
        <w:rPr>
          <w:sz w:val="20"/>
          <w:szCs w:val="20"/>
        </w:rPr>
        <w:t>En dicho abono se considerará incluida la fabricación, el transporte, el extendido, la compactación, el betún y el filler de aportación.</w:t>
      </w:r>
    </w:p>
    <w:p w:rsidR="00076026" w:rsidRPr="00FE6FE4" w:rsidRDefault="00076026" w:rsidP="0058617E">
      <w:pPr>
        <w:pStyle w:val="Ttulo3"/>
        <w:rPr>
          <w:sz w:val="20"/>
        </w:rPr>
      </w:pPr>
      <w:bookmarkStart w:id="466" w:name="_Toc414021869"/>
      <w:bookmarkStart w:id="467" w:name="_Toc431106531"/>
      <w:r w:rsidRPr="00FE6FE4">
        <w:rPr>
          <w:sz w:val="20"/>
        </w:rPr>
        <w:t>Hormigón en firmes</w:t>
      </w:r>
      <w:bookmarkEnd w:id="466"/>
      <w:bookmarkEnd w:id="467"/>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Los materiales empleados en pavimentos de losas de hormigón en masa cumplirán las prescripciones que figuran en el artículo 550.2 del Pliego de Prescripciones Técnicas Generales para Obras de Carreteras y Puentes (PG-3).</w:t>
      </w:r>
    </w:p>
    <w:p w:rsidR="00076026" w:rsidRPr="00FE6FE4" w:rsidRDefault="00076026" w:rsidP="00076026">
      <w:pPr>
        <w:rPr>
          <w:sz w:val="20"/>
          <w:szCs w:val="20"/>
        </w:rPr>
      </w:pPr>
      <w:r w:rsidRPr="00FE6FE4">
        <w:rPr>
          <w:sz w:val="20"/>
          <w:szCs w:val="20"/>
        </w:rPr>
        <w:t xml:space="preserve">La resistencia característica del hormigón en este tipo de pavimentos será como mínimo </w:t>
      </w:r>
      <w:r w:rsidR="00BF29AB" w:rsidRPr="00FE6FE4">
        <w:rPr>
          <w:sz w:val="20"/>
          <w:szCs w:val="20"/>
        </w:rPr>
        <w:t>de treinta y cinco newton por milímetro cuadrado (</w:t>
      </w:r>
      <w:r w:rsidRPr="00FE6FE4">
        <w:rPr>
          <w:sz w:val="20"/>
          <w:szCs w:val="20"/>
        </w:rPr>
        <w:t>35 N/mm</w:t>
      </w:r>
      <w:r w:rsidRPr="00FE6FE4">
        <w:rPr>
          <w:sz w:val="20"/>
          <w:szCs w:val="20"/>
          <w:vertAlign w:val="superscript"/>
        </w:rPr>
        <w:t>2</w:t>
      </w:r>
      <w:r w:rsidR="00BF29AB" w:rsidRPr="00FE6FE4">
        <w:rPr>
          <w:sz w:val="20"/>
          <w:szCs w:val="20"/>
        </w:rPr>
        <w:t>)</w:t>
      </w:r>
      <w:r w:rsidRPr="00FE6FE4">
        <w:rPr>
          <w:sz w:val="20"/>
          <w:szCs w:val="20"/>
          <w:vertAlign w:val="superscript"/>
        </w:rPr>
        <w:t xml:space="preserve"> </w:t>
      </w:r>
      <w:r w:rsidRPr="00FE6FE4">
        <w:rPr>
          <w:sz w:val="20"/>
          <w:szCs w:val="20"/>
        </w:rPr>
        <w:t>y el tamaño máximo del árido empleado será cuarenta milímetros (40 mm).</w:t>
      </w:r>
    </w:p>
    <w:p w:rsidR="00076026" w:rsidRPr="00FE6FE4" w:rsidRDefault="00076026" w:rsidP="00076026">
      <w:pPr>
        <w:rPr>
          <w:sz w:val="20"/>
          <w:szCs w:val="20"/>
        </w:rPr>
      </w:pPr>
      <w:r w:rsidRPr="00FE6FE4">
        <w:rPr>
          <w:sz w:val="20"/>
          <w:szCs w:val="20"/>
        </w:rPr>
        <w:t xml:space="preserve">Los hormigones hidráulicos para bases serán hormigones en masa de resistencia característica igual a </w:t>
      </w:r>
      <w:r w:rsidR="00CB51B5" w:rsidRPr="00FE6FE4">
        <w:rPr>
          <w:sz w:val="20"/>
          <w:szCs w:val="20"/>
        </w:rPr>
        <w:t>veinte newton por milímetro cuadrado (</w:t>
      </w:r>
      <w:r w:rsidRPr="00FE6FE4">
        <w:rPr>
          <w:sz w:val="20"/>
          <w:szCs w:val="20"/>
        </w:rPr>
        <w:t>20 N/mm</w:t>
      </w:r>
      <w:r w:rsidRPr="00FE6FE4">
        <w:rPr>
          <w:sz w:val="20"/>
          <w:szCs w:val="20"/>
          <w:vertAlign w:val="superscript"/>
        </w:rPr>
        <w:t>2</w:t>
      </w:r>
      <w:r w:rsidR="00CB51B5" w:rsidRPr="00FE6FE4">
        <w:rPr>
          <w:sz w:val="20"/>
          <w:szCs w:val="20"/>
        </w:rPr>
        <w:t>)</w:t>
      </w:r>
      <w:r w:rsidRPr="00FE6FE4">
        <w:rPr>
          <w:sz w:val="20"/>
          <w:szCs w:val="20"/>
        </w:rPr>
        <w:t xml:space="preserve">, tamaño máximo del árido empleado cuarenta milímetros (40 mm) y consistencia plástica. Para su empleo en pavimentos de aparcamiento en </w:t>
      </w:r>
      <w:r w:rsidRPr="00FE6FE4">
        <w:rPr>
          <w:sz w:val="20"/>
          <w:szCs w:val="20"/>
        </w:rPr>
        <w:lastRenderedPageBreak/>
        <w:t xml:space="preserve">superficie, aceras, pistas deportivas, paseos y escaleras, la resistencia característica del hormigón será de </w:t>
      </w:r>
      <w:r w:rsidR="00E80EDD" w:rsidRPr="00FE6FE4">
        <w:rPr>
          <w:sz w:val="20"/>
          <w:szCs w:val="20"/>
        </w:rPr>
        <w:t>quince newton por milímetro cuadrado (</w:t>
      </w:r>
      <w:r w:rsidRPr="00FE6FE4">
        <w:rPr>
          <w:sz w:val="20"/>
          <w:szCs w:val="20"/>
        </w:rPr>
        <w:t>15 N/mm</w:t>
      </w:r>
      <w:r w:rsidRPr="00FE6FE4">
        <w:rPr>
          <w:sz w:val="20"/>
          <w:szCs w:val="20"/>
          <w:vertAlign w:val="superscript"/>
        </w:rPr>
        <w:t>2</w:t>
      </w:r>
      <w:r w:rsidR="00E80EDD" w:rsidRPr="00FE6FE4">
        <w:rPr>
          <w:sz w:val="20"/>
          <w:szCs w:val="20"/>
        </w:rPr>
        <w:t>).</w:t>
      </w:r>
    </w:p>
    <w:p w:rsidR="00076026" w:rsidRPr="00FE6FE4" w:rsidRDefault="00076026" w:rsidP="006D2AF1">
      <w:pPr>
        <w:pStyle w:val="Ttulo4"/>
        <w:rPr>
          <w:sz w:val="20"/>
        </w:rPr>
      </w:pPr>
      <w:r w:rsidRPr="00FE6FE4">
        <w:rPr>
          <w:sz w:val="20"/>
        </w:rPr>
        <w:t>Ejecución</w:t>
      </w:r>
    </w:p>
    <w:p w:rsidR="00076026" w:rsidRPr="00FE6FE4" w:rsidRDefault="00076026" w:rsidP="00076026">
      <w:pPr>
        <w:rPr>
          <w:sz w:val="20"/>
          <w:szCs w:val="20"/>
        </w:rPr>
      </w:pPr>
      <w:r w:rsidRPr="00FE6FE4">
        <w:rPr>
          <w:sz w:val="20"/>
          <w:szCs w:val="20"/>
        </w:rPr>
        <w:t>Los pavimentos de losas de hormigón en masa se ejecutarán de acuerdo con lo especificado en el artículo 550.5 del PG-3, con las limitaciones establecidas en el artículo 550.8 del mismo documento.</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u w:val="single"/>
        </w:rPr>
      </w:pPr>
      <w:r w:rsidRPr="00FE6FE4">
        <w:rPr>
          <w:sz w:val="20"/>
          <w:szCs w:val="20"/>
          <w:u w:val="single"/>
        </w:rPr>
        <w:t>Control de calidad de los materiales</w:t>
      </w:r>
    </w:p>
    <w:p w:rsidR="00076026" w:rsidRPr="00FE6FE4" w:rsidRDefault="00076026" w:rsidP="00076026">
      <w:pPr>
        <w:rPr>
          <w:sz w:val="20"/>
          <w:szCs w:val="20"/>
        </w:rPr>
      </w:pPr>
      <w:r w:rsidRPr="00FE6FE4">
        <w:rPr>
          <w:sz w:val="20"/>
          <w:szCs w:val="20"/>
        </w:rPr>
        <w:t>Las características de los materiales de los pavimentos de losas de hormigón en masa se comprobarán antes de su utilización mediante la ejecución de ensayos, cuya frecuencia y tipo serán los recogidos en los artículos 550.9.1 y 550.9.2 del PG-3.</w:t>
      </w:r>
    </w:p>
    <w:p w:rsidR="00076026" w:rsidRPr="00FE6FE4" w:rsidRDefault="00076026" w:rsidP="00C7715A">
      <w:pPr>
        <w:keepNext/>
        <w:keepLines/>
        <w:rPr>
          <w:sz w:val="20"/>
          <w:szCs w:val="20"/>
          <w:u w:val="single"/>
        </w:rPr>
      </w:pPr>
      <w:r w:rsidRPr="00FE6FE4">
        <w:rPr>
          <w:sz w:val="20"/>
          <w:szCs w:val="20"/>
          <w:u w:val="single"/>
        </w:rPr>
        <w:t>Control de calidad de la ejecución</w:t>
      </w:r>
    </w:p>
    <w:p w:rsidR="00076026" w:rsidRPr="00FE6FE4" w:rsidRDefault="00076026" w:rsidP="00C7715A">
      <w:pPr>
        <w:keepNext/>
        <w:keepLines/>
        <w:rPr>
          <w:sz w:val="20"/>
          <w:szCs w:val="20"/>
        </w:rPr>
      </w:pPr>
      <w:r w:rsidRPr="00FE6FE4">
        <w:rPr>
          <w:sz w:val="20"/>
          <w:szCs w:val="20"/>
        </w:rPr>
        <w:t>La ejecución de los pavimentos de losas de hormigón en masa se controlará mediante la realización de ensayos, cuya frecuencia y tipo serán los recogidos en el artículo 550.9.3 del PG-3.</w:t>
      </w:r>
    </w:p>
    <w:p w:rsidR="00076026" w:rsidRPr="00FE6FE4" w:rsidRDefault="00076026" w:rsidP="00076026">
      <w:pPr>
        <w:rPr>
          <w:sz w:val="20"/>
          <w:szCs w:val="20"/>
          <w:u w:val="single"/>
        </w:rPr>
      </w:pPr>
      <w:r w:rsidRPr="00FE6FE4">
        <w:rPr>
          <w:sz w:val="20"/>
          <w:szCs w:val="20"/>
          <w:u w:val="single"/>
        </w:rPr>
        <w:t>Tolerancias</w:t>
      </w:r>
    </w:p>
    <w:p w:rsidR="00076026" w:rsidRPr="00FE6FE4" w:rsidRDefault="00076026" w:rsidP="00076026">
      <w:pPr>
        <w:rPr>
          <w:sz w:val="20"/>
          <w:szCs w:val="20"/>
        </w:rPr>
      </w:pPr>
      <w:r w:rsidRPr="00FE6FE4">
        <w:rPr>
          <w:sz w:val="20"/>
          <w:szCs w:val="20"/>
        </w:rPr>
        <w:t>Los criterios de aceptación o rechazo de la superficie terminada, así como los valores de las tolerancias admitidas, serán los establecidos en el artículo 550.10 del PG-3</w:t>
      </w:r>
    </w:p>
    <w:p w:rsidR="00076026" w:rsidRPr="00FE6FE4" w:rsidRDefault="00076026" w:rsidP="006D2AF1">
      <w:pPr>
        <w:pStyle w:val="Ttulo4"/>
        <w:rPr>
          <w:sz w:val="20"/>
        </w:rPr>
      </w:pPr>
      <w:r w:rsidRPr="00FE6FE4">
        <w:rPr>
          <w:sz w:val="20"/>
        </w:rPr>
        <w:t>Medición y abono</w:t>
      </w:r>
    </w:p>
    <w:p w:rsidR="00E80EDD" w:rsidRPr="00FE6FE4" w:rsidRDefault="00076026" w:rsidP="00076026">
      <w:pPr>
        <w:rPr>
          <w:sz w:val="20"/>
          <w:szCs w:val="20"/>
        </w:rPr>
      </w:pPr>
      <w:r w:rsidRPr="00FE6FE4">
        <w:rPr>
          <w:sz w:val="20"/>
          <w:szCs w:val="20"/>
        </w:rPr>
        <w:t>Los pavimentos de losas de hormigón en masa se medirán por metros cúbicos (m</w:t>
      </w:r>
      <w:r w:rsidRPr="00FE6FE4">
        <w:rPr>
          <w:sz w:val="20"/>
          <w:szCs w:val="20"/>
          <w:vertAlign w:val="superscript"/>
        </w:rPr>
        <w:t>3</w:t>
      </w:r>
      <w:r w:rsidRPr="00FE6FE4">
        <w:rPr>
          <w:sz w:val="20"/>
          <w:szCs w:val="20"/>
        </w:rPr>
        <w:t xml:space="preserve">) y se abonarán al precio que corresponda, en función de la resistencia característica del hormigón empleado, de los </w:t>
      </w:r>
      <w:r w:rsidR="00E80EDD" w:rsidRPr="00FE6FE4">
        <w:rPr>
          <w:sz w:val="20"/>
          <w:szCs w:val="20"/>
        </w:rPr>
        <w:t>que figuren en el Cuadro de Precios vigente de Canal de Isabel II Gestión.</w:t>
      </w:r>
    </w:p>
    <w:p w:rsidR="00076026" w:rsidRPr="00FE6FE4" w:rsidRDefault="00076026" w:rsidP="00076026">
      <w:pPr>
        <w:rPr>
          <w:sz w:val="20"/>
          <w:szCs w:val="20"/>
        </w:rPr>
      </w:pPr>
      <w:r w:rsidRPr="00FE6FE4">
        <w:rPr>
          <w:sz w:val="20"/>
          <w:szCs w:val="20"/>
        </w:rPr>
        <w:t>En el precio de la unidad se considera incluido la parte proporcional de encofrado, el vibrado, el acabado con textura superficial ranurada, la pulverización de producto filmógeno de curado sobre la superficie terminada y las juntas necesarias.</w:t>
      </w:r>
    </w:p>
    <w:p w:rsidR="00E80EDD" w:rsidRPr="00FE6FE4" w:rsidRDefault="00076026" w:rsidP="00E80EDD">
      <w:pPr>
        <w:rPr>
          <w:sz w:val="20"/>
          <w:szCs w:val="20"/>
        </w:rPr>
      </w:pPr>
      <w:r w:rsidRPr="00FE6FE4">
        <w:rPr>
          <w:sz w:val="20"/>
          <w:szCs w:val="20"/>
        </w:rPr>
        <w:t>Los hormigones hidráulicos, ya sea en bases o en pavimentos, se medirán por metros cúbicos (m</w:t>
      </w:r>
      <w:r w:rsidRPr="00FE6FE4">
        <w:rPr>
          <w:sz w:val="20"/>
          <w:szCs w:val="20"/>
          <w:vertAlign w:val="superscript"/>
        </w:rPr>
        <w:t>3</w:t>
      </w:r>
      <w:r w:rsidRPr="00FE6FE4">
        <w:rPr>
          <w:sz w:val="20"/>
          <w:szCs w:val="20"/>
        </w:rPr>
        <w:t xml:space="preserve">) y se abonarán al precio que corresponda, en función del tipo de capa y del hormigón empleado, </w:t>
      </w:r>
      <w:r w:rsidR="00E80EDD" w:rsidRPr="00FE6FE4">
        <w:rPr>
          <w:sz w:val="20"/>
          <w:szCs w:val="20"/>
        </w:rPr>
        <w:t>de los que figuren en el Cuadro de Precios vigente de Canal de Isabel II Gestión.</w:t>
      </w:r>
    </w:p>
    <w:p w:rsidR="00076026" w:rsidRPr="00FE6FE4" w:rsidRDefault="00076026" w:rsidP="00076026">
      <w:pPr>
        <w:rPr>
          <w:sz w:val="20"/>
          <w:szCs w:val="20"/>
        </w:rPr>
      </w:pPr>
      <w:r w:rsidRPr="00FE6FE4">
        <w:rPr>
          <w:sz w:val="20"/>
          <w:szCs w:val="20"/>
        </w:rPr>
        <w:t>En el precio de la unidad se considera incluido el suministro y puesta en obra del hormigón, así como el vibrado y moldeado si es requerido.</w:t>
      </w:r>
    </w:p>
    <w:p w:rsidR="00076026" w:rsidRPr="00FE6FE4" w:rsidRDefault="00076026" w:rsidP="0058617E">
      <w:pPr>
        <w:pStyle w:val="Ttulo3"/>
        <w:rPr>
          <w:sz w:val="20"/>
        </w:rPr>
      </w:pPr>
      <w:bookmarkStart w:id="468" w:name="_Toc414021870"/>
      <w:bookmarkStart w:id="469" w:name="_Toc431106532"/>
      <w:r w:rsidRPr="00FE6FE4">
        <w:rPr>
          <w:sz w:val="20"/>
        </w:rPr>
        <w:t>Drenes subterráneos</w:t>
      </w:r>
      <w:bookmarkEnd w:id="468"/>
      <w:bookmarkEnd w:id="469"/>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El material drenante y los tubos a utilizar en los drenes subterráneos cumplirán las especificaciones que para los mismos figuran en el artículo 420.2 del Pliego de Prescripciones Técnicas Generales para Obras de Carreteras y Puentes (PG-3)</w:t>
      </w:r>
    </w:p>
    <w:p w:rsidR="00076026" w:rsidRPr="00FE6FE4" w:rsidRDefault="00076026" w:rsidP="006D2AF1">
      <w:pPr>
        <w:pStyle w:val="Ttulo4"/>
        <w:rPr>
          <w:sz w:val="20"/>
        </w:rPr>
      </w:pPr>
      <w:r w:rsidRPr="00FE6FE4">
        <w:rPr>
          <w:sz w:val="20"/>
        </w:rPr>
        <w:t>Ejecución</w:t>
      </w:r>
    </w:p>
    <w:p w:rsidR="00076026" w:rsidRDefault="00076026" w:rsidP="00076026">
      <w:pPr>
        <w:rPr>
          <w:sz w:val="20"/>
          <w:szCs w:val="20"/>
        </w:rPr>
      </w:pPr>
      <w:r w:rsidRPr="00FE6FE4">
        <w:rPr>
          <w:sz w:val="20"/>
          <w:szCs w:val="20"/>
        </w:rPr>
        <w:t>Para la ejecución de los drenes subterráneos se estará a lo dispuesto en el artículo 420.3 del Pliego de Prescripciones Técnicas Generales para Obras de Carreteras y Puentes (PG-3)</w:t>
      </w:r>
    </w:p>
    <w:p w:rsidR="00E5022A" w:rsidRPr="00FE6FE4" w:rsidRDefault="00E5022A" w:rsidP="00076026">
      <w:pPr>
        <w:rPr>
          <w:sz w:val="20"/>
          <w:szCs w:val="20"/>
        </w:rPr>
      </w:pPr>
    </w:p>
    <w:p w:rsidR="00076026" w:rsidRPr="00FE6FE4" w:rsidRDefault="00076026" w:rsidP="006D2AF1">
      <w:pPr>
        <w:pStyle w:val="Ttulo4"/>
        <w:rPr>
          <w:sz w:val="20"/>
        </w:rPr>
      </w:pPr>
      <w:r w:rsidRPr="00FE6FE4">
        <w:rPr>
          <w:sz w:val="20"/>
        </w:rPr>
        <w:lastRenderedPageBreak/>
        <w:t>Medición y abono</w:t>
      </w:r>
    </w:p>
    <w:p w:rsidR="005611BF" w:rsidRPr="00FE6FE4" w:rsidRDefault="00076026" w:rsidP="005611BF">
      <w:pPr>
        <w:rPr>
          <w:sz w:val="20"/>
          <w:szCs w:val="20"/>
        </w:rPr>
      </w:pPr>
      <w:r w:rsidRPr="00FE6FE4">
        <w:rPr>
          <w:sz w:val="20"/>
          <w:szCs w:val="20"/>
        </w:rPr>
        <w:t>El material drenante se medirá por metro cúbico (m</w:t>
      </w:r>
      <w:r w:rsidRPr="00FE6FE4">
        <w:rPr>
          <w:sz w:val="20"/>
          <w:szCs w:val="20"/>
          <w:vertAlign w:val="superscript"/>
        </w:rPr>
        <w:t>3</w:t>
      </w:r>
      <w:r w:rsidRPr="00FE6FE4">
        <w:rPr>
          <w:sz w:val="20"/>
          <w:szCs w:val="20"/>
        </w:rPr>
        <w:t xml:space="preserve">) medido sobre perfil y se abonará al precio </w:t>
      </w:r>
      <w:r w:rsidR="005611BF" w:rsidRPr="00FE6FE4">
        <w:rPr>
          <w:sz w:val="20"/>
          <w:szCs w:val="20"/>
        </w:rPr>
        <w:t>correspondiente de los que figuren en el Cuadro de Precios vigente de Canal de Isabel II Gestión.</w:t>
      </w:r>
    </w:p>
    <w:p w:rsidR="00076026" w:rsidRPr="00FE6FE4" w:rsidRDefault="00076026" w:rsidP="00076026">
      <w:pPr>
        <w:rPr>
          <w:sz w:val="20"/>
          <w:szCs w:val="20"/>
        </w:rPr>
      </w:pPr>
      <w:r w:rsidRPr="00FE6FE4">
        <w:rPr>
          <w:sz w:val="20"/>
          <w:szCs w:val="20"/>
        </w:rPr>
        <w:t>En el precio se incluye el suministro, la extensión y la compactación del material, así como su colocación en zanjas o superficies para drenaje en capas de veinte centímetros (20 cm) de espesor.</w:t>
      </w:r>
    </w:p>
    <w:p w:rsidR="005611BF" w:rsidRPr="00FE6FE4" w:rsidRDefault="00076026" w:rsidP="005611BF">
      <w:pPr>
        <w:rPr>
          <w:sz w:val="20"/>
          <w:szCs w:val="20"/>
        </w:rPr>
      </w:pPr>
      <w:r w:rsidRPr="00FE6FE4">
        <w:rPr>
          <w:sz w:val="20"/>
          <w:szCs w:val="20"/>
        </w:rPr>
        <w:t xml:space="preserve">Los tubos se medirán por metro (m) realmente colocado y se abonarán mediante la aplicación del precio que corresponda, </w:t>
      </w:r>
      <w:r w:rsidR="005611BF" w:rsidRPr="00FE6FE4">
        <w:rPr>
          <w:sz w:val="20"/>
          <w:szCs w:val="20"/>
        </w:rPr>
        <w:t>de los que figuren en el Cuadro de Precios vigente de Canal de Isabel II Gestión.</w:t>
      </w:r>
    </w:p>
    <w:p w:rsidR="00076026" w:rsidRPr="00FE6FE4" w:rsidRDefault="00076026" w:rsidP="00076026">
      <w:pPr>
        <w:rPr>
          <w:sz w:val="20"/>
          <w:szCs w:val="20"/>
        </w:rPr>
      </w:pPr>
      <w:r w:rsidRPr="00FE6FE4">
        <w:rPr>
          <w:sz w:val="20"/>
          <w:szCs w:val="20"/>
        </w:rPr>
        <w:t>En este precio se incluye el suministro y la colocación del tubo.</w:t>
      </w:r>
    </w:p>
    <w:p w:rsidR="00076026" w:rsidRPr="00FE6FE4" w:rsidRDefault="00076026" w:rsidP="0058617E">
      <w:pPr>
        <w:pStyle w:val="Ttulo3"/>
        <w:rPr>
          <w:sz w:val="20"/>
        </w:rPr>
      </w:pPr>
      <w:bookmarkStart w:id="470" w:name="_Toc414021872"/>
      <w:bookmarkStart w:id="471" w:name="_Toc431106533"/>
      <w:r w:rsidRPr="00FE6FE4">
        <w:rPr>
          <w:sz w:val="20"/>
        </w:rPr>
        <w:t>Señalización</w:t>
      </w:r>
      <w:bookmarkEnd w:id="470"/>
      <w:bookmarkEnd w:id="471"/>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En la aplicación de las marcas viales se utilizarán pinturas termoplásticas de aplicación en caliente cuyas características deberán cumplir las especificaciones establecidas en el artículo 700.3 del PG-3</w:t>
      </w:r>
    </w:p>
    <w:p w:rsidR="00076026" w:rsidRPr="00FE6FE4" w:rsidRDefault="00076026" w:rsidP="00076026">
      <w:pPr>
        <w:rPr>
          <w:sz w:val="20"/>
          <w:szCs w:val="20"/>
        </w:rPr>
      </w:pPr>
      <w:r w:rsidRPr="00FE6FE4">
        <w:rPr>
          <w:sz w:val="20"/>
          <w:szCs w:val="20"/>
        </w:rPr>
        <w:t>Las señales y carteles verticales de circulación deberán cumplir las especificaciones establecidas en el artículo 701.3 del PG-3.</w:t>
      </w:r>
    </w:p>
    <w:p w:rsidR="00076026" w:rsidRPr="00FE6FE4" w:rsidRDefault="00076026" w:rsidP="006D2AF1">
      <w:pPr>
        <w:pStyle w:val="Ttulo4"/>
        <w:rPr>
          <w:sz w:val="20"/>
        </w:rPr>
      </w:pPr>
      <w:r w:rsidRPr="00FE6FE4">
        <w:rPr>
          <w:sz w:val="20"/>
        </w:rPr>
        <w:t xml:space="preserve">Ejecución </w:t>
      </w:r>
    </w:p>
    <w:p w:rsidR="00076026" w:rsidRPr="00FE6FE4" w:rsidRDefault="00076026" w:rsidP="00076026">
      <w:pPr>
        <w:rPr>
          <w:sz w:val="20"/>
          <w:szCs w:val="20"/>
        </w:rPr>
      </w:pPr>
      <w:r w:rsidRPr="00FE6FE4">
        <w:rPr>
          <w:sz w:val="20"/>
          <w:szCs w:val="20"/>
        </w:rPr>
        <w:t>Las marcas viales se ejecutarán siguiendo las prescripciones establecidas en el artículo 700.6. Las limitaciones de la ejecución serán las contenidas en el citado artículo.</w:t>
      </w:r>
    </w:p>
    <w:p w:rsidR="00076026" w:rsidRPr="00FE6FE4" w:rsidRDefault="00076026" w:rsidP="00076026">
      <w:pPr>
        <w:rPr>
          <w:sz w:val="20"/>
          <w:szCs w:val="20"/>
        </w:rPr>
      </w:pPr>
      <w:r w:rsidRPr="00FE6FE4">
        <w:rPr>
          <w:sz w:val="20"/>
          <w:szCs w:val="20"/>
        </w:rPr>
        <w:t>Para la colocación de las señales y carteles verticales de circulación se cumplirán las especificaciones establecidas en el artículo 701.6 del PG-3.</w:t>
      </w:r>
    </w:p>
    <w:p w:rsidR="00076026" w:rsidRPr="00FE6FE4" w:rsidRDefault="00076026" w:rsidP="006D2AF1">
      <w:pPr>
        <w:pStyle w:val="Ttulo4"/>
        <w:rPr>
          <w:sz w:val="20"/>
        </w:rPr>
      </w:pPr>
      <w:r w:rsidRPr="00FE6FE4">
        <w:rPr>
          <w:sz w:val="20"/>
        </w:rPr>
        <w:t>Control de calidad</w:t>
      </w:r>
    </w:p>
    <w:p w:rsidR="00076026" w:rsidRPr="00FE6FE4" w:rsidRDefault="00076026" w:rsidP="00076026">
      <w:pPr>
        <w:rPr>
          <w:sz w:val="20"/>
          <w:szCs w:val="20"/>
        </w:rPr>
      </w:pPr>
      <w:r w:rsidRPr="00FE6FE4">
        <w:rPr>
          <w:sz w:val="20"/>
          <w:szCs w:val="20"/>
        </w:rPr>
        <w:t>Será de aplicación las prescripciones establecidas en el artículo 700.7 del PG-3 para las marcas viales y para las señales y carteles las fijadas en el artículo 701.7.</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 xml:space="preserve">Las marcas viales longitudinales se abonarán por metros (m) realmente aplicados, medidos por el eje de las mismas sobre el pavimento. </w:t>
      </w:r>
    </w:p>
    <w:p w:rsidR="0019210C" w:rsidRPr="00FE6FE4" w:rsidRDefault="00076026" w:rsidP="00076026">
      <w:pPr>
        <w:rPr>
          <w:sz w:val="20"/>
          <w:szCs w:val="20"/>
        </w:rPr>
      </w:pPr>
      <w:r w:rsidRPr="00FE6FE4">
        <w:rPr>
          <w:sz w:val="20"/>
          <w:szCs w:val="20"/>
        </w:rPr>
        <w:t>El abono se realizará mediante la aplicación, en función del ancho de la marca vial, de</w:t>
      </w:r>
      <w:r w:rsidR="0019210C" w:rsidRPr="00FE6FE4">
        <w:rPr>
          <w:sz w:val="20"/>
          <w:szCs w:val="20"/>
        </w:rPr>
        <w:t>l precio correspondiente de los</w:t>
      </w:r>
      <w:r w:rsidRPr="00FE6FE4">
        <w:rPr>
          <w:sz w:val="20"/>
          <w:szCs w:val="20"/>
        </w:rPr>
        <w:t xml:space="preserve"> </w:t>
      </w:r>
      <w:r w:rsidR="0019210C" w:rsidRPr="00FE6FE4">
        <w:rPr>
          <w:sz w:val="20"/>
          <w:szCs w:val="20"/>
        </w:rPr>
        <w:t>que figure</w:t>
      </w:r>
      <w:r w:rsidR="00856E49" w:rsidRPr="00FE6FE4">
        <w:rPr>
          <w:sz w:val="20"/>
          <w:szCs w:val="20"/>
        </w:rPr>
        <w:t xml:space="preserve">n en el Cuadro de Precios vigente </w:t>
      </w:r>
      <w:r w:rsidR="00C0760B" w:rsidRPr="00FE6FE4">
        <w:rPr>
          <w:sz w:val="20"/>
          <w:szCs w:val="20"/>
        </w:rPr>
        <w:t>de Canal de Isabel II Gestión</w:t>
      </w:r>
      <w:r w:rsidR="0019210C" w:rsidRPr="00FE6FE4">
        <w:rPr>
          <w:sz w:val="20"/>
          <w:szCs w:val="20"/>
        </w:rPr>
        <w:t>.</w:t>
      </w:r>
    </w:p>
    <w:p w:rsidR="004F47B4" w:rsidRPr="00FE6FE4" w:rsidRDefault="00076026" w:rsidP="004F47B4">
      <w:pPr>
        <w:rPr>
          <w:sz w:val="20"/>
          <w:szCs w:val="20"/>
        </w:rPr>
      </w:pPr>
      <w:r w:rsidRPr="00FE6FE4">
        <w:rPr>
          <w:sz w:val="20"/>
          <w:szCs w:val="20"/>
        </w:rPr>
        <w:t>Las marcas viales para estarcido sobre pavimento se abonarán por metros cuadrados (m</w:t>
      </w:r>
      <w:r w:rsidRPr="00FE6FE4">
        <w:rPr>
          <w:sz w:val="20"/>
          <w:szCs w:val="20"/>
          <w:vertAlign w:val="superscript"/>
        </w:rPr>
        <w:t>2</w:t>
      </w:r>
      <w:r w:rsidRPr="00FE6FE4">
        <w:rPr>
          <w:sz w:val="20"/>
          <w:szCs w:val="20"/>
        </w:rPr>
        <w:t xml:space="preserve">) realmente ejecutados medidos sobre el pavimento, mediante la aplicación </w:t>
      </w:r>
      <w:r w:rsidR="00856E49" w:rsidRPr="00FE6FE4">
        <w:rPr>
          <w:sz w:val="20"/>
          <w:szCs w:val="20"/>
        </w:rPr>
        <w:t>del precio que figure en el Cuadro de Precios vigente</w:t>
      </w:r>
      <w:r w:rsidR="00C7715A" w:rsidRPr="00FE6FE4">
        <w:rPr>
          <w:sz w:val="20"/>
          <w:szCs w:val="20"/>
        </w:rPr>
        <w:t xml:space="preserve"> </w:t>
      </w:r>
      <w:r w:rsidR="00C0760B" w:rsidRPr="00FE6FE4">
        <w:rPr>
          <w:sz w:val="20"/>
          <w:szCs w:val="20"/>
        </w:rPr>
        <w:t>de Canal de Isabel II Gestión</w:t>
      </w:r>
      <w:r w:rsidR="00C7715A" w:rsidRPr="00FE6FE4">
        <w:rPr>
          <w:sz w:val="20"/>
          <w:szCs w:val="20"/>
        </w:rPr>
        <w:t>.</w:t>
      </w:r>
    </w:p>
    <w:p w:rsidR="00076026" w:rsidRPr="00FE6FE4" w:rsidRDefault="00076026" w:rsidP="00076026">
      <w:pPr>
        <w:rPr>
          <w:sz w:val="20"/>
          <w:szCs w:val="20"/>
        </w:rPr>
      </w:pPr>
      <w:r w:rsidRPr="00FE6FE4">
        <w:rPr>
          <w:sz w:val="20"/>
          <w:szCs w:val="20"/>
        </w:rPr>
        <w:t>No serán de abono las operaciones necesarias para la preparación de la superficie de aplicación y el replanteo, que irán incluidas en el abono de la marca vial aplicada.</w:t>
      </w:r>
    </w:p>
    <w:p w:rsidR="004F47B4" w:rsidRPr="00FE6FE4" w:rsidRDefault="00076026" w:rsidP="004F47B4">
      <w:pPr>
        <w:rPr>
          <w:sz w:val="20"/>
          <w:szCs w:val="20"/>
        </w:rPr>
      </w:pPr>
      <w:r w:rsidRPr="00FE6FE4">
        <w:rPr>
          <w:sz w:val="20"/>
          <w:szCs w:val="20"/>
        </w:rPr>
        <w:t>La eliminación de las marcas viales se abonará por metros cuadrados (m</w:t>
      </w:r>
      <w:r w:rsidRPr="00FE6FE4">
        <w:rPr>
          <w:sz w:val="20"/>
          <w:szCs w:val="20"/>
          <w:vertAlign w:val="superscript"/>
        </w:rPr>
        <w:t>2</w:t>
      </w:r>
      <w:r w:rsidRPr="00FE6FE4">
        <w:rPr>
          <w:sz w:val="20"/>
          <w:szCs w:val="20"/>
        </w:rPr>
        <w:t xml:space="preserve">) realmente ejecutados medidos sobre el pavimento, mediante la aplicación de los precios </w:t>
      </w:r>
      <w:r w:rsidR="004F47B4" w:rsidRPr="00FE6FE4">
        <w:rPr>
          <w:sz w:val="20"/>
          <w:szCs w:val="20"/>
        </w:rPr>
        <w:t>que figure</w:t>
      </w:r>
      <w:r w:rsidR="00856E49" w:rsidRPr="00FE6FE4">
        <w:rPr>
          <w:sz w:val="20"/>
          <w:szCs w:val="20"/>
        </w:rPr>
        <w:t xml:space="preserve">n en el Cuadro de Precios vigente </w:t>
      </w:r>
      <w:r w:rsidR="00C0760B" w:rsidRPr="00FE6FE4">
        <w:rPr>
          <w:sz w:val="20"/>
          <w:szCs w:val="20"/>
        </w:rPr>
        <w:t>de Canal de Isabel II Gestión</w:t>
      </w:r>
      <w:r w:rsidR="004F47B4" w:rsidRPr="00FE6FE4">
        <w:rPr>
          <w:sz w:val="20"/>
          <w:szCs w:val="20"/>
        </w:rPr>
        <w:t>.</w:t>
      </w:r>
    </w:p>
    <w:p w:rsidR="00856E49" w:rsidRPr="00FE6FE4" w:rsidRDefault="00076026" w:rsidP="00856E49">
      <w:pPr>
        <w:spacing w:after="0" w:line="240" w:lineRule="auto"/>
        <w:rPr>
          <w:sz w:val="20"/>
          <w:szCs w:val="20"/>
        </w:rPr>
      </w:pPr>
      <w:r w:rsidRPr="00FE6FE4">
        <w:rPr>
          <w:sz w:val="20"/>
          <w:szCs w:val="20"/>
        </w:rPr>
        <w:lastRenderedPageBreak/>
        <w:t>Las señales y carteles verticales de circulación se abonarán por unidades (ud) realmente colocadas en obra. Se abonarán de manera independiente, el suministro y colocación de los postes de sustentación, incluida la excavación para su cimentación, el anclaje de hormigón HM-20 y los accesorios necesarios, del suministro y colocación de las señales. En este caso, se considera incluido en el precio las piezas de anclaje o atado y la tornillería de acero inoxidable</w:t>
      </w:r>
      <w:r w:rsidR="00856E49" w:rsidRPr="00FE6FE4">
        <w:rPr>
          <w:sz w:val="20"/>
          <w:szCs w:val="20"/>
        </w:rPr>
        <w:t>.</w:t>
      </w:r>
    </w:p>
    <w:p w:rsidR="00076026" w:rsidRPr="00FE6FE4" w:rsidRDefault="00076026" w:rsidP="0058617E">
      <w:pPr>
        <w:pStyle w:val="Ttulo3"/>
        <w:rPr>
          <w:sz w:val="20"/>
        </w:rPr>
      </w:pPr>
      <w:bookmarkStart w:id="472" w:name="_Toc414021873"/>
      <w:bookmarkStart w:id="473" w:name="_Toc431106534"/>
      <w:r w:rsidRPr="00FE6FE4">
        <w:rPr>
          <w:sz w:val="20"/>
        </w:rPr>
        <w:t>Cerramiento</w:t>
      </w:r>
      <w:bookmarkEnd w:id="472"/>
      <w:bookmarkEnd w:id="473"/>
    </w:p>
    <w:p w:rsidR="00076026" w:rsidRPr="00FE6FE4" w:rsidRDefault="00076026" w:rsidP="006D2AF1">
      <w:pPr>
        <w:pStyle w:val="Ttulo4"/>
        <w:rPr>
          <w:sz w:val="20"/>
        </w:rPr>
      </w:pPr>
      <w:r w:rsidRPr="00FE6FE4">
        <w:rPr>
          <w:sz w:val="20"/>
        </w:rPr>
        <w:t>Materiales</w:t>
      </w:r>
    </w:p>
    <w:p w:rsidR="00076026" w:rsidRPr="00FE6FE4" w:rsidRDefault="00076026" w:rsidP="00076026">
      <w:pPr>
        <w:rPr>
          <w:sz w:val="20"/>
          <w:szCs w:val="20"/>
        </w:rPr>
      </w:pPr>
      <w:r w:rsidRPr="00FE6FE4">
        <w:rPr>
          <w:sz w:val="20"/>
          <w:szCs w:val="20"/>
        </w:rPr>
        <w:t>El cerramiento de las parcelas se ejecutará mediante muros de fábrica, bien de bloques prefabricados o bien de mampostería careada.</w:t>
      </w:r>
    </w:p>
    <w:p w:rsidR="00076026" w:rsidRPr="00FE6FE4" w:rsidRDefault="00076026" w:rsidP="00076026">
      <w:pPr>
        <w:rPr>
          <w:sz w:val="20"/>
          <w:szCs w:val="20"/>
        </w:rPr>
      </w:pPr>
      <w:r w:rsidRPr="00FE6FE4">
        <w:rPr>
          <w:sz w:val="20"/>
          <w:szCs w:val="20"/>
        </w:rPr>
        <w:t>Estos materiales cumplirán con lo especificado para los mismos en los artículos correspondientes de este Pliego.</w:t>
      </w:r>
    </w:p>
    <w:p w:rsidR="00076026" w:rsidRPr="00FE6FE4" w:rsidRDefault="00076026" w:rsidP="00076026">
      <w:pPr>
        <w:rPr>
          <w:sz w:val="20"/>
          <w:szCs w:val="20"/>
        </w:rPr>
      </w:pPr>
      <w:r w:rsidRPr="00FE6FE4">
        <w:rPr>
          <w:sz w:val="20"/>
          <w:szCs w:val="20"/>
        </w:rPr>
        <w:t>Para los casos en los que no esté previsto el cierre de la parcela mediante muros de fábrica, se podrán emplear los siguientes cerramientos:</w:t>
      </w:r>
    </w:p>
    <w:p w:rsidR="00076026" w:rsidRPr="00FE6FE4" w:rsidRDefault="00076026"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De acero pintado y malla electrosoldada</w:t>
      </w:r>
    </w:p>
    <w:p w:rsidR="00076026" w:rsidRPr="00FE6FE4" w:rsidRDefault="00076026"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De acero galvanizado y malla electrosoldada</w:t>
      </w:r>
    </w:p>
    <w:p w:rsidR="00076026" w:rsidRPr="00FE6FE4" w:rsidRDefault="00076026" w:rsidP="002B2905">
      <w:pPr>
        <w:pStyle w:val="Prrafodelista"/>
        <w:numPr>
          <w:ilvl w:val="0"/>
          <w:numId w:val="2"/>
        </w:numPr>
        <w:suppressAutoHyphens w:val="0"/>
        <w:autoSpaceDE w:val="0"/>
        <w:autoSpaceDN w:val="0"/>
        <w:adjustRightInd w:val="0"/>
        <w:spacing w:after="24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De acero galvanizado y malla de acero ondulada trenzada de hierro dulce</w:t>
      </w:r>
    </w:p>
    <w:p w:rsidR="00076026" w:rsidRPr="00FE6FE4" w:rsidRDefault="00076026" w:rsidP="006D2AF1">
      <w:pPr>
        <w:pStyle w:val="Ttulo4"/>
        <w:rPr>
          <w:sz w:val="20"/>
        </w:rPr>
      </w:pPr>
      <w:r w:rsidRPr="00FE6FE4">
        <w:rPr>
          <w:sz w:val="20"/>
        </w:rPr>
        <w:t>Medición y abono</w:t>
      </w:r>
    </w:p>
    <w:p w:rsidR="000D3029" w:rsidRPr="00FE6FE4" w:rsidRDefault="00076026" w:rsidP="000D3029">
      <w:pPr>
        <w:rPr>
          <w:sz w:val="20"/>
          <w:szCs w:val="20"/>
        </w:rPr>
      </w:pPr>
      <w:r w:rsidRPr="00FE6FE4">
        <w:rPr>
          <w:sz w:val="20"/>
          <w:szCs w:val="20"/>
        </w:rPr>
        <w:t xml:space="preserve">El cerramiento de la parcela con muro de fábrica se medirá por metros (m) realmente colocados en obra y se abonará, en función del material empleado, mediante la aplicación del precio </w:t>
      </w:r>
      <w:r w:rsidR="00E16954" w:rsidRPr="00FE6FE4">
        <w:rPr>
          <w:sz w:val="20"/>
          <w:szCs w:val="20"/>
        </w:rPr>
        <w:t>q</w:t>
      </w:r>
      <w:r w:rsidR="000D3029" w:rsidRPr="00FE6FE4">
        <w:rPr>
          <w:sz w:val="20"/>
          <w:szCs w:val="20"/>
        </w:rPr>
        <w:t>ue corresponda de los que figure</w:t>
      </w:r>
      <w:r w:rsidR="00E16954" w:rsidRPr="00FE6FE4">
        <w:rPr>
          <w:sz w:val="20"/>
          <w:szCs w:val="20"/>
        </w:rPr>
        <w:t xml:space="preserve">n en el Cuadro de Precios vigente </w:t>
      </w:r>
      <w:r w:rsidR="00C0760B" w:rsidRPr="00FE6FE4">
        <w:rPr>
          <w:sz w:val="20"/>
          <w:szCs w:val="20"/>
        </w:rPr>
        <w:t>de Canal de Isabel II Gestión</w:t>
      </w:r>
      <w:r w:rsidR="000D3029" w:rsidRPr="00FE6FE4">
        <w:rPr>
          <w:sz w:val="20"/>
          <w:szCs w:val="20"/>
        </w:rPr>
        <w:t>.</w:t>
      </w:r>
    </w:p>
    <w:p w:rsidR="00076026" w:rsidRPr="00FE6FE4" w:rsidRDefault="00076026" w:rsidP="00076026">
      <w:pPr>
        <w:rPr>
          <w:sz w:val="20"/>
          <w:szCs w:val="20"/>
        </w:rPr>
      </w:pPr>
      <w:r w:rsidRPr="00FE6FE4">
        <w:rPr>
          <w:sz w:val="20"/>
          <w:szCs w:val="20"/>
        </w:rPr>
        <w:t>En el precio de la unidad se considera incluida la cimentación del muro con hormigón HM-20, la albardilla de coronación, el cerramiento metálico con malla de acero galvanizado de simple torsión, los postes de esquina e intermedios, el alambre de tensar y la pintura antioxidante y de acabado.</w:t>
      </w:r>
    </w:p>
    <w:p w:rsidR="000D3029" w:rsidRPr="00FE6FE4" w:rsidRDefault="00076026" w:rsidP="000D3029">
      <w:pPr>
        <w:rPr>
          <w:sz w:val="20"/>
          <w:szCs w:val="20"/>
        </w:rPr>
      </w:pPr>
      <w:r w:rsidRPr="00FE6FE4">
        <w:rPr>
          <w:sz w:val="20"/>
          <w:szCs w:val="20"/>
        </w:rPr>
        <w:t xml:space="preserve">El cerramiento de la parcela sin muro de fábrica se medirá por metros (m) realmente colocados en obra y se abonará, en función del material empleado y de las dimensiones, mediante la aplicación del precio que corresponda, </w:t>
      </w:r>
      <w:r w:rsidR="000D3029" w:rsidRPr="00FE6FE4">
        <w:rPr>
          <w:sz w:val="20"/>
          <w:szCs w:val="20"/>
        </w:rPr>
        <w:t>de los que figure</w:t>
      </w:r>
      <w:r w:rsidR="00E16954" w:rsidRPr="00FE6FE4">
        <w:rPr>
          <w:sz w:val="20"/>
          <w:szCs w:val="20"/>
        </w:rPr>
        <w:t xml:space="preserve">n en el Cuadro de Precios vigente </w:t>
      </w:r>
      <w:r w:rsidR="00C0760B" w:rsidRPr="00FE6FE4">
        <w:rPr>
          <w:sz w:val="20"/>
          <w:szCs w:val="20"/>
        </w:rPr>
        <w:t>de Canal de Isabel II Gestión</w:t>
      </w:r>
      <w:r w:rsidR="000D3029" w:rsidRPr="00FE6FE4">
        <w:rPr>
          <w:sz w:val="20"/>
          <w:szCs w:val="20"/>
        </w:rPr>
        <w:t>.</w:t>
      </w:r>
    </w:p>
    <w:p w:rsidR="00507083" w:rsidRPr="00FE6FE4" w:rsidRDefault="00076026" w:rsidP="00076026">
      <w:pPr>
        <w:rPr>
          <w:sz w:val="20"/>
          <w:szCs w:val="20"/>
        </w:rPr>
      </w:pPr>
      <w:r w:rsidRPr="00FE6FE4">
        <w:rPr>
          <w:sz w:val="20"/>
          <w:szCs w:val="20"/>
        </w:rPr>
        <w:t>En el precio de la unidad se consideran incluidos todos los materiales, la mano de obra y los medios auxiliares necesarios para que la unidad quede totalmente terminada.</w:t>
      </w:r>
    </w:p>
    <w:p w:rsidR="00076026" w:rsidRPr="00FE6FE4" w:rsidRDefault="00076026" w:rsidP="003B6B03">
      <w:pPr>
        <w:pStyle w:val="Ttulo2"/>
        <w:rPr>
          <w:sz w:val="20"/>
        </w:rPr>
      </w:pPr>
      <w:bookmarkStart w:id="474" w:name="_Toc414021874"/>
      <w:bookmarkStart w:id="475" w:name="_Toc431106535"/>
      <w:r w:rsidRPr="00FE6FE4">
        <w:rPr>
          <w:sz w:val="20"/>
        </w:rPr>
        <w:t>JARDINERÍA</w:t>
      </w:r>
      <w:bookmarkEnd w:id="474"/>
      <w:bookmarkEnd w:id="475"/>
    </w:p>
    <w:p w:rsidR="00076026" w:rsidRPr="00FE6FE4" w:rsidRDefault="00076026" w:rsidP="0058617E">
      <w:pPr>
        <w:pStyle w:val="Ttulo3"/>
        <w:rPr>
          <w:sz w:val="20"/>
        </w:rPr>
      </w:pPr>
      <w:bookmarkStart w:id="476" w:name="_Toc414021875"/>
      <w:bookmarkStart w:id="477" w:name="_Toc431106536"/>
      <w:r w:rsidRPr="00FE6FE4">
        <w:rPr>
          <w:sz w:val="20"/>
        </w:rPr>
        <w:t>Preparación del terreno</w:t>
      </w:r>
      <w:bookmarkEnd w:id="476"/>
      <w:bookmarkEnd w:id="477"/>
    </w:p>
    <w:p w:rsidR="00076026" w:rsidRPr="00FE6FE4" w:rsidRDefault="00076026" w:rsidP="006D2AF1">
      <w:pPr>
        <w:pStyle w:val="Ttulo4"/>
        <w:rPr>
          <w:sz w:val="20"/>
        </w:rPr>
      </w:pPr>
      <w:r w:rsidRPr="00FE6FE4">
        <w:rPr>
          <w:sz w:val="20"/>
        </w:rPr>
        <w:t>Ejecución</w:t>
      </w:r>
    </w:p>
    <w:p w:rsidR="00076026" w:rsidRPr="00FE6FE4" w:rsidRDefault="00076026" w:rsidP="002B2905">
      <w:pPr>
        <w:pStyle w:val="Prrafodelista"/>
        <w:numPr>
          <w:ilvl w:val="0"/>
          <w:numId w:val="2"/>
        </w:numPr>
        <w:suppressAutoHyphens w:val="0"/>
        <w:autoSpaceDE w:val="0"/>
        <w:autoSpaceDN w:val="0"/>
        <w:adjustRightInd w:val="0"/>
        <w:spacing w:after="240" w:line="240" w:lineRule="atLeast"/>
        <w:rPr>
          <w:rFonts w:ascii="Arial" w:hAnsi="Arial" w:cs="Arial"/>
          <w:sz w:val="20"/>
          <w:szCs w:val="20"/>
          <w:lang w:val="es-ES_tradnl"/>
        </w:rPr>
      </w:pPr>
      <w:r w:rsidRPr="00FE6FE4">
        <w:rPr>
          <w:rFonts w:ascii="Arial" w:hAnsi="Arial" w:cs="Arial"/>
          <w:sz w:val="20"/>
          <w:szCs w:val="20"/>
          <w:lang w:val="es-ES_tradnl"/>
        </w:rPr>
        <w:t>Aporte y extendido de tierra vegetal</w:t>
      </w:r>
    </w:p>
    <w:p w:rsidR="00A979A4" w:rsidRPr="00FE6FE4" w:rsidRDefault="00A979A4" w:rsidP="00A979A4">
      <w:pPr>
        <w:rPr>
          <w:sz w:val="20"/>
          <w:szCs w:val="20"/>
        </w:rPr>
      </w:pPr>
      <w:r w:rsidRPr="00FE6FE4">
        <w:rPr>
          <w:sz w:val="20"/>
          <w:szCs w:val="20"/>
        </w:rPr>
        <w:t>La tierra vegetal procederá de las excavaciones realizadas en las obras. En el caso de que este volumen sea insuficiente, se incorporarán tierras de otra procedencia siempre que sean aprobadas por la Dirección de Obra.</w:t>
      </w:r>
    </w:p>
    <w:p w:rsidR="00A979A4" w:rsidRPr="00FE6FE4" w:rsidRDefault="00A979A4" w:rsidP="00A979A4">
      <w:pPr>
        <w:rPr>
          <w:sz w:val="20"/>
          <w:szCs w:val="20"/>
        </w:rPr>
      </w:pPr>
      <w:r w:rsidRPr="00FE6FE4">
        <w:rPr>
          <w:sz w:val="20"/>
          <w:szCs w:val="20"/>
        </w:rPr>
        <w:lastRenderedPageBreak/>
        <w:t>En el transporte y depósito de la tierra vegetal se ha de utilizar maquinaria ligera para evitar que la misma se convierta en fango, y se evitará el paso de los camiones por encima de la tierra acopiada.</w:t>
      </w:r>
    </w:p>
    <w:p w:rsidR="00A979A4" w:rsidRPr="00FE6FE4" w:rsidRDefault="00A979A4" w:rsidP="00A979A4">
      <w:pPr>
        <w:rPr>
          <w:sz w:val="20"/>
          <w:szCs w:val="20"/>
        </w:rPr>
      </w:pPr>
      <w:r w:rsidRPr="00FE6FE4">
        <w:rPr>
          <w:sz w:val="20"/>
          <w:szCs w:val="20"/>
        </w:rPr>
        <w:t>El almacenamiento de la tierra vegetal en los lugares específicos de acopio se realizará en caballones de un metro y medio (1,5 m) de altura máxima.</w:t>
      </w:r>
    </w:p>
    <w:p w:rsidR="00076026" w:rsidRPr="00FE6FE4" w:rsidRDefault="00076026" w:rsidP="00076026">
      <w:pPr>
        <w:rPr>
          <w:sz w:val="20"/>
          <w:szCs w:val="20"/>
        </w:rPr>
      </w:pPr>
      <w:r w:rsidRPr="00FE6FE4">
        <w:rPr>
          <w:sz w:val="20"/>
          <w:szCs w:val="20"/>
        </w:rPr>
        <w:t>Previo al extendido de la tierra vegetal, es necesario proceder a la descompactación de las superficies por donde ha circulado la maquinaria, ya que el peso de ésta habrá dado lugar a una compactación de los materiales que impedirá el desarrollo y penetración de las raíces de las plantas. Por ello, las superficies sobre las que se extenderá la tierra vegetal, se deben escarificar ligeramente con anterioridad, a mano o mecánicamente.</w:t>
      </w:r>
    </w:p>
    <w:p w:rsidR="00076026" w:rsidRPr="00FE6FE4" w:rsidRDefault="00076026" w:rsidP="00076026">
      <w:pPr>
        <w:rPr>
          <w:sz w:val="20"/>
          <w:szCs w:val="20"/>
        </w:rPr>
      </w:pPr>
      <w:r w:rsidRPr="00FE6FE4">
        <w:rPr>
          <w:sz w:val="20"/>
          <w:szCs w:val="20"/>
        </w:rPr>
        <w:t>El extendido de tierra vegetal se realizará con maquinaria que ocasione una mínima compactación.</w:t>
      </w:r>
    </w:p>
    <w:p w:rsidR="00076026" w:rsidRPr="00FE6FE4" w:rsidRDefault="00076026" w:rsidP="00076026">
      <w:pPr>
        <w:rPr>
          <w:sz w:val="20"/>
          <w:szCs w:val="20"/>
        </w:rPr>
      </w:pPr>
      <w:r w:rsidRPr="00FE6FE4">
        <w:rPr>
          <w:sz w:val="20"/>
          <w:szCs w:val="20"/>
        </w:rPr>
        <w:t>Asimismo, en las áreas a ajardinar se aplicará una capa de tierra vegetal de veinte centímetros (20 cm) de espesor.</w:t>
      </w:r>
    </w:p>
    <w:p w:rsidR="00076026" w:rsidRPr="00FE6FE4" w:rsidRDefault="00076026" w:rsidP="00076026">
      <w:pPr>
        <w:rPr>
          <w:sz w:val="20"/>
          <w:szCs w:val="20"/>
        </w:rPr>
      </w:pPr>
      <w:r w:rsidRPr="00FE6FE4">
        <w:rPr>
          <w:sz w:val="20"/>
          <w:szCs w:val="20"/>
        </w:rPr>
        <w:t>En el caso de pedraplenes se procederá, antes del extendido de la tierra vegetal, a la incorporación de materiales apropiados que produzcan un cierto sellado que sirva de base a la capa de tierra vegetal.</w:t>
      </w:r>
    </w:p>
    <w:p w:rsidR="00076026" w:rsidRPr="00FE6FE4" w:rsidRDefault="00076026" w:rsidP="00076026">
      <w:pPr>
        <w:rPr>
          <w:sz w:val="20"/>
          <w:szCs w:val="20"/>
        </w:rPr>
      </w:pPr>
      <w:r w:rsidRPr="00FE6FE4">
        <w:rPr>
          <w:sz w:val="20"/>
          <w:szCs w:val="20"/>
        </w:rPr>
        <w:t>La tierra vegetal acopiada no deberá presentar un exceso de humedad, en el momento de su utilización, que dificulte su extensión. Esta operación no se realizará en días lluviosos.</w:t>
      </w:r>
    </w:p>
    <w:p w:rsidR="00076026" w:rsidRPr="00FE6FE4" w:rsidRDefault="00E20290" w:rsidP="00076026">
      <w:pPr>
        <w:rPr>
          <w:sz w:val="20"/>
          <w:szCs w:val="20"/>
        </w:rPr>
      </w:pPr>
      <w:r w:rsidRPr="00FE6FE4">
        <w:rPr>
          <w:sz w:val="20"/>
          <w:szCs w:val="20"/>
        </w:rPr>
        <w:t>Salvo que la Dirección de Obra a</w:t>
      </w:r>
      <w:r w:rsidR="00076026" w:rsidRPr="00FE6FE4">
        <w:rPr>
          <w:sz w:val="20"/>
          <w:szCs w:val="20"/>
        </w:rPr>
        <w:t>utorice a realizarla en otra época, la extensión de tierra vegetal se realizará en el período del año comprendido entre finales de agosto y finales de septiembre, siempre de forma inmediatamente anterior a las siembras en seco o hidrosiembras que hayan de ejecutarse en las mismas zonas y de forma posterior a la preparación del terreno que haya de ejecutarse en las mismas zonas.</w:t>
      </w:r>
    </w:p>
    <w:p w:rsidR="00076026" w:rsidRPr="00FE6FE4" w:rsidRDefault="00076026" w:rsidP="002B2905">
      <w:pPr>
        <w:pStyle w:val="Prrafodelista"/>
        <w:numPr>
          <w:ilvl w:val="0"/>
          <w:numId w:val="2"/>
        </w:numPr>
        <w:suppressAutoHyphens w:val="0"/>
        <w:autoSpaceDE w:val="0"/>
        <w:autoSpaceDN w:val="0"/>
        <w:adjustRightInd w:val="0"/>
        <w:spacing w:after="240" w:line="240" w:lineRule="atLeast"/>
        <w:rPr>
          <w:rFonts w:ascii="Arial" w:hAnsi="Arial" w:cs="Arial"/>
          <w:sz w:val="20"/>
          <w:szCs w:val="20"/>
          <w:lang w:val="es-ES_tradnl"/>
        </w:rPr>
      </w:pPr>
      <w:r w:rsidRPr="00FE6FE4">
        <w:rPr>
          <w:rFonts w:ascii="Arial" w:hAnsi="Arial" w:cs="Arial"/>
          <w:sz w:val="20"/>
          <w:szCs w:val="20"/>
          <w:lang w:val="es-ES_tradnl"/>
        </w:rPr>
        <w:t>Laboreo</w:t>
      </w:r>
    </w:p>
    <w:p w:rsidR="00076026" w:rsidRPr="00FE6FE4" w:rsidRDefault="00076026" w:rsidP="00076026">
      <w:pPr>
        <w:rPr>
          <w:sz w:val="20"/>
          <w:szCs w:val="20"/>
        </w:rPr>
      </w:pPr>
      <w:r w:rsidRPr="00FE6FE4">
        <w:rPr>
          <w:sz w:val="20"/>
          <w:szCs w:val="20"/>
        </w:rPr>
        <w:t>El laboreo se define como la operación encaminada a mullir el suelo, alterando la disponibilidad de los horizontes, en una profundidad que oscila entre los diez y los veinte centímetros, dependiendo de los medios empleados. En el caso de empleo de herramienta manual, la profundidad a alcanzar será de veinte centímetros (20 cm), mientras que si se realiza mediante pases de motocultor, la profundidad será de diez-quince centímetros (10-15 cm).</w:t>
      </w:r>
    </w:p>
    <w:p w:rsidR="00076026" w:rsidRPr="00FE6FE4" w:rsidRDefault="00076026" w:rsidP="00076026">
      <w:pPr>
        <w:rPr>
          <w:sz w:val="20"/>
          <w:szCs w:val="20"/>
        </w:rPr>
      </w:pPr>
      <w:r w:rsidRPr="00FE6FE4">
        <w:rPr>
          <w:sz w:val="20"/>
          <w:szCs w:val="20"/>
        </w:rPr>
        <w:t>Después se procederá al alzado, buscando mullir las capas superiores del terreno que servirán de asiento de las semillas. El resultado debe ser una superficie uniforme pero a la vez rugosa, sin terrones mayores de dos centímetros (2 cm), adecuada para conseguir unas condiciones óptimas para el establecimiento de la vegetación y con el objeto de que sirva de cama de siembra.</w:t>
      </w:r>
    </w:p>
    <w:p w:rsidR="00076026" w:rsidRPr="00FE6FE4" w:rsidRDefault="00076026" w:rsidP="00076026">
      <w:pPr>
        <w:rPr>
          <w:sz w:val="20"/>
          <w:szCs w:val="20"/>
        </w:rPr>
      </w:pPr>
      <w:r w:rsidRPr="00FE6FE4">
        <w:rPr>
          <w:sz w:val="20"/>
          <w:szCs w:val="20"/>
        </w:rPr>
        <w:t>El laboreo puede realizarse en cualquier momento en que el contenido del suelo en humedad sea óptimo (suelo con buen tempero), de otra manera, es difícil de trabajar y hay un serio peligro de ulterior compactación, perdiendo precisamente la cualidad que se intenta mejorar con el laboreo. Jamás se realizará esta operación con la tierra excesivamente húmeda.</w:t>
      </w:r>
    </w:p>
    <w:p w:rsidR="00076026" w:rsidRPr="00FE6FE4" w:rsidRDefault="00076026" w:rsidP="00076026">
      <w:pPr>
        <w:rPr>
          <w:sz w:val="20"/>
          <w:szCs w:val="20"/>
        </w:rPr>
      </w:pPr>
      <w:r w:rsidRPr="00FE6FE4">
        <w:rPr>
          <w:sz w:val="20"/>
          <w:szCs w:val="20"/>
        </w:rPr>
        <w:t>Se deberá realizar en otoño o primavera con una considerable anticipación sobre el momento de plantar o sembrar. Se pueden realizar dos labores a distinta profundidad y con distintos aperos, incluso a mano en pequeñas superficies.</w:t>
      </w:r>
    </w:p>
    <w:p w:rsidR="00076026" w:rsidRDefault="00076026" w:rsidP="00076026">
      <w:pPr>
        <w:rPr>
          <w:sz w:val="20"/>
          <w:szCs w:val="20"/>
        </w:rPr>
      </w:pPr>
      <w:r w:rsidRPr="00FE6FE4">
        <w:rPr>
          <w:sz w:val="20"/>
          <w:szCs w:val="20"/>
        </w:rPr>
        <w:t>Las enmiendas y abonos de acción lenta se podrán incorporar al suelo con el laboreo; bastará para ello extenderlos sobre la superficie antes de empezar a labrar.</w:t>
      </w:r>
    </w:p>
    <w:p w:rsidR="00E5022A" w:rsidRPr="00FE6FE4" w:rsidRDefault="00E5022A" w:rsidP="00076026">
      <w:pPr>
        <w:rPr>
          <w:sz w:val="20"/>
          <w:szCs w:val="20"/>
        </w:rPr>
      </w:pPr>
    </w:p>
    <w:p w:rsidR="00076026" w:rsidRPr="00FE6FE4" w:rsidRDefault="00076026" w:rsidP="006D2AF1">
      <w:pPr>
        <w:pStyle w:val="Ttulo4"/>
        <w:rPr>
          <w:sz w:val="20"/>
        </w:rPr>
      </w:pPr>
      <w:r w:rsidRPr="00FE6FE4">
        <w:rPr>
          <w:sz w:val="20"/>
        </w:rPr>
        <w:lastRenderedPageBreak/>
        <w:t>Control de calidad</w:t>
      </w:r>
    </w:p>
    <w:p w:rsidR="00076026" w:rsidRPr="00FE6FE4" w:rsidRDefault="00076026" w:rsidP="00076026">
      <w:pPr>
        <w:pStyle w:val="ARIALNORMAL"/>
        <w:rPr>
          <w:sz w:val="20"/>
        </w:rPr>
      </w:pPr>
      <w:r w:rsidRPr="00FE6FE4">
        <w:rPr>
          <w:sz w:val="20"/>
        </w:rPr>
        <w:t>Se comprobará que el mullido se ha practicado en la profundidad establecida, que la granulometría y uniformidad son adecuadas, sin exceso de finos y que no se haya formado suela de labor. Igualmente se comprobará la regularidad del acabado superficial.</w:t>
      </w:r>
    </w:p>
    <w:p w:rsidR="00076026" w:rsidRPr="00FE6FE4" w:rsidRDefault="00076026" w:rsidP="006D2AF1">
      <w:pPr>
        <w:pStyle w:val="Ttulo4"/>
        <w:rPr>
          <w:sz w:val="20"/>
        </w:rPr>
      </w:pPr>
      <w:r w:rsidRPr="00FE6FE4">
        <w:rPr>
          <w:sz w:val="20"/>
        </w:rPr>
        <w:t>Medición y abono</w:t>
      </w:r>
    </w:p>
    <w:p w:rsidR="00076026" w:rsidRPr="00FE6FE4" w:rsidRDefault="00076026" w:rsidP="00076026">
      <w:pPr>
        <w:rPr>
          <w:sz w:val="20"/>
          <w:szCs w:val="20"/>
        </w:rPr>
      </w:pPr>
      <w:r w:rsidRPr="00FE6FE4">
        <w:rPr>
          <w:sz w:val="20"/>
          <w:szCs w:val="20"/>
        </w:rPr>
        <w:t>Las operaciones que comprenden los trabajos previos se medirán por unidades (ud) de elemento tratado, por metros cuadrados (m</w:t>
      </w:r>
      <w:r w:rsidRPr="00FE6FE4">
        <w:rPr>
          <w:sz w:val="20"/>
          <w:szCs w:val="20"/>
          <w:vertAlign w:val="superscript"/>
        </w:rPr>
        <w:t>2</w:t>
      </w:r>
      <w:r w:rsidRPr="00FE6FE4">
        <w:rPr>
          <w:sz w:val="20"/>
          <w:szCs w:val="20"/>
        </w:rPr>
        <w:t>) de superficie tratada o por metros cúbicos (m</w:t>
      </w:r>
      <w:r w:rsidRPr="00FE6FE4">
        <w:rPr>
          <w:sz w:val="20"/>
          <w:szCs w:val="20"/>
          <w:vertAlign w:val="superscript"/>
        </w:rPr>
        <w:t>3</w:t>
      </w:r>
      <w:r w:rsidRPr="00FE6FE4">
        <w:rPr>
          <w:sz w:val="20"/>
          <w:szCs w:val="20"/>
        </w:rPr>
        <w:t>) de material aportado, según corresponda.</w:t>
      </w:r>
    </w:p>
    <w:p w:rsidR="002861CA" w:rsidRPr="00FE6FE4" w:rsidRDefault="00076026" w:rsidP="002861CA">
      <w:pPr>
        <w:rPr>
          <w:sz w:val="20"/>
          <w:szCs w:val="20"/>
        </w:rPr>
      </w:pPr>
      <w:r w:rsidRPr="00FE6FE4">
        <w:rPr>
          <w:sz w:val="20"/>
          <w:szCs w:val="20"/>
        </w:rPr>
        <w:t xml:space="preserve">El abono se realizará al precio que corresponda, en función de la descripción de la unidad, de los </w:t>
      </w:r>
      <w:r w:rsidR="002861CA" w:rsidRPr="00FE6FE4">
        <w:rPr>
          <w:sz w:val="20"/>
          <w:szCs w:val="20"/>
        </w:rPr>
        <w:t>que figure</w:t>
      </w:r>
      <w:r w:rsidR="005107FE" w:rsidRPr="00FE6FE4">
        <w:rPr>
          <w:sz w:val="20"/>
          <w:szCs w:val="20"/>
        </w:rPr>
        <w:t xml:space="preserve">n en el Cuadro de Precios vigente </w:t>
      </w:r>
      <w:r w:rsidR="00C0760B" w:rsidRPr="00FE6FE4">
        <w:rPr>
          <w:sz w:val="20"/>
          <w:szCs w:val="20"/>
        </w:rPr>
        <w:t>de Canal de Isabel II Gestión</w:t>
      </w:r>
      <w:r w:rsidR="002861CA" w:rsidRPr="00FE6FE4">
        <w:rPr>
          <w:sz w:val="20"/>
          <w:szCs w:val="20"/>
        </w:rPr>
        <w:t>.</w:t>
      </w:r>
    </w:p>
    <w:p w:rsidR="00076026" w:rsidRPr="00FE6FE4" w:rsidRDefault="00076026" w:rsidP="00076026">
      <w:pPr>
        <w:rPr>
          <w:sz w:val="20"/>
          <w:szCs w:val="20"/>
        </w:rPr>
      </w:pPr>
      <w:r w:rsidRPr="00FE6FE4">
        <w:rPr>
          <w:sz w:val="20"/>
          <w:szCs w:val="20"/>
        </w:rPr>
        <w:t>El transporte de las especies vegetales deberá efectuarse lo más rápidamente posible y tomando todas la precauciones necesarias, con el fin de no deteriorar las plantas.</w:t>
      </w:r>
    </w:p>
    <w:p w:rsidR="006332F1" w:rsidRPr="00FE6FE4" w:rsidRDefault="006332F1" w:rsidP="00987468">
      <w:pPr>
        <w:pStyle w:val="Ttulo1"/>
        <w:rPr>
          <w:sz w:val="20"/>
        </w:rPr>
      </w:pPr>
      <w:bookmarkStart w:id="478" w:name="_Toc414200190"/>
      <w:bookmarkStart w:id="479" w:name="_Toc414200412"/>
      <w:bookmarkStart w:id="480" w:name="_Toc414021880"/>
      <w:bookmarkStart w:id="481" w:name="_Toc431106537"/>
      <w:bookmarkEnd w:id="478"/>
      <w:bookmarkEnd w:id="479"/>
      <w:r w:rsidRPr="00FE6FE4">
        <w:rPr>
          <w:sz w:val="20"/>
        </w:rPr>
        <w:lastRenderedPageBreak/>
        <w:t>EQUIPOS MEC</w:t>
      </w:r>
      <w:r w:rsidRPr="00FE6FE4">
        <w:rPr>
          <w:rFonts w:hint="eastAsia"/>
          <w:sz w:val="20"/>
        </w:rPr>
        <w:t>Á</w:t>
      </w:r>
      <w:r w:rsidRPr="00FE6FE4">
        <w:rPr>
          <w:sz w:val="20"/>
        </w:rPr>
        <w:t>NICOS</w:t>
      </w:r>
      <w:bookmarkEnd w:id="480"/>
      <w:bookmarkEnd w:id="481"/>
      <w:r w:rsidRPr="00FE6FE4">
        <w:rPr>
          <w:sz w:val="20"/>
        </w:rPr>
        <w:t xml:space="preserve"> </w:t>
      </w:r>
    </w:p>
    <w:p w:rsidR="006332F1" w:rsidRPr="00FE6FE4" w:rsidRDefault="006332F1" w:rsidP="003B6B03">
      <w:pPr>
        <w:pStyle w:val="Ttulo2"/>
        <w:rPr>
          <w:sz w:val="20"/>
        </w:rPr>
      </w:pPr>
      <w:bookmarkStart w:id="482" w:name="_Toc414021881"/>
      <w:bookmarkStart w:id="483" w:name="_Toc431106538"/>
      <w:r w:rsidRPr="00FE6FE4">
        <w:rPr>
          <w:sz w:val="20"/>
        </w:rPr>
        <w:t>ESPECIFICACIONES GENERALES</w:t>
      </w:r>
      <w:bookmarkEnd w:id="482"/>
      <w:bookmarkEnd w:id="483"/>
    </w:p>
    <w:p w:rsidR="006332F1" w:rsidRPr="00FE6FE4" w:rsidRDefault="006332F1" w:rsidP="0058617E">
      <w:pPr>
        <w:pStyle w:val="Ttulo3"/>
        <w:rPr>
          <w:sz w:val="20"/>
        </w:rPr>
      </w:pPr>
      <w:bookmarkStart w:id="484" w:name="_Toc414021882"/>
      <w:bookmarkStart w:id="485" w:name="_Toc431106539"/>
      <w:r w:rsidRPr="00FE6FE4">
        <w:rPr>
          <w:sz w:val="20"/>
        </w:rPr>
        <w:t>Acabados de superficies</w:t>
      </w:r>
      <w:bookmarkEnd w:id="484"/>
      <w:bookmarkEnd w:id="485"/>
    </w:p>
    <w:p w:rsidR="009C1025" w:rsidRPr="00FE6FE4" w:rsidRDefault="009C1025" w:rsidP="009C1025">
      <w:pPr>
        <w:rPr>
          <w:sz w:val="20"/>
          <w:szCs w:val="20"/>
        </w:rPr>
      </w:pPr>
      <w:r w:rsidRPr="00FE6FE4">
        <w:rPr>
          <w:rFonts w:cs="Arial"/>
          <w:sz w:val="20"/>
          <w:szCs w:val="20"/>
        </w:rPr>
        <w:t xml:space="preserve">El presente artículo tiene por objeto establecer los requisitos técnicos necesarios para el tratamiento y pintado de depósitos, estructuras, tuberías, soportes, accesorios, </w:t>
      </w:r>
      <w:r w:rsidR="00AB3C22" w:rsidRPr="00FE6FE4">
        <w:rPr>
          <w:rFonts w:cs="Arial"/>
          <w:sz w:val="20"/>
          <w:szCs w:val="20"/>
        </w:rPr>
        <w:t xml:space="preserve">etc., </w:t>
      </w:r>
      <w:r w:rsidRPr="00FE6FE4">
        <w:rPr>
          <w:rFonts w:cs="Arial"/>
          <w:sz w:val="20"/>
          <w:szCs w:val="20"/>
        </w:rPr>
        <w:t>construidos total o parcialmente con perfiles, chapas o tuberías en acero al carbono, así como elementos de fundición. Es aplicable a componentes aéreos, sumergidos en agua y enterrados.</w:t>
      </w:r>
    </w:p>
    <w:p w:rsidR="006332F1" w:rsidRPr="00FE6FE4" w:rsidRDefault="006332F1" w:rsidP="006332F1">
      <w:pPr>
        <w:rPr>
          <w:sz w:val="20"/>
          <w:szCs w:val="20"/>
          <w:u w:val="single"/>
        </w:rPr>
      </w:pPr>
      <w:r w:rsidRPr="00FE6FE4">
        <w:rPr>
          <w:sz w:val="20"/>
          <w:szCs w:val="20"/>
          <w:u w:val="single"/>
        </w:rPr>
        <w:t>Preparación de superficies</w:t>
      </w:r>
    </w:p>
    <w:p w:rsidR="006332F1" w:rsidRPr="00FE6FE4" w:rsidRDefault="006332F1" w:rsidP="006332F1">
      <w:pPr>
        <w:rPr>
          <w:sz w:val="20"/>
          <w:szCs w:val="20"/>
        </w:rPr>
      </w:pPr>
      <w:r w:rsidRPr="00FE6FE4">
        <w:rPr>
          <w:sz w:val="20"/>
          <w:szCs w:val="20"/>
        </w:rPr>
        <w:t>1.- Limpieza</w:t>
      </w:r>
    </w:p>
    <w:p w:rsidR="006332F1" w:rsidRPr="00FE6FE4" w:rsidRDefault="006332F1" w:rsidP="006332F1">
      <w:pPr>
        <w:rPr>
          <w:sz w:val="20"/>
          <w:szCs w:val="20"/>
        </w:rPr>
      </w:pPr>
      <w:r w:rsidRPr="00FE6FE4">
        <w:rPr>
          <w:sz w:val="20"/>
          <w:szCs w:val="20"/>
        </w:rPr>
        <w:t>Las grasas, aceites, suciedad y humedad deberán ser eliminados con paños o cepillos humedecidos en disolventes.</w:t>
      </w:r>
    </w:p>
    <w:p w:rsidR="006332F1" w:rsidRPr="00FE6FE4" w:rsidRDefault="006332F1" w:rsidP="006332F1">
      <w:pPr>
        <w:rPr>
          <w:sz w:val="20"/>
          <w:szCs w:val="20"/>
        </w:rPr>
      </w:pPr>
      <w:r w:rsidRPr="00FE6FE4">
        <w:rPr>
          <w:sz w:val="20"/>
          <w:szCs w:val="20"/>
        </w:rPr>
        <w:t>Todas las salpicaduras de soldadura, los cantos vivos y los defectos de laminación serán eliminados con muelas u otras herramientas adecuadas.</w:t>
      </w:r>
    </w:p>
    <w:p w:rsidR="006332F1" w:rsidRPr="00FE6FE4" w:rsidRDefault="006332F1" w:rsidP="006332F1">
      <w:pPr>
        <w:rPr>
          <w:sz w:val="20"/>
          <w:szCs w:val="20"/>
        </w:rPr>
      </w:pPr>
      <w:r w:rsidRPr="00FE6FE4">
        <w:rPr>
          <w:sz w:val="20"/>
          <w:szCs w:val="20"/>
        </w:rPr>
        <w:t>Eliminación de óxido.</w:t>
      </w:r>
    </w:p>
    <w:p w:rsidR="006332F1" w:rsidRPr="00FE6FE4" w:rsidRDefault="006332F1" w:rsidP="006332F1">
      <w:pPr>
        <w:rPr>
          <w:sz w:val="20"/>
          <w:szCs w:val="20"/>
        </w:rPr>
      </w:pPr>
      <w:r w:rsidRPr="00FE6FE4">
        <w:rPr>
          <w:sz w:val="20"/>
          <w:szCs w:val="20"/>
        </w:rPr>
        <w:t>2.- Chorreado</w:t>
      </w:r>
    </w:p>
    <w:p w:rsidR="006332F1" w:rsidRPr="00FE6FE4" w:rsidRDefault="006332F1" w:rsidP="006332F1">
      <w:pPr>
        <w:rPr>
          <w:sz w:val="20"/>
          <w:szCs w:val="20"/>
        </w:rPr>
      </w:pPr>
      <w:r w:rsidRPr="00FE6FE4">
        <w:rPr>
          <w:sz w:val="20"/>
          <w:szCs w:val="20"/>
        </w:rPr>
        <w:t>Todas las superficies de acero que posteriormente deban ser pintadas, se prepararán mediante limpieza por chorreado abrasivo. El proceso se regirá por la norma UNE-EN ISO 8501 y se conseguirá un chorreado abrasivo “a metal casi blanco”, correspondiendo a un grado SA 2 ½ según dicha norma.</w:t>
      </w:r>
    </w:p>
    <w:p w:rsidR="006332F1" w:rsidRPr="00FE6FE4" w:rsidRDefault="006332F1" w:rsidP="006332F1">
      <w:pPr>
        <w:rPr>
          <w:sz w:val="20"/>
          <w:szCs w:val="20"/>
        </w:rPr>
      </w:pPr>
      <w:r w:rsidRPr="00FE6FE4">
        <w:rPr>
          <w:sz w:val="20"/>
          <w:szCs w:val="20"/>
        </w:rPr>
        <w:t>3.- Limpieza de la superficie chorreada</w:t>
      </w:r>
    </w:p>
    <w:p w:rsidR="006332F1" w:rsidRPr="00FE6FE4" w:rsidRDefault="006332F1" w:rsidP="006332F1">
      <w:pPr>
        <w:rPr>
          <w:sz w:val="20"/>
          <w:szCs w:val="20"/>
        </w:rPr>
      </w:pPr>
      <w:r w:rsidRPr="00FE6FE4">
        <w:rPr>
          <w:sz w:val="20"/>
          <w:szCs w:val="20"/>
        </w:rPr>
        <w:t>Inmediatamente después de finalizado el chorreado, se eliminará toda la granalla, polvo y suciedad de la zona a pintar, utilizando aire comprimido, seco y exento de grasa.</w:t>
      </w:r>
    </w:p>
    <w:p w:rsidR="009C1025" w:rsidRPr="00FE6FE4" w:rsidRDefault="009C1025" w:rsidP="006332F1">
      <w:pPr>
        <w:rPr>
          <w:sz w:val="20"/>
          <w:szCs w:val="20"/>
          <w:u w:val="single"/>
        </w:rPr>
      </w:pPr>
      <w:r w:rsidRPr="00FE6FE4">
        <w:rPr>
          <w:sz w:val="20"/>
          <w:szCs w:val="20"/>
          <w:u w:val="single"/>
        </w:rPr>
        <w:t>Condiciones ambientales</w:t>
      </w:r>
    </w:p>
    <w:p w:rsidR="009C1025" w:rsidRPr="00FE6FE4" w:rsidRDefault="009C1025" w:rsidP="009C1025">
      <w:pPr>
        <w:rPr>
          <w:sz w:val="20"/>
          <w:szCs w:val="20"/>
        </w:rPr>
      </w:pPr>
      <w:r w:rsidRPr="00FE6FE4">
        <w:rPr>
          <w:sz w:val="20"/>
          <w:szCs w:val="20"/>
        </w:rPr>
        <w:t>Al trabajar en el exterior, no se podrá aplicar ninguna imprimación en condiciones meteorológicas adversas: lluvia, niebla o condensación y rayos solares directos.</w:t>
      </w:r>
    </w:p>
    <w:p w:rsidR="009C1025" w:rsidRPr="00FE6FE4" w:rsidRDefault="009C1025" w:rsidP="009C1025">
      <w:pPr>
        <w:rPr>
          <w:sz w:val="20"/>
          <w:szCs w:val="20"/>
        </w:rPr>
      </w:pPr>
      <w:r w:rsidRPr="00FE6FE4">
        <w:rPr>
          <w:sz w:val="20"/>
          <w:szCs w:val="20"/>
        </w:rPr>
        <w:t>Se deberán observar, siempre los siguientes parámetros ambientales:</w:t>
      </w:r>
    </w:p>
    <w:p w:rsidR="009C1025" w:rsidRPr="00FE6FE4" w:rsidRDefault="009C1025"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La superficie a pintar esté, como mínimo, 3º C por encima del punto de rocío.</w:t>
      </w:r>
    </w:p>
    <w:p w:rsidR="009C1025" w:rsidRPr="00FE6FE4" w:rsidRDefault="009C1025"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La humedad relativa máxima permitida para el pintado no supere, en ningún caso, el 80%.</w:t>
      </w:r>
    </w:p>
    <w:p w:rsidR="009C1025" w:rsidRPr="00FE6FE4" w:rsidRDefault="009C1025"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Temperatura a</w:t>
      </w:r>
      <w:r w:rsidR="00425C4C" w:rsidRPr="00FE6FE4">
        <w:rPr>
          <w:rFonts w:ascii="Arial" w:hAnsi="Arial" w:cs="Arial"/>
          <w:sz w:val="20"/>
          <w:szCs w:val="20"/>
          <w:lang w:val="es-ES_tradnl"/>
        </w:rPr>
        <w:t>mbiente superior a 5ºC e inferior a 50</w:t>
      </w:r>
      <w:r w:rsidRPr="00FE6FE4">
        <w:rPr>
          <w:rFonts w:ascii="Arial" w:hAnsi="Arial" w:cs="Arial"/>
          <w:sz w:val="20"/>
          <w:szCs w:val="20"/>
          <w:lang w:val="es-ES_tradnl"/>
        </w:rPr>
        <w:t>ºC.</w:t>
      </w:r>
    </w:p>
    <w:p w:rsidR="009C1025" w:rsidRPr="00FE6FE4" w:rsidRDefault="00425C4C"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Temperaturas superiores a 0</w:t>
      </w:r>
      <w:r w:rsidR="009C1025" w:rsidRPr="00FE6FE4">
        <w:rPr>
          <w:rFonts w:ascii="Arial" w:hAnsi="Arial" w:cs="Arial"/>
          <w:sz w:val="20"/>
          <w:szCs w:val="20"/>
          <w:lang w:val="es-ES_tradnl"/>
        </w:rPr>
        <w:t>ºC en el proceso de secado de la imprimación</w:t>
      </w:r>
    </w:p>
    <w:p w:rsidR="006332F1" w:rsidRPr="00FE6FE4" w:rsidRDefault="006332F1" w:rsidP="006332F1">
      <w:pPr>
        <w:rPr>
          <w:sz w:val="20"/>
          <w:szCs w:val="20"/>
          <w:u w:val="single"/>
        </w:rPr>
      </w:pPr>
      <w:r w:rsidRPr="00FE6FE4">
        <w:rPr>
          <w:sz w:val="20"/>
          <w:szCs w:val="20"/>
          <w:u w:val="single"/>
        </w:rPr>
        <w:t>Galvanización en caliente</w:t>
      </w:r>
    </w:p>
    <w:p w:rsidR="00425C4C" w:rsidRDefault="006332F1" w:rsidP="00425C4C">
      <w:pPr>
        <w:rPr>
          <w:i/>
          <w:sz w:val="20"/>
          <w:szCs w:val="20"/>
        </w:rPr>
      </w:pPr>
      <w:r w:rsidRPr="00FE6FE4">
        <w:rPr>
          <w:sz w:val="20"/>
          <w:szCs w:val="20"/>
        </w:rPr>
        <w:t>La galvanización en caliente se regirá y deberá cumplir con las condiciones especificadas en la UNE-EN ISO 1461: “</w:t>
      </w:r>
      <w:r w:rsidRPr="00FE6FE4">
        <w:rPr>
          <w:i/>
          <w:sz w:val="20"/>
          <w:szCs w:val="20"/>
        </w:rPr>
        <w:t>Recubrimientos de galvanización en caliente sobre piezas de hierro y acero. Especi</w:t>
      </w:r>
      <w:r w:rsidR="00425C4C" w:rsidRPr="00FE6FE4">
        <w:rPr>
          <w:i/>
          <w:sz w:val="20"/>
          <w:szCs w:val="20"/>
        </w:rPr>
        <w:t xml:space="preserve">ficaciones y métodos de ensayo” y la UNE-EN ISO 10684: “Elementos de fijación. Recubrimientos por galvanización en caliente”. </w:t>
      </w:r>
    </w:p>
    <w:p w:rsidR="00E5022A" w:rsidRPr="00FE6FE4" w:rsidRDefault="00E5022A" w:rsidP="00425C4C">
      <w:pPr>
        <w:rPr>
          <w:i/>
          <w:sz w:val="20"/>
          <w:szCs w:val="20"/>
        </w:rPr>
      </w:pPr>
    </w:p>
    <w:p w:rsidR="00425C4C" w:rsidRPr="00FE6FE4" w:rsidRDefault="00425C4C" w:rsidP="00425C4C">
      <w:pPr>
        <w:rPr>
          <w:sz w:val="20"/>
          <w:szCs w:val="20"/>
          <w:u w:val="single"/>
        </w:rPr>
      </w:pPr>
      <w:r w:rsidRPr="00FE6FE4">
        <w:rPr>
          <w:sz w:val="20"/>
          <w:szCs w:val="20"/>
          <w:u w:val="single"/>
        </w:rPr>
        <w:lastRenderedPageBreak/>
        <w:t>Pinturas para protección de superficies metálicas</w:t>
      </w:r>
    </w:p>
    <w:p w:rsidR="00425C4C" w:rsidRPr="00FE6FE4" w:rsidRDefault="00425C4C" w:rsidP="00425C4C">
      <w:pPr>
        <w:rPr>
          <w:i/>
          <w:sz w:val="20"/>
          <w:szCs w:val="20"/>
        </w:rPr>
      </w:pPr>
      <w:r w:rsidRPr="00FE6FE4">
        <w:rPr>
          <w:sz w:val="20"/>
          <w:szCs w:val="20"/>
        </w:rPr>
        <w:t>Será de aplicación los sistemas de pintura recogidos en la norma UNE-EN 12944: “</w:t>
      </w:r>
      <w:r w:rsidRPr="00FE6FE4">
        <w:rPr>
          <w:i/>
          <w:sz w:val="20"/>
          <w:szCs w:val="20"/>
        </w:rPr>
        <w:t xml:space="preserve">Pinturas y barnices. Protección de estructuras de acero frente a la corrosión mediante sistemas de pintura protectores. Parte 5: Sistemas de pintura protectores”, </w:t>
      </w:r>
      <w:r w:rsidRPr="00FE6FE4">
        <w:rPr>
          <w:sz w:val="20"/>
          <w:szCs w:val="20"/>
        </w:rPr>
        <w:t>considerando ambientes clasificados como C5-I y durabilidades de pintura altas (H).</w:t>
      </w:r>
    </w:p>
    <w:p w:rsidR="00425C4C" w:rsidRPr="00FE6FE4" w:rsidRDefault="00425C4C" w:rsidP="00425C4C">
      <w:pPr>
        <w:rPr>
          <w:sz w:val="20"/>
          <w:szCs w:val="20"/>
        </w:rPr>
      </w:pPr>
      <w:r w:rsidRPr="00FE6FE4">
        <w:rPr>
          <w:sz w:val="20"/>
          <w:szCs w:val="20"/>
        </w:rPr>
        <w:t>Como mínimo se tendrán en cuenta las siguientes consideraciones:</w:t>
      </w:r>
    </w:p>
    <w:p w:rsidR="00425C4C" w:rsidRPr="00FE6FE4" w:rsidRDefault="00425C4C"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Las superficies metálicas sometidas a inmersión continua en agua o enterrada</w:t>
      </w:r>
      <w:r w:rsidR="008E3E7A" w:rsidRPr="00FE6FE4">
        <w:rPr>
          <w:rFonts w:ascii="Arial" w:hAnsi="Arial" w:cs="Arial"/>
          <w:sz w:val="20"/>
          <w:szCs w:val="20"/>
          <w:lang w:val="es-ES_tradnl"/>
        </w:rPr>
        <w:t>s</w:t>
      </w:r>
      <w:r w:rsidRPr="00FE6FE4">
        <w:rPr>
          <w:rFonts w:ascii="Arial" w:hAnsi="Arial" w:cs="Arial"/>
          <w:sz w:val="20"/>
          <w:szCs w:val="20"/>
          <w:lang w:val="es-ES_tradnl"/>
        </w:rPr>
        <w:t>, se tratarán mediante tres capas de recubrimiento de pintura negra alquitrán-epoxi, de ciento veinte y ci</w:t>
      </w:r>
      <w:r w:rsidRPr="00FE6FE4">
        <w:rPr>
          <w:rFonts w:ascii="Arial" w:hAnsi="Arial" w:cs="Arial"/>
          <w:sz w:val="20"/>
          <w:szCs w:val="20"/>
          <w:lang w:val="es-ES_tradnl"/>
        </w:rPr>
        <w:t>n</w:t>
      </w:r>
      <w:r w:rsidRPr="00FE6FE4">
        <w:rPr>
          <w:rFonts w:ascii="Arial" w:hAnsi="Arial" w:cs="Arial"/>
          <w:sz w:val="20"/>
          <w:szCs w:val="20"/>
          <w:lang w:val="es-ES_tradnl"/>
        </w:rPr>
        <w:t>co micras (125 µm) de espesor cada una.</w:t>
      </w:r>
    </w:p>
    <w:p w:rsidR="00425C4C" w:rsidRPr="00FE6FE4" w:rsidRDefault="00425C4C" w:rsidP="002B2905">
      <w:pPr>
        <w:pStyle w:val="Prrafodelista"/>
        <w:numPr>
          <w:ilvl w:val="0"/>
          <w:numId w:val="2"/>
        </w:numPr>
        <w:suppressAutoHyphens w:val="0"/>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Las superficies metálicas no sumergidas expuestas en atmosferas industriales o en exteriores (componentes aéreos), se tratarán mediante aplicación de una pintura de imprimación, silic</w:t>
      </w:r>
      <w:r w:rsidRPr="00FE6FE4">
        <w:rPr>
          <w:rFonts w:ascii="Arial" w:hAnsi="Arial" w:cs="Arial"/>
          <w:sz w:val="20"/>
          <w:szCs w:val="20"/>
          <w:lang w:val="es-ES_tradnl"/>
        </w:rPr>
        <w:t>a</w:t>
      </w:r>
      <w:r w:rsidRPr="00FE6FE4">
        <w:rPr>
          <w:rFonts w:ascii="Arial" w:hAnsi="Arial" w:cs="Arial"/>
          <w:sz w:val="20"/>
          <w:szCs w:val="20"/>
          <w:lang w:val="es-ES_tradnl"/>
        </w:rPr>
        <w:t xml:space="preserve">to de zinc, con un espesor de </w:t>
      </w:r>
      <w:r w:rsidR="008C385B" w:rsidRPr="00FE6FE4">
        <w:rPr>
          <w:rFonts w:ascii="Arial" w:hAnsi="Arial" w:cs="Arial"/>
          <w:sz w:val="20"/>
          <w:szCs w:val="20"/>
          <w:lang w:val="es-ES_tradnl"/>
        </w:rPr>
        <w:t>sesenta y cinco</w:t>
      </w:r>
      <w:r w:rsidRPr="00FE6FE4">
        <w:rPr>
          <w:rFonts w:ascii="Arial" w:hAnsi="Arial" w:cs="Arial"/>
          <w:sz w:val="20"/>
          <w:szCs w:val="20"/>
          <w:lang w:val="es-ES_tradnl"/>
        </w:rPr>
        <w:t xml:space="preserve"> micras</w:t>
      </w:r>
      <w:r w:rsidR="008C385B" w:rsidRPr="00FE6FE4">
        <w:rPr>
          <w:rFonts w:ascii="Arial" w:hAnsi="Arial" w:cs="Arial"/>
          <w:sz w:val="20"/>
          <w:szCs w:val="20"/>
          <w:lang w:val="es-ES_tradnl"/>
        </w:rPr>
        <w:t xml:space="preserve"> (65 µm)</w:t>
      </w:r>
      <w:r w:rsidRPr="00FE6FE4">
        <w:rPr>
          <w:rFonts w:ascii="Arial" w:hAnsi="Arial" w:cs="Arial"/>
          <w:sz w:val="20"/>
          <w:szCs w:val="20"/>
          <w:lang w:val="es-ES_tradnl"/>
        </w:rPr>
        <w:t xml:space="preserve"> de película seca, una capa i</w:t>
      </w:r>
      <w:r w:rsidRPr="00FE6FE4">
        <w:rPr>
          <w:rFonts w:ascii="Arial" w:hAnsi="Arial" w:cs="Arial"/>
          <w:sz w:val="20"/>
          <w:szCs w:val="20"/>
          <w:lang w:val="es-ES_tradnl"/>
        </w:rPr>
        <w:t>n</w:t>
      </w:r>
      <w:r w:rsidRPr="00FE6FE4">
        <w:rPr>
          <w:rFonts w:ascii="Arial" w:hAnsi="Arial" w:cs="Arial"/>
          <w:sz w:val="20"/>
          <w:szCs w:val="20"/>
          <w:lang w:val="es-ES_tradnl"/>
        </w:rPr>
        <w:t xml:space="preserve">termedia de pintura, epoxi-poliamida, con un espesor de </w:t>
      </w:r>
      <w:r w:rsidR="008C385B" w:rsidRPr="00FE6FE4">
        <w:rPr>
          <w:rFonts w:ascii="Arial" w:hAnsi="Arial" w:cs="Arial"/>
          <w:sz w:val="20"/>
          <w:szCs w:val="20"/>
          <w:lang w:val="es-ES_tradnl"/>
        </w:rPr>
        <w:t>setenta y cinco</w:t>
      </w:r>
      <w:r w:rsidRPr="00FE6FE4">
        <w:rPr>
          <w:rFonts w:ascii="Arial" w:hAnsi="Arial" w:cs="Arial"/>
          <w:sz w:val="20"/>
          <w:szCs w:val="20"/>
          <w:lang w:val="es-ES_tradnl"/>
        </w:rPr>
        <w:t xml:space="preserve"> micras</w:t>
      </w:r>
      <w:r w:rsidR="008C385B" w:rsidRPr="00FE6FE4">
        <w:rPr>
          <w:rFonts w:ascii="Arial" w:hAnsi="Arial" w:cs="Arial"/>
          <w:sz w:val="20"/>
          <w:szCs w:val="20"/>
          <w:lang w:val="es-ES_tradnl"/>
        </w:rPr>
        <w:t xml:space="preserve"> (75 µm)</w:t>
      </w:r>
      <w:r w:rsidRPr="00FE6FE4">
        <w:rPr>
          <w:rFonts w:ascii="Arial" w:hAnsi="Arial" w:cs="Arial"/>
          <w:sz w:val="20"/>
          <w:szCs w:val="20"/>
          <w:lang w:val="es-ES_tradnl"/>
        </w:rPr>
        <w:t xml:space="preserve"> de película seca y una pintura de acabado, poliuretano alifático, con un espesor de </w:t>
      </w:r>
      <w:r w:rsidR="008C385B" w:rsidRPr="00FE6FE4">
        <w:rPr>
          <w:rFonts w:ascii="Arial" w:hAnsi="Arial" w:cs="Arial"/>
          <w:sz w:val="20"/>
          <w:szCs w:val="20"/>
          <w:lang w:val="es-ES_tradnl"/>
        </w:rPr>
        <w:t>cincuenta m</w:t>
      </w:r>
      <w:r w:rsidR="008C385B" w:rsidRPr="00FE6FE4">
        <w:rPr>
          <w:rFonts w:ascii="Arial" w:hAnsi="Arial" w:cs="Arial"/>
          <w:sz w:val="20"/>
          <w:szCs w:val="20"/>
          <w:lang w:val="es-ES_tradnl"/>
        </w:rPr>
        <w:t>i</w:t>
      </w:r>
      <w:r w:rsidR="008C385B" w:rsidRPr="00FE6FE4">
        <w:rPr>
          <w:rFonts w:ascii="Arial" w:hAnsi="Arial" w:cs="Arial"/>
          <w:sz w:val="20"/>
          <w:szCs w:val="20"/>
          <w:lang w:val="es-ES_tradnl"/>
        </w:rPr>
        <w:t>cras (</w:t>
      </w:r>
      <w:r w:rsidRPr="00FE6FE4">
        <w:rPr>
          <w:rFonts w:ascii="Arial" w:hAnsi="Arial" w:cs="Arial"/>
          <w:sz w:val="20"/>
          <w:szCs w:val="20"/>
          <w:lang w:val="es-ES_tradnl"/>
        </w:rPr>
        <w:t xml:space="preserve">50 </w:t>
      </w:r>
      <w:r w:rsidR="008C385B" w:rsidRPr="00FE6FE4">
        <w:rPr>
          <w:rFonts w:ascii="Arial" w:hAnsi="Arial" w:cs="Arial"/>
          <w:sz w:val="20"/>
          <w:szCs w:val="20"/>
          <w:lang w:val="es-ES_tradnl"/>
        </w:rPr>
        <w:t>µm)</w:t>
      </w:r>
      <w:r w:rsidRPr="00FE6FE4">
        <w:rPr>
          <w:rFonts w:ascii="Arial" w:hAnsi="Arial" w:cs="Arial"/>
          <w:sz w:val="20"/>
          <w:szCs w:val="20"/>
          <w:lang w:val="es-ES_tradnl"/>
        </w:rPr>
        <w:t xml:space="preserve"> de película seca.</w:t>
      </w:r>
    </w:p>
    <w:p w:rsidR="00425C4C" w:rsidRPr="00FE6FE4" w:rsidRDefault="00425C4C" w:rsidP="00425C4C">
      <w:pPr>
        <w:rPr>
          <w:sz w:val="20"/>
          <w:szCs w:val="20"/>
          <w:u w:val="single"/>
        </w:rPr>
      </w:pPr>
      <w:r w:rsidRPr="00FE6FE4">
        <w:rPr>
          <w:sz w:val="20"/>
          <w:szCs w:val="20"/>
          <w:u w:val="single"/>
        </w:rPr>
        <w:t>Maquinaria en general</w:t>
      </w:r>
    </w:p>
    <w:p w:rsidR="00425C4C" w:rsidRPr="00FE6FE4" w:rsidRDefault="00425C4C" w:rsidP="00425C4C">
      <w:pPr>
        <w:rPr>
          <w:i/>
          <w:sz w:val="20"/>
          <w:szCs w:val="20"/>
        </w:rPr>
      </w:pPr>
      <w:r w:rsidRPr="00FE6FE4">
        <w:rPr>
          <w:sz w:val="20"/>
          <w:szCs w:val="20"/>
        </w:rPr>
        <w:t>Con carácter general deberán cumplir con lo especificado en los apartados de preparación superficies y aplicación de pintura, mencionados anteriormente. Los ensayos de adherencia deberán ser realizados de acuerdo con la Norma UNE-EN ISO 2409: “</w:t>
      </w:r>
      <w:r w:rsidRPr="00FE6FE4">
        <w:rPr>
          <w:i/>
          <w:sz w:val="20"/>
          <w:szCs w:val="20"/>
        </w:rPr>
        <w:t>Pinturas y barnices. Ensayo de corte con enrejado”.</w:t>
      </w:r>
    </w:p>
    <w:p w:rsidR="006332F1" w:rsidRPr="00FE6FE4" w:rsidRDefault="006332F1" w:rsidP="006332F1">
      <w:pPr>
        <w:rPr>
          <w:sz w:val="20"/>
          <w:szCs w:val="20"/>
          <w:u w:val="single"/>
        </w:rPr>
      </w:pPr>
      <w:bookmarkStart w:id="486" w:name="_Toc398730146"/>
      <w:r w:rsidRPr="00FE6FE4">
        <w:rPr>
          <w:sz w:val="20"/>
          <w:szCs w:val="20"/>
          <w:u w:val="single"/>
        </w:rPr>
        <w:t>Soldaduras</w:t>
      </w:r>
    </w:p>
    <w:p w:rsidR="006332F1" w:rsidRPr="00FE6FE4" w:rsidRDefault="006332F1" w:rsidP="006332F1">
      <w:pPr>
        <w:rPr>
          <w:sz w:val="20"/>
          <w:szCs w:val="20"/>
        </w:rPr>
      </w:pPr>
      <w:r w:rsidRPr="00FE6FE4">
        <w:rPr>
          <w:sz w:val="20"/>
          <w:szCs w:val="20"/>
        </w:rPr>
        <w:t>Las soldaduras a acometer durante la ejecución de las obras se realizarán por arco. En el Proyecto deberá especificarse el tipo de electrodo a utilizar según la norma UNE-EN ISO 15607: “</w:t>
      </w:r>
      <w:r w:rsidRPr="00FE6FE4">
        <w:rPr>
          <w:rFonts w:cs="Arial"/>
          <w:bCs/>
          <w:i/>
          <w:color w:val="000000"/>
          <w:sz w:val="20"/>
          <w:szCs w:val="20"/>
        </w:rPr>
        <w:t>Especificación y cualificación de los procedimientos de soldeo para los materiales metálicos. Reglas generales”.</w:t>
      </w:r>
    </w:p>
    <w:p w:rsidR="006332F1" w:rsidRPr="00FE6FE4" w:rsidRDefault="006332F1" w:rsidP="006332F1">
      <w:pPr>
        <w:rPr>
          <w:sz w:val="20"/>
          <w:szCs w:val="20"/>
        </w:rPr>
      </w:pPr>
      <w:r w:rsidRPr="00FE6FE4">
        <w:rPr>
          <w:sz w:val="20"/>
          <w:szCs w:val="20"/>
        </w:rPr>
        <w:t xml:space="preserve">El Adjudicatario presentará a la Dirección de Obra los planos de detalle de todas las soldaduras, indicando su localización, tipo, tamaños y extensión. Además en los planos deberán distinguirse las soldaduras que se harán en taller de las que se harán en obra. </w:t>
      </w:r>
    </w:p>
    <w:p w:rsidR="006332F1" w:rsidRPr="00FE6FE4" w:rsidRDefault="006332F1" w:rsidP="006332F1">
      <w:pPr>
        <w:rPr>
          <w:sz w:val="20"/>
          <w:szCs w:val="20"/>
        </w:rPr>
      </w:pPr>
      <w:r w:rsidRPr="00FE6FE4">
        <w:rPr>
          <w:sz w:val="20"/>
          <w:szCs w:val="20"/>
        </w:rPr>
        <w:t>Los planos deberán indicar con símbolos de soldadura o esquemas, los detalles de las juntas soldadas y la preparación necesaria del metal base. Las juntas o grupo de juntas en las cuales el orden consecutivo o la técnica del soldeo son especialmente importantes, se deben controlar cuidadosamente para reducir al mínimo los esfuerzos y distorsión causados por el acortamiento al enfriarse.</w:t>
      </w:r>
    </w:p>
    <w:p w:rsidR="00841539" w:rsidRPr="00FE6FE4" w:rsidRDefault="006332F1" w:rsidP="00841539">
      <w:pPr>
        <w:rPr>
          <w:rFonts w:cs="Arial"/>
          <w:i/>
          <w:sz w:val="20"/>
          <w:szCs w:val="20"/>
        </w:rPr>
      </w:pPr>
      <w:r w:rsidRPr="00FE6FE4">
        <w:rPr>
          <w:rFonts w:cs="Arial"/>
          <w:bCs/>
          <w:color w:val="000000"/>
          <w:sz w:val="20"/>
          <w:szCs w:val="20"/>
        </w:rPr>
        <w:t xml:space="preserve">La capacitación profesional de los operarios que realicen los trabajos de soldeo deberá ser acreditada </w:t>
      </w:r>
      <w:r w:rsidRPr="00FE6FE4">
        <w:rPr>
          <w:sz w:val="20"/>
          <w:szCs w:val="20"/>
        </w:rPr>
        <w:t xml:space="preserve">según la norma </w:t>
      </w:r>
      <w:r w:rsidRPr="00FE6FE4">
        <w:rPr>
          <w:rFonts w:cs="Arial"/>
          <w:sz w:val="20"/>
          <w:szCs w:val="20"/>
        </w:rPr>
        <w:t>UNE-EN 287-1</w:t>
      </w:r>
      <w:r w:rsidRPr="00FE6FE4">
        <w:rPr>
          <w:rFonts w:cs="Arial"/>
          <w:i/>
          <w:sz w:val="20"/>
          <w:szCs w:val="20"/>
        </w:rPr>
        <w:t>: “Cualificación de soldadores. Sold</w:t>
      </w:r>
      <w:r w:rsidR="00841539" w:rsidRPr="00FE6FE4">
        <w:rPr>
          <w:rFonts w:cs="Arial"/>
          <w:i/>
          <w:sz w:val="20"/>
          <w:szCs w:val="20"/>
        </w:rPr>
        <w:t xml:space="preserve">eo por fusión. Parte 1: Aceros” o </w:t>
      </w:r>
      <w:r w:rsidR="00841539" w:rsidRPr="00FE6FE4">
        <w:rPr>
          <w:sz w:val="20"/>
          <w:szCs w:val="20"/>
        </w:rPr>
        <w:t xml:space="preserve">Código ASME Sección IX - Soldadura: </w:t>
      </w:r>
      <w:r w:rsidR="00841539" w:rsidRPr="00FE6FE4">
        <w:rPr>
          <w:i/>
          <w:sz w:val="20"/>
          <w:szCs w:val="20"/>
        </w:rPr>
        <w:t>Desarrollo y calificación de Procedimientos y Soldadores.</w:t>
      </w:r>
    </w:p>
    <w:p w:rsidR="006332F1" w:rsidRPr="00FE6FE4" w:rsidRDefault="008556C2" w:rsidP="0058617E">
      <w:pPr>
        <w:pStyle w:val="Ttulo3"/>
        <w:rPr>
          <w:sz w:val="20"/>
        </w:rPr>
      </w:pPr>
      <w:bookmarkStart w:id="487" w:name="_Ref400009546"/>
      <w:bookmarkStart w:id="488" w:name="_Toc414021883"/>
      <w:bookmarkStart w:id="489" w:name="_Toc431106540"/>
      <w:r w:rsidRPr="00FE6FE4">
        <w:rPr>
          <w:sz w:val="20"/>
        </w:rPr>
        <w:t>Forma de abono</w:t>
      </w:r>
      <w:r w:rsidR="006332F1" w:rsidRPr="00FE6FE4">
        <w:rPr>
          <w:sz w:val="20"/>
        </w:rPr>
        <w:t xml:space="preserve"> de las instalaciones y equipos</w:t>
      </w:r>
      <w:bookmarkEnd w:id="486"/>
      <w:bookmarkEnd w:id="487"/>
      <w:bookmarkEnd w:id="488"/>
      <w:bookmarkEnd w:id="489"/>
    </w:p>
    <w:p w:rsidR="006332F1" w:rsidRPr="00FE6FE4" w:rsidRDefault="006332F1" w:rsidP="006332F1">
      <w:pPr>
        <w:rPr>
          <w:sz w:val="20"/>
          <w:szCs w:val="20"/>
        </w:rPr>
      </w:pPr>
      <w:r w:rsidRPr="00FE6FE4">
        <w:rPr>
          <w:sz w:val="20"/>
          <w:szCs w:val="20"/>
        </w:rPr>
        <w:t xml:space="preserve">Los equipos industriales, las máquinas o elementos, las instalaciones que constituyendo una unidad en sí formen parte de la instalación general, se medirán </w:t>
      </w:r>
      <w:r w:rsidR="00CB718E" w:rsidRPr="00FE6FE4">
        <w:rPr>
          <w:sz w:val="20"/>
          <w:szCs w:val="20"/>
        </w:rPr>
        <w:t>y abonarán por unidad (</w:t>
      </w:r>
      <w:r w:rsidR="009A7A12" w:rsidRPr="00FE6FE4">
        <w:rPr>
          <w:sz w:val="20"/>
          <w:szCs w:val="20"/>
        </w:rPr>
        <w:t>u</w:t>
      </w:r>
      <w:r w:rsidR="00CB718E" w:rsidRPr="00FE6FE4">
        <w:rPr>
          <w:sz w:val="20"/>
          <w:szCs w:val="20"/>
        </w:rPr>
        <w:t>d), según el precio que corresponda de los que</w:t>
      </w:r>
      <w:r w:rsidRPr="00FE6FE4">
        <w:rPr>
          <w:sz w:val="20"/>
          <w:szCs w:val="20"/>
        </w:rPr>
        <w:t xml:space="preserve"> figuren en el Cuadro de Precios</w:t>
      </w:r>
      <w:r w:rsidR="008556C2" w:rsidRPr="00FE6FE4">
        <w:rPr>
          <w:sz w:val="20"/>
          <w:szCs w:val="20"/>
        </w:rPr>
        <w:t xml:space="preserve"> vigente </w:t>
      </w:r>
      <w:r w:rsidR="00C0760B" w:rsidRPr="00FE6FE4">
        <w:rPr>
          <w:sz w:val="20"/>
          <w:szCs w:val="20"/>
        </w:rPr>
        <w:t>de Canal de Isabel II Gestión</w:t>
      </w:r>
      <w:r w:rsidR="00244616" w:rsidRPr="00FE6FE4">
        <w:rPr>
          <w:sz w:val="20"/>
          <w:szCs w:val="20"/>
        </w:rPr>
        <w:t xml:space="preserve">. </w:t>
      </w:r>
      <w:r w:rsidR="008556C2" w:rsidRPr="00FE6FE4">
        <w:rPr>
          <w:sz w:val="20"/>
          <w:szCs w:val="20"/>
        </w:rPr>
        <w:t xml:space="preserve">Estos precios </w:t>
      </w:r>
      <w:r w:rsidRPr="00FE6FE4">
        <w:rPr>
          <w:sz w:val="20"/>
          <w:szCs w:val="20"/>
        </w:rPr>
        <w:t>se refiere</w:t>
      </w:r>
      <w:r w:rsidR="008556C2" w:rsidRPr="00FE6FE4">
        <w:rPr>
          <w:sz w:val="20"/>
          <w:szCs w:val="20"/>
        </w:rPr>
        <w:t>n</w:t>
      </w:r>
      <w:r w:rsidRPr="00FE6FE4">
        <w:rPr>
          <w:sz w:val="20"/>
          <w:szCs w:val="20"/>
        </w:rPr>
        <w:t xml:space="preserve"> siempre a la unidad colocada, probada y en perfectas condiciones de funcionamiento.</w:t>
      </w:r>
    </w:p>
    <w:p w:rsidR="006332F1" w:rsidRPr="00FE6FE4" w:rsidRDefault="006332F1" w:rsidP="006332F1">
      <w:pPr>
        <w:rPr>
          <w:sz w:val="20"/>
          <w:szCs w:val="20"/>
        </w:rPr>
      </w:pPr>
      <w:r w:rsidRPr="00FE6FE4">
        <w:rPr>
          <w:sz w:val="20"/>
          <w:szCs w:val="20"/>
        </w:rPr>
        <w:t>La medición de la obra ejecutada en esta clase de unidades de obra en un momento dado, será la suma de las partidas siguientes:</w:t>
      </w:r>
    </w:p>
    <w:p w:rsidR="006332F1" w:rsidRPr="00FE6FE4" w:rsidRDefault="00F82990" w:rsidP="001B349A">
      <w:pPr>
        <w:tabs>
          <w:tab w:val="left" w:pos="0"/>
          <w:tab w:val="left" w:pos="720"/>
          <w:tab w:val="left" w:pos="1728"/>
          <w:tab w:val="left" w:pos="2160"/>
        </w:tabs>
        <w:spacing w:after="120"/>
        <w:ind w:left="714" w:hanging="357"/>
        <w:rPr>
          <w:rFonts w:cs="Arial"/>
          <w:spacing w:val="-3"/>
          <w:sz w:val="20"/>
          <w:szCs w:val="20"/>
        </w:rPr>
      </w:pPr>
      <w:r w:rsidRPr="00FE6FE4">
        <w:rPr>
          <w:rFonts w:cs="Arial"/>
          <w:spacing w:val="-3"/>
          <w:sz w:val="20"/>
          <w:szCs w:val="20"/>
        </w:rPr>
        <w:lastRenderedPageBreak/>
        <w:t>a)</w:t>
      </w:r>
      <w:r w:rsidRPr="00FE6FE4">
        <w:rPr>
          <w:rFonts w:cs="Arial"/>
          <w:spacing w:val="-3"/>
          <w:sz w:val="20"/>
          <w:szCs w:val="20"/>
        </w:rPr>
        <w:tab/>
      </w:r>
      <w:r w:rsidR="006332F1" w:rsidRPr="00FE6FE4">
        <w:rPr>
          <w:rFonts w:cs="Arial"/>
          <w:spacing w:val="-3"/>
          <w:sz w:val="20"/>
          <w:szCs w:val="20"/>
        </w:rPr>
        <w:t>El 65% del total de la unidad cuya fabricación s</w:t>
      </w:r>
      <w:r w:rsidRPr="00FE6FE4">
        <w:rPr>
          <w:rFonts w:cs="Arial"/>
          <w:spacing w:val="-3"/>
          <w:sz w:val="20"/>
          <w:szCs w:val="20"/>
        </w:rPr>
        <w:t>e hace en tall</w:t>
      </w:r>
      <w:r w:rsidR="009A5FB6" w:rsidRPr="00FE6FE4">
        <w:rPr>
          <w:rFonts w:cs="Arial"/>
          <w:spacing w:val="-3"/>
          <w:sz w:val="20"/>
          <w:szCs w:val="20"/>
        </w:rPr>
        <w:t xml:space="preserve">eres, cuando la Dirección de </w:t>
      </w:r>
      <w:r w:rsidRPr="00FE6FE4">
        <w:rPr>
          <w:rFonts w:cs="Arial"/>
          <w:spacing w:val="-3"/>
          <w:sz w:val="20"/>
          <w:szCs w:val="20"/>
        </w:rPr>
        <w:t>Obra haya recibido la siguiente documentación:</w:t>
      </w:r>
      <w:r w:rsidR="001B349A" w:rsidRPr="00FE6FE4">
        <w:rPr>
          <w:rFonts w:cs="Arial"/>
          <w:spacing w:val="-3"/>
          <w:sz w:val="20"/>
          <w:szCs w:val="20"/>
        </w:rPr>
        <w:t xml:space="preserve"> </w:t>
      </w:r>
      <w:r w:rsidRPr="00FE6FE4">
        <w:rPr>
          <w:rFonts w:cs="Arial"/>
          <w:sz w:val="20"/>
          <w:szCs w:val="20"/>
        </w:rPr>
        <w:t>Nota de aceptación del control de calidad</w:t>
      </w:r>
      <w:r w:rsidR="001B349A" w:rsidRPr="00FE6FE4">
        <w:rPr>
          <w:rFonts w:cs="Arial"/>
          <w:spacing w:val="-3"/>
          <w:sz w:val="20"/>
          <w:szCs w:val="20"/>
        </w:rPr>
        <w:t>, c</w:t>
      </w:r>
      <w:r w:rsidR="001B349A" w:rsidRPr="00FE6FE4">
        <w:rPr>
          <w:rFonts w:cs="Arial"/>
          <w:sz w:val="20"/>
          <w:szCs w:val="20"/>
        </w:rPr>
        <w:t xml:space="preserve">ertificados de materiales y pruebas correspondientes a los casos establecidos y </w:t>
      </w:r>
      <w:r w:rsidR="00B15528" w:rsidRPr="00FE6FE4">
        <w:rPr>
          <w:rFonts w:cs="Arial"/>
          <w:sz w:val="20"/>
          <w:szCs w:val="20"/>
        </w:rPr>
        <w:t xml:space="preserve">que </w:t>
      </w:r>
      <w:r w:rsidR="006332F1" w:rsidRPr="00FE6FE4">
        <w:rPr>
          <w:rFonts w:cs="Arial"/>
          <w:spacing w:val="-3"/>
          <w:sz w:val="20"/>
          <w:szCs w:val="20"/>
        </w:rPr>
        <w:t>se haya recibido la unidad de que se trate en los almacenes de la obra.</w:t>
      </w:r>
    </w:p>
    <w:p w:rsidR="006332F1" w:rsidRPr="00FE6FE4" w:rsidRDefault="006332F1" w:rsidP="006332F1">
      <w:pPr>
        <w:tabs>
          <w:tab w:val="left" w:pos="0"/>
          <w:tab w:val="left" w:pos="720"/>
          <w:tab w:val="left" w:pos="1728"/>
          <w:tab w:val="left" w:pos="2160"/>
        </w:tabs>
        <w:spacing w:after="120"/>
        <w:ind w:left="714" w:hanging="357"/>
        <w:rPr>
          <w:rFonts w:cs="Arial"/>
          <w:spacing w:val="-3"/>
          <w:sz w:val="20"/>
          <w:szCs w:val="20"/>
        </w:rPr>
      </w:pPr>
      <w:r w:rsidRPr="00FE6FE4">
        <w:rPr>
          <w:rFonts w:cs="Arial"/>
          <w:spacing w:val="-3"/>
          <w:sz w:val="20"/>
          <w:szCs w:val="20"/>
        </w:rPr>
        <w:t>b)</w:t>
      </w:r>
      <w:r w:rsidRPr="00FE6FE4">
        <w:rPr>
          <w:rFonts w:cs="Arial"/>
          <w:spacing w:val="-3"/>
          <w:sz w:val="20"/>
          <w:szCs w:val="20"/>
        </w:rPr>
        <w:tab/>
        <w:t>El 10% de la unidad una vez instalada en obra.</w:t>
      </w:r>
    </w:p>
    <w:p w:rsidR="006332F1" w:rsidRPr="00FE6FE4" w:rsidRDefault="006332F1" w:rsidP="006332F1">
      <w:pPr>
        <w:tabs>
          <w:tab w:val="left" w:pos="0"/>
          <w:tab w:val="left" w:pos="720"/>
          <w:tab w:val="left" w:pos="1728"/>
          <w:tab w:val="left" w:pos="2160"/>
        </w:tabs>
        <w:spacing w:after="120"/>
        <w:ind w:left="714" w:hanging="357"/>
        <w:rPr>
          <w:rFonts w:cs="Arial"/>
          <w:spacing w:val="-3"/>
          <w:sz w:val="20"/>
          <w:szCs w:val="20"/>
        </w:rPr>
      </w:pPr>
      <w:r w:rsidRPr="00FE6FE4">
        <w:rPr>
          <w:rFonts w:cs="Arial"/>
          <w:spacing w:val="-3"/>
          <w:sz w:val="20"/>
          <w:szCs w:val="20"/>
        </w:rPr>
        <w:t>c)</w:t>
      </w:r>
      <w:r w:rsidRPr="00FE6FE4">
        <w:rPr>
          <w:rFonts w:cs="Arial"/>
          <w:spacing w:val="-3"/>
          <w:sz w:val="20"/>
          <w:szCs w:val="20"/>
        </w:rPr>
        <w:tab/>
        <w:t>El 15% del total de la unidad cuando haya sido probada en obra.</w:t>
      </w:r>
    </w:p>
    <w:p w:rsidR="006332F1" w:rsidRPr="00FE6FE4" w:rsidRDefault="006332F1" w:rsidP="006332F1">
      <w:pPr>
        <w:tabs>
          <w:tab w:val="left" w:pos="0"/>
          <w:tab w:val="left" w:pos="720"/>
          <w:tab w:val="left" w:pos="1728"/>
          <w:tab w:val="left" w:pos="2160"/>
        </w:tabs>
        <w:ind w:left="714" w:hanging="357"/>
        <w:rPr>
          <w:rFonts w:cs="Arial"/>
          <w:spacing w:val="-3"/>
          <w:sz w:val="20"/>
          <w:szCs w:val="20"/>
        </w:rPr>
      </w:pPr>
      <w:r w:rsidRPr="00FE6FE4">
        <w:rPr>
          <w:rFonts w:cs="Arial"/>
          <w:spacing w:val="-3"/>
          <w:sz w:val="20"/>
          <w:szCs w:val="20"/>
        </w:rPr>
        <w:t>d)</w:t>
      </w:r>
      <w:r w:rsidRPr="00FE6FE4">
        <w:rPr>
          <w:rFonts w:cs="Arial"/>
          <w:spacing w:val="-3"/>
          <w:sz w:val="20"/>
          <w:szCs w:val="20"/>
        </w:rPr>
        <w:tab/>
        <w:t>El 10% restante cuando se realice la Recepción de las obras.</w:t>
      </w:r>
    </w:p>
    <w:p w:rsidR="006332F1" w:rsidRPr="00FE6FE4" w:rsidRDefault="006332F1" w:rsidP="006332F1">
      <w:pPr>
        <w:rPr>
          <w:sz w:val="20"/>
          <w:szCs w:val="20"/>
        </w:rPr>
      </w:pPr>
      <w:r w:rsidRPr="00FE6FE4">
        <w:rPr>
          <w:sz w:val="20"/>
          <w:szCs w:val="20"/>
        </w:rPr>
        <w:t>Para las unidades cuya fabricación o construcción se realiza en obra, los sumandos serán los siguientes:</w:t>
      </w:r>
    </w:p>
    <w:p w:rsidR="006332F1" w:rsidRPr="00FE6FE4" w:rsidRDefault="006332F1" w:rsidP="006332F1">
      <w:pPr>
        <w:tabs>
          <w:tab w:val="left" w:pos="0"/>
          <w:tab w:val="left" w:pos="720"/>
          <w:tab w:val="left" w:pos="1728"/>
          <w:tab w:val="left" w:pos="2160"/>
        </w:tabs>
        <w:spacing w:after="120"/>
        <w:ind w:left="714" w:hanging="357"/>
        <w:rPr>
          <w:rFonts w:cs="Arial"/>
          <w:spacing w:val="-3"/>
          <w:sz w:val="20"/>
          <w:szCs w:val="20"/>
        </w:rPr>
      </w:pPr>
      <w:r w:rsidRPr="00FE6FE4">
        <w:rPr>
          <w:rFonts w:cs="Arial"/>
          <w:spacing w:val="-3"/>
          <w:sz w:val="20"/>
          <w:szCs w:val="20"/>
        </w:rPr>
        <w:t>a)</w:t>
      </w:r>
      <w:r w:rsidRPr="00FE6FE4">
        <w:rPr>
          <w:rFonts w:cs="Arial"/>
          <w:spacing w:val="-3"/>
          <w:sz w:val="20"/>
          <w:szCs w:val="20"/>
        </w:rPr>
        <w:tab/>
        <w:t>El 75% del total de la unidad cuando esté totalmente instalada.</w:t>
      </w:r>
    </w:p>
    <w:p w:rsidR="006332F1" w:rsidRPr="00FE6FE4" w:rsidRDefault="006332F1" w:rsidP="006332F1">
      <w:pPr>
        <w:tabs>
          <w:tab w:val="left" w:pos="0"/>
          <w:tab w:val="left" w:pos="720"/>
          <w:tab w:val="left" w:pos="1728"/>
          <w:tab w:val="left" w:pos="2160"/>
        </w:tabs>
        <w:spacing w:after="120"/>
        <w:ind w:left="714" w:hanging="357"/>
        <w:rPr>
          <w:rFonts w:cs="Arial"/>
          <w:spacing w:val="-3"/>
          <w:sz w:val="20"/>
          <w:szCs w:val="20"/>
        </w:rPr>
      </w:pPr>
      <w:r w:rsidRPr="00FE6FE4">
        <w:rPr>
          <w:rFonts w:cs="Arial"/>
          <w:spacing w:val="-3"/>
          <w:sz w:val="20"/>
          <w:szCs w:val="20"/>
        </w:rPr>
        <w:t>b)</w:t>
      </w:r>
      <w:r w:rsidRPr="00FE6FE4">
        <w:rPr>
          <w:rFonts w:cs="Arial"/>
          <w:spacing w:val="-3"/>
          <w:sz w:val="20"/>
          <w:szCs w:val="20"/>
        </w:rPr>
        <w:tab/>
        <w:t>El 15% del total de la unidad cuando haya sido probada.</w:t>
      </w:r>
    </w:p>
    <w:p w:rsidR="006332F1" w:rsidRPr="00FE6FE4" w:rsidRDefault="006332F1" w:rsidP="006332F1">
      <w:pPr>
        <w:tabs>
          <w:tab w:val="left" w:pos="0"/>
          <w:tab w:val="left" w:pos="720"/>
          <w:tab w:val="left" w:pos="1728"/>
          <w:tab w:val="left" w:pos="2160"/>
        </w:tabs>
        <w:ind w:left="714" w:hanging="357"/>
        <w:rPr>
          <w:rFonts w:cs="Arial"/>
          <w:spacing w:val="-3"/>
          <w:sz w:val="20"/>
          <w:szCs w:val="20"/>
        </w:rPr>
      </w:pPr>
      <w:r w:rsidRPr="00FE6FE4">
        <w:rPr>
          <w:rFonts w:cs="Arial"/>
          <w:spacing w:val="-3"/>
          <w:sz w:val="20"/>
          <w:szCs w:val="20"/>
        </w:rPr>
        <w:t>c)</w:t>
      </w:r>
      <w:r w:rsidRPr="00FE6FE4">
        <w:rPr>
          <w:rFonts w:cs="Arial"/>
          <w:spacing w:val="-3"/>
          <w:sz w:val="20"/>
          <w:szCs w:val="20"/>
        </w:rPr>
        <w:tab/>
        <w:t xml:space="preserve">El 10% restante cuando se realice la Recepción de las </w:t>
      </w:r>
      <w:r w:rsidR="000E06B6" w:rsidRPr="00FE6FE4">
        <w:rPr>
          <w:rFonts w:cs="Arial"/>
          <w:spacing w:val="-3"/>
          <w:sz w:val="20"/>
          <w:szCs w:val="20"/>
        </w:rPr>
        <w:t>obras.</w:t>
      </w:r>
    </w:p>
    <w:p w:rsidR="009A5FB6" w:rsidRPr="00FE6FE4" w:rsidRDefault="006332F1" w:rsidP="009A5FB6">
      <w:pPr>
        <w:rPr>
          <w:sz w:val="20"/>
          <w:szCs w:val="20"/>
        </w:rPr>
      </w:pPr>
      <w:r w:rsidRPr="00FE6FE4">
        <w:rPr>
          <w:sz w:val="20"/>
          <w:szCs w:val="20"/>
        </w:rPr>
        <w:t>En estos precios unitarios se consideran incluidas las ayudas de albañilería y oficios n</w:t>
      </w:r>
      <w:r w:rsidR="009A5FB6" w:rsidRPr="00FE6FE4">
        <w:rPr>
          <w:sz w:val="20"/>
          <w:szCs w:val="20"/>
        </w:rPr>
        <w:t>ecesarios para su total acabado y montaje.</w:t>
      </w:r>
    </w:p>
    <w:p w:rsidR="006332F1" w:rsidRPr="00FE6FE4" w:rsidRDefault="006332F1" w:rsidP="0058617E">
      <w:pPr>
        <w:pStyle w:val="Ttulo3"/>
        <w:rPr>
          <w:sz w:val="20"/>
        </w:rPr>
      </w:pPr>
      <w:bookmarkStart w:id="490" w:name="_Toc414021884"/>
      <w:bookmarkStart w:id="491" w:name="_Toc431106541"/>
      <w:r w:rsidRPr="00FE6FE4">
        <w:rPr>
          <w:sz w:val="20"/>
        </w:rPr>
        <w:t>Fabricación</w:t>
      </w:r>
      <w:bookmarkEnd w:id="490"/>
      <w:bookmarkEnd w:id="491"/>
    </w:p>
    <w:p w:rsidR="006332F1" w:rsidRPr="00FE6FE4" w:rsidRDefault="006332F1" w:rsidP="006332F1">
      <w:pPr>
        <w:rPr>
          <w:rFonts w:cs="Arial"/>
          <w:sz w:val="20"/>
          <w:szCs w:val="20"/>
        </w:rPr>
      </w:pPr>
      <w:r w:rsidRPr="00FE6FE4">
        <w:rPr>
          <w:rFonts w:cs="Arial"/>
          <w:sz w:val="20"/>
          <w:szCs w:val="20"/>
        </w:rPr>
        <w:t>El Adjudicatario facilitará a la Dirección de Obra el nombre y dirección de los talleres y factorías encargadas de la fabricación de los equipos mecánicos, en los que se practicarán las visitas de reconocimiento e inspección cuando la Dirección de Obra lo considere conveniente.</w:t>
      </w:r>
    </w:p>
    <w:p w:rsidR="006332F1" w:rsidRPr="00FE6FE4" w:rsidRDefault="006332F1" w:rsidP="006332F1">
      <w:pPr>
        <w:rPr>
          <w:rFonts w:cs="Arial"/>
          <w:sz w:val="20"/>
          <w:szCs w:val="20"/>
        </w:rPr>
      </w:pPr>
      <w:r w:rsidRPr="00FE6FE4">
        <w:rPr>
          <w:rFonts w:cs="Arial"/>
          <w:sz w:val="20"/>
          <w:szCs w:val="20"/>
        </w:rPr>
        <w:t>La Dirección de Obra solicitará la realización de los ensayos de material y las comprobaciones que crea necesarias para asegurar que los diferentes elementos reúnen las características proyectadas y aprobadas.</w:t>
      </w:r>
    </w:p>
    <w:p w:rsidR="006332F1" w:rsidRPr="00FE6FE4" w:rsidRDefault="006332F1" w:rsidP="006332F1">
      <w:pPr>
        <w:rPr>
          <w:rFonts w:cs="Arial"/>
          <w:sz w:val="20"/>
          <w:szCs w:val="20"/>
        </w:rPr>
      </w:pPr>
      <w:r w:rsidRPr="00FE6FE4">
        <w:rPr>
          <w:rFonts w:cs="Arial"/>
          <w:sz w:val="20"/>
          <w:szCs w:val="20"/>
        </w:rPr>
        <w:t>Comprobada la fabricación defectuosa, la Dirección de Obra rehusará la pieza o aparatos afectados, pudiendo llegar a la recusación y exclusión del taller o factoría implicada.</w:t>
      </w:r>
    </w:p>
    <w:p w:rsidR="006332F1" w:rsidRPr="00FE6FE4" w:rsidRDefault="006332F1" w:rsidP="006332F1">
      <w:pPr>
        <w:rPr>
          <w:rFonts w:cs="Arial"/>
          <w:sz w:val="20"/>
          <w:szCs w:val="20"/>
        </w:rPr>
      </w:pPr>
      <w:r w:rsidRPr="00FE6FE4">
        <w:rPr>
          <w:rFonts w:cs="Arial"/>
          <w:sz w:val="20"/>
          <w:szCs w:val="20"/>
        </w:rPr>
        <w:t>Las operaciones de carga, transporte, descarga y almacenaje se harán con máximo cuidado para evitar roturas o deformaciones, ya que la Dirección de Obra no aceptará las reparaciones en taller de obra sin la total garantía de que no se producen tensiones secundarias y otros daños por no disponer del equipo adecuado.</w:t>
      </w:r>
    </w:p>
    <w:p w:rsidR="006332F1" w:rsidRPr="00FE6FE4" w:rsidRDefault="006332F1" w:rsidP="0058617E">
      <w:pPr>
        <w:pStyle w:val="Ttulo3"/>
        <w:rPr>
          <w:sz w:val="20"/>
        </w:rPr>
      </w:pPr>
      <w:bookmarkStart w:id="492" w:name="_Toc414021885"/>
      <w:bookmarkStart w:id="493" w:name="_Toc431106542"/>
      <w:r w:rsidRPr="00FE6FE4">
        <w:rPr>
          <w:sz w:val="20"/>
        </w:rPr>
        <w:t>Control de calidad</w:t>
      </w:r>
      <w:bookmarkEnd w:id="492"/>
      <w:bookmarkEnd w:id="493"/>
    </w:p>
    <w:p w:rsidR="006332F1" w:rsidRPr="00FE6FE4" w:rsidRDefault="009A5FB6" w:rsidP="006332F1">
      <w:pPr>
        <w:rPr>
          <w:rFonts w:cs="Arial"/>
          <w:sz w:val="20"/>
          <w:szCs w:val="20"/>
        </w:rPr>
      </w:pPr>
      <w:r w:rsidRPr="00FE6FE4">
        <w:rPr>
          <w:sz w:val="20"/>
          <w:szCs w:val="20"/>
        </w:rPr>
        <w:t xml:space="preserve">Previo al control de calidad propio </w:t>
      </w:r>
      <w:r w:rsidR="00C0760B" w:rsidRPr="00FE6FE4">
        <w:rPr>
          <w:sz w:val="20"/>
          <w:szCs w:val="20"/>
        </w:rPr>
        <w:t>de Canal de Isabel II Gestión</w:t>
      </w:r>
      <w:r w:rsidR="008556C2" w:rsidRPr="00FE6FE4">
        <w:rPr>
          <w:sz w:val="20"/>
          <w:szCs w:val="20"/>
        </w:rPr>
        <w:t xml:space="preserve"> o al </w:t>
      </w:r>
      <w:r w:rsidRPr="00FE6FE4">
        <w:rPr>
          <w:sz w:val="20"/>
          <w:szCs w:val="20"/>
        </w:rPr>
        <w:t xml:space="preserve">externo, el Adjudicatario </w:t>
      </w:r>
      <w:r w:rsidR="006332F1" w:rsidRPr="00FE6FE4">
        <w:rPr>
          <w:rFonts w:cs="Arial"/>
          <w:sz w:val="20"/>
          <w:szCs w:val="20"/>
        </w:rPr>
        <w:t>deberá facilitar a la Dirección de Obra la documentación técnica de todos los equipos a instalar, la cual contendrá como mínimo la siguiente información:</w:t>
      </w:r>
    </w:p>
    <w:p w:rsidR="009A5FB6" w:rsidRPr="00FE6FE4" w:rsidRDefault="009A5FB6" w:rsidP="002B2905">
      <w:pPr>
        <w:pStyle w:val="Prrafodelista"/>
        <w:numPr>
          <w:ilvl w:val="0"/>
          <w:numId w:val="2"/>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 xml:space="preserve">Especificación Técnica según Modelo </w:t>
      </w:r>
      <w:r w:rsidR="00C0760B" w:rsidRPr="00FE6FE4">
        <w:rPr>
          <w:rFonts w:ascii="Arial" w:hAnsi="Arial" w:cs="Arial"/>
          <w:sz w:val="20"/>
          <w:szCs w:val="20"/>
          <w:lang w:val="es-ES_tradnl"/>
        </w:rPr>
        <w:t>de Canal de Isabel II Gestión</w:t>
      </w:r>
    </w:p>
    <w:p w:rsidR="006332F1" w:rsidRPr="00FE6FE4" w:rsidRDefault="006332F1" w:rsidP="002B2905">
      <w:pPr>
        <w:pStyle w:val="Prrafodelista"/>
        <w:numPr>
          <w:ilvl w:val="0"/>
          <w:numId w:val="2"/>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Plano conjunto y detalle del equipo</w:t>
      </w:r>
    </w:p>
    <w:p w:rsidR="006332F1" w:rsidRPr="00FE6FE4" w:rsidRDefault="006332F1" w:rsidP="002B2905">
      <w:pPr>
        <w:pStyle w:val="Prrafodelista"/>
        <w:numPr>
          <w:ilvl w:val="0"/>
          <w:numId w:val="2"/>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Materiales que componen cada elemento del equipo</w:t>
      </w:r>
    </w:p>
    <w:p w:rsidR="006332F1" w:rsidRPr="00FE6FE4" w:rsidRDefault="006332F1" w:rsidP="002B2905">
      <w:pPr>
        <w:pStyle w:val="Prrafodelista"/>
        <w:numPr>
          <w:ilvl w:val="0"/>
          <w:numId w:val="2"/>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Normas de acuerdo con las cuales ha sido diseñado</w:t>
      </w:r>
    </w:p>
    <w:p w:rsidR="006332F1" w:rsidRPr="00FE6FE4" w:rsidRDefault="006332F1" w:rsidP="00B15528">
      <w:pPr>
        <w:spacing w:after="120"/>
        <w:ind w:left="709"/>
        <w:rPr>
          <w:rFonts w:cs="Arial"/>
          <w:sz w:val="20"/>
          <w:szCs w:val="20"/>
        </w:rPr>
      </w:pPr>
      <w:r w:rsidRPr="00FE6FE4">
        <w:rPr>
          <w:rFonts w:cs="Arial"/>
          <w:sz w:val="20"/>
          <w:szCs w:val="20"/>
        </w:rPr>
        <w:t xml:space="preserve">Normas a emplear para las pruebas de recepción, especificando cuales de ellas deben realizarse en taller y cuales en obra. Las pruebas deberán realizarse de acuerdo a las normas españolas UNE, y en su defecto, a las europeas EN o internacionales ISO, acompañada de la correspondiente traducción al español. En el caso de que las pruebas propuestas no se ajusten a ninguna norma oficial y deban desarrollarse bajo condiciones particulares, el </w:t>
      </w:r>
      <w:r w:rsidRPr="00FE6FE4">
        <w:rPr>
          <w:rFonts w:cs="Arial"/>
          <w:sz w:val="20"/>
          <w:szCs w:val="20"/>
        </w:rPr>
        <w:lastRenderedPageBreak/>
        <w:t>Adjudicatario estará obligado a presentar cuanta información complementaria estime l</w:t>
      </w:r>
      <w:r w:rsidR="00BC41A1" w:rsidRPr="00FE6FE4">
        <w:rPr>
          <w:rFonts w:cs="Arial"/>
          <w:sz w:val="20"/>
          <w:szCs w:val="20"/>
        </w:rPr>
        <w:t>a</w:t>
      </w:r>
      <w:r w:rsidRPr="00FE6FE4">
        <w:rPr>
          <w:rFonts w:cs="Arial"/>
          <w:sz w:val="20"/>
          <w:szCs w:val="20"/>
        </w:rPr>
        <w:t xml:space="preserve"> </w:t>
      </w:r>
      <w:r w:rsidR="003002A0" w:rsidRPr="00FE6FE4">
        <w:rPr>
          <w:rFonts w:cs="Arial"/>
          <w:sz w:val="20"/>
          <w:szCs w:val="20"/>
        </w:rPr>
        <w:t>Dirección de Obra</w:t>
      </w:r>
      <w:r w:rsidRPr="00FE6FE4">
        <w:rPr>
          <w:rFonts w:cs="Arial"/>
          <w:sz w:val="20"/>
          <w:szCs w:val="20"/>
        </w:rPr>
        <w:t>, quien podrá rechazar el equipo propuesto si, a su juicio, dicho programa de pruebas no ofrece garantías suficientes.</w:t>
      </w:r>
    </w:p>
    <w:p w:rsidR="006332F1" w:rsidRPr="00FE6FE4" w:rsidRDefault="006332F1" w:rsidP="002B2905">
      <w:pPr>
        <w:pStyle w:val="Prrafodelista"/>
        <w:numPr>
          <w:ilvl w:val="0"/>
          <w:numId w:val="2"/>
        </w:numPr>
        <w:autoSpaceDE w:val="0"/>
        <w:autoSpaceDN w:val="0"/>
        <w:adjustRightInd w:val="0"/>
        <w:spacing w:after="120" w:line="240" w:lineRule="atLeast"/>
        <w:ind w:left="714" w:hanging="357"/>
        <w:contextualSpacing w:val="0"/>
        <w:rPr>
          <w:rFonts w:ascii="Arial" w:hAnsi="Arial" w:cs="Arial"/>
          <w:sz w:val="20"/>
          <w:szCs w:val="20"/>
          <w:lang w:val="es-ES_tradnl"/>
        </w:rPr>
      </w:pPr>
      <w:r w:rsidRPr="00FE6FE4">
        <w:rPr>
          <w:rFonts w:ascii="Arial" w:hAnsi="Arial" w:cs="Arial"/>
          <w:sz w:val="20"/>
          <w:szCs w:val="20"/>
          <w:lang w:val="es-ES_tradnl"/>
        </w:rPr>
        <w:t>Programa de Puntos de Inspección (PPI), donde se recogerán de forma cronológica las distintas operaciones o fases que deben ser controlados.</w:t>
      </w:r>
    </w:p>
    <w:p w:rsidR="006332F1" w:rsidRPr="00FE6FE4" w:rsidRDefault="006332F1" w:rsidP="002B2905">
      <w:pPr>
        <w:pStyle w:val="Prrafodelista"/>
        <w:numPr>
          <w:ilvl w:val="0"/>
          <w:numId w:val="2"/>
        </w:numPr>
        <w:autoSpaceDE w:val="0"/>
        <w:autoSpaceDN w:val="0"/>
        <w:adjustRightInd w:val="0"/>
        <w:spacing w:after="120" w:line="240" w:lineRule="atLeast"/>
        <w:contextualSpacing w:val="0"/>
        <w:rPr>
          <w:rFonts w:ascii="Arial" w:hAnsi="Arial" w:cs="Arial"/>
          <w:sz w:val="20"/>
          <w:szCs w:val="20"/>
          <w:lang w:val="es-ES_tradnl"/>
        </w:rPr>
      </w:pPr>
      <w:r w:rsidRPr="00FE6FE4">
        <w:rPr>
          <w:rFonts w:ascii="Arial" w:hAnsi="Arial" w:cs="Arial"/>
          <w:sz w:val="20"/>
          <w:szCs w:val="20"/>
          <w:lang w:val="es-ES_tradnl"/>
        </w:rPr>
        <w:t>Manual de servicio que constará de:</w:t>
      </w:r>
    </w:p>
    <w:p w:rsidR="006332F1" w:rsidRPr="00FE6FE4" w:rsidRDefault="006332F1"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Libro de operaciones de la instalación con las instrucciones de montaje, puesta en marcha y mantenimiento.</w:t>
      </w:r>
    </w:p>
    <w:p w:rsidR="006332F1" w:rsidRPr="00FE6FE4" w:rsidRDefault="006332F1"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Planos generales de proceso.</w:t>
      </w:r>
    </w:p>
    <w:p w:rsidR="006332F1" w:rsidRPr="00FE6FE4" w:rsidRDefault="006332F1"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Lista general de engrases.</w:t>
      </w:r>
    </w:p>
    <w:p w:rsidR="006332F1" w:rsidRPr="00FE6FE4" w:rsidRDefault="006332F1" w:rsidP="002B2905">
      <w:pPr>
        <w:pStyle w:val="Prrafodelista"/>
        <w:numPr>
          <w:ilvl w:val="1"/>
          <w:numId w:val="2"/>
        </w:numPr>
        <w:autoSpaceDE w:val="0"/>
        <w:autoSpaceDN w:val="0"/>
        <w:adjustRightInd w:val="0"/>
        <w:spacing w:after="120" w:line="240" w:lineRule="atLeast"/>
        <w:ind w:left="1094" w:hanging="357"/>
        <w:contextualSpacing w:val="0"/>
        <w:rPr>
          <w:rFonts w:ascii="Arial" w:hAnsi="Arial" w:cs="Arial"/>
          <w:sz w:val="20"/>
          <w:szCs w:val="20"/>
        </w:rPr>
      </w:pPr>
      <w:r w:rsidRPr="00FE6FE4">
        <w:rPr>
          <w:rFonts w:ascii="Arial" w:hAnsi="Arial" w:cs="Arial"/>
          <w:sz w:val="20"/>
          <w:szCs w:val="20"/>
        </w:rPr>
        <w:t>Libro de componentes con croquis de dimensiones, secciones, hoja de datos, e instrucciones de cada equipo.</w:t>
      </w:r>
    </w:p>
    <w:p w:rsidR="006332F1" w:rsidRPr="00FE6FE4" w:rsidRDefault="006332F1" w:rsidP="002B2905">
      <w:pPr>
        <w:pStyle w:val="Prrafodelista"/>
        <w:numPr>
          <w:ilvl w:val="1"/>
          <w:numId w:val="2"/>
        </w:numPr>
        <w:autoSpaceDE w:val="0"/>
        <w:autoSpaceDN w:val="0"/>
        <w:adjustRightInd w:val="0"/>
        <w:spacing w:after="240" w:line="240" w:lineRule="atLeast"/>
        <w:ind w:left="1094" w:hanging="357"/>
        <w:contextualSpacing w:val="0"/>
        <w:rPr>
          <w:rFonts w:ascii="Arial" w:hAnsi="Arial" w:cs="Arial"/>
          <w:sz w:val="20"/>
          <w:szCs w:val="20"/>
        </w:rPr>
      </w:pPr>
      <w:r w:rsidRPr="00FE6FE4">
        <w:rPr>
          <w:rFonts w:ascii="Arial" w:hAnsi="Arial" w:cs="Arial"/>
          <w:sz w:val="20"/>
          <w:szCs w:val="20"/>
        </w:rPr>
        <w:t>Lista de Repuestos.</w:t>
      </w:r>
    </w:p>
    <w:p w:rsidR="006332F1" w:rsidRPr="00FE6FE4" w:rsidRDefault="006332F1" w:rsidP="002B2905">
      <w:pPr>
        <w:pStyle w:val="Prrafodelista"/>
        <w:numPr>
          <w:ilvl w:val="0"/>
          <w:numId w:val="2"/>
        </w:numPr>
        <w:autoSpaceDE w:val="0"/>
        <w:autoSpaceDN w:val="0"/>
        <w:adjustRightInd w:val="0"/>
        <w:spacing w:after="240" w:line="240" w:lineRule="atLeast"/>
        <w:contextualSpacing w:val="0"/>
        <w:rPr>
          <w:rFonts w:ascii="Arial" w:hAnsi="Arial" w:cs="Arial"/>
          <w:sz w:val="20"/>
          <w:szCs w:val="20"/>
          <w:lang w:val="es-ES_tradnl"/>
        </w:rPr>
      </w:pPr>
      <w:r w:rsidRPr="00FE6FE4">
        <w:rPr>
          <w:rFonts w:ascii="Arial" w:hAnsi="Arial" w:cs="Arial"/>
          <w:sz w:val="20"/>
          <w:szCs w:val="20"/>
          <w:lang w:val="es-ES_tradnl"/>
        </w:rPr>
        <w:t>Certificado de garantía de los equipos contra defectos de diseño, material y fabricación por un período de dos años después de la recepción de las obras.</w:t>
      </w:r>
    </w:p>
    <w:p w:rsidR="001D2681" w:rsidRPr="00FE6FE4" w:rsidRDefault="001D2681" w:rsidP="001D2681">
      <w:pPr>
        <w:rPr>
          <w:rFonts w:cs="Arial"/>
          <w:sz w:val="20"/>
          <w:szCs w:val="20"/>
        </w:rPr>
      </w:pPr>
      <w:r w:rsidRPr="00FE6FE4">
        <w:rPr>
          <w:rFonts w:cs="Arial"/>
          <w:sz w:val="20"/>
          <w:szCs w:val="20"/>
        </w:rPr>
        <w:t xml:space="preserve">La Dirección de Obra podrá solicitar al Adjudicatario toda la información adicional que, a su juicio, sea precisa, para la aceptación o rechazo de los equipos a colocar en las obras. </w:t>
      </w:r>
    </w:p>
    <w:p w:rsidR="001D2681" w:rsidRPr="00FE6FE4" w:rsidRDefault="001D2681" w:rsidP="001D2681">
      <w:pPr>
        <w:rPr>
          <w:rFonts w:cs="Arial"/>
          <w:sz w:val="20"/>
          <w:szCs w:val="20"/>
        </w:rPr>
      </w:pPr>
      <w:r w:rsidRPr="00FE6FE4">
        <w:rPr>
          <w:rFonts w:cs="Arial"/>
          <w:sz w:val="20"/>
          <w:szCs w:val="20"/>
        </w:rPr>
        <w:t xml:space="preserve">Una vez aceptado el equipo mediante la aprobación de la Especificación Técnica y </w:t>
      </w:r>
      <w:r w:rsidR="008556C2" w:rsidRPr="00FE6FE4">
        <w:rPr>
          <w:rFonts w:cs="Arial"/>
          <w:sz w:val="20"/>
          <w:szCs w:val="20"/>
        </w:rPr>
        <w:t xml:space="preserve">el </w:t>
      </w:r>
      <w:r w:rsidRPr="00FE6FE4">
        <w:rPr>
          <w:rFonts w:cs="Arial"/>
          <w:sz w:val="20"/>
          <w:szCs w:val="20"/>
        </w:rPr>
        <w:t>programa de puntos de inspecci</w:t>
      </w:r>
      <w:r w:rsidR="008556C2" w:rsidRPr="00FE6FE4">
        <w:rPr>
          <w:rFonts w:cs="Arial"/>
          <w:sz w:val="20"/>
          <w:szCs w:val="20"/>
        </w:rPr>
        <w:t>ón de cada equipo, se autorizará</w:t>
      </w:r>
      <w:r w:rsidRPr="00FE6FE4">
        <w:rPr>
          <w:rFonts w:cs="Arial"/>
          <w:sz w:val="20"/>
          <w:szCs w:val="20"/>
        </w:rPr>
        <w:t xml:space="preserve"> a proceder con el control de calidad</w:t>
      </w:r>
      <w:r w:rsidR="008556C2" w:rsidRPr="00FE6FE4">
        <w:rPr>
          <w:rFonts w:cs="Arial"/>
          <w:sz w:val="20"/>
          <w:szCs w:val="20"/>
        </w:rPr>
        <w:t>.</w:t>
      </w:r>
    </w:p>
    <w:p w:rsidR="006332F1" w:rsidRPr="00FE6FE4" w:rsidRDefault="006332F1" w:rsidP="006332F1">
      <w:pPr>
        <w:rPr>
          <w:rFonts w:cs="Arial"/>
          <w:sz w:val="20"/>
          <w:szCs w:val="20"/>
        </w:rPr>
      </w:pPr>
      <w:r w:rsidRPr="00FE6FE4">
        <w:rPr>
          <w:rFonts w:cs="Arial"/>
          <w:sz w:val="20"/>
          <w:szCs w:val="20"/>
        </w:rPr>
        <w:t>El Adjudicatario y sus talleres subcontratados y suministradores aceptarán en todo momento, las visitas e inspecciones.</w:t>
      </w:r>
    </w:p>
    <w:p w:rsidR="001D2681" w:rsidRPr="00FE6FE4" w:rsidRDefault="001D2681" w:rsidP="001D2681">
      <w:pPr>
        <w:rPr>
          <w:rFonts w:cs="Arial"/>
          <w:sz w:val="20"/>
          <w:szCs w:val="20"/>
        </w:rPr>
      </w:pPr>
      <w:r w:rsidRPr="00FE6FE4">
        <w:rPr>
          <w:rFonts w:cs="Arial"/>
          <w:sz w:val="20"/>
          <w:szCs w:val="20"/>
        </w:rPr>
        <w:t>En caso de detección de desviación</w:t>
      </w:r>
      <w:r w:rsidR="00B15528" w:rsidRPr="00FE6FE4">
        <w:rPr>
          <w:rFonts w:cs="Arial"/>
          <w:sz w:val="20"/>
          <w:szCs w:val="20"/>
        </w:rPr>
        <w:t>,</w:t>
      </w:r>
      <w:r w:rsidRPr="00FE6FE4">
        <w:rPr>
          <w:rFonts w:cs="Arial"/>
          <w:sz w:val="20"/>
          <w:szCs w:val="20"/>
        </w:rPr>
        <w:t xml:space="preserve"> se levantará una nota de no aceptación del equipo hasta que la Dirección de Obra considere subsanada la desviación y emita nota de aceptación o bien se rechace definitivamente el equipo</w:t>
      </w:r>
      <w:r w:rsidR="00B15528" w:rsidRPr="00FE6FE4">
        <w:rPr>
          <w:rFonts w:cs="Arial"/>
          <w:sz w:val="20"/>
          <w:szCs w:val="20"/>
        </w:rPr>
        <w:t>.</w:t>
      </w:r>
    </w:p>
    <w:p w:rsidR="001D2681" w:rsidRPr="00FE6FE4" w:rsidRDefault="001D2681" w:rsidP="001D2681">
      <w:pPr>
        <w:rPr>
          <w:rFonts w:cs="Arial"/>
          <w:sz w:val="20"/>
          <w:szCs w:val="20"/>
        </w:rPr>
      </w:pPr>
      <w:r w:rsidRPr="00FE6FE4">
        <w:rPr>
          <w:rFonts w:cs="Arial"/>
          <w:sz w:val="20"/>
          <w:szCs w:val="20"/>
        </w:rPr>
        <w:t>Los equipos deberán tener unas condiciones adecuadas de acopio en obra previo al montaje, los desperfectos ocasionados a causa de acopios deficientes correrán por cuenta del Adjudicatario</w:t>
      </w:r>
      <w:r w:rsidR="00B15528" w:rsidRPr="00FE6FE4">
        <w:rPr>
          <w:rFonts w:cs="Arial"/>
          <w:sz w:val="20"/>
          <w:szCs w:val="20"/>
        </w:rPr>
        <w:t>.</w:t>
      </w:r>
    </w:p>
    <w:p w:rsidR="006332F1" w:rsidRPr="00FE6FE4" w:rsidRDefault="006332F1" w:rsidP="0058617E">
      <w:pPr>
        <w:pStyle w:val="Ttulo3"/>
        <w:rPr>
          <w:sz w:val="20"/>
        </w:rPr>
      </w:pPr>
      <w:bookmarkStart w:id="494" w:name="_Toc402164034"/>
      <w:bookmarkStart w:id="495" w:name="_Toc414021886"/>
      <w:bookmarkStart w:id="496" w:name="_Toc431106543"/>
      <w:r w:rsidRPr="00FE6FE4">
        <w:rPr>
          <w:sz w:val="20"/>
        </w:rPr>
        <w:t>Montaje</w:t>
      </w:r>
      <w:bookmarkEnd w:id="494"/>
      <w:bookmarkEnd w:id="495"/>
      <w:bookmarkEnd w:id="496"/>
    </w:p>
    <w:p w:rsidR="006332F1" w:rsidRPr="00FE6FE4" w:rsidRDefault="006332F1" w:rsidP="006332F1">
      <w:pPr>
        <w:rPr>
          <w:sz w:val="20"/>
          <w:szCs w:val="20"/>
        </w:rPr>
      </w:pPr>
      <w:r w:rsidRPr="00FE6FE4">
        <w:rPr>
          <w:sz w:val="20"/>
          <w:szCs w:val="20"/>
        </w:rPr>
        <w:t>Los diferentes elementos serán presentados situándolos en obra en su exacta posición, sin que sea necesario forzar ninguna de las partes, asegurándose de que disponen de todos los grados de libertad en sus movimientos previstos en el Proyecto, sin que sea necesario ningún esfuerzo superior a los que previamente se han considerado. En el caso contrario los elementos serán devueltos al taller de origen para su corrección, o serán rechazados definitivamente si la Dirección de Obra considera que es imposible eliminar satisfactoriamente todos los defectos.</w:t>
      </w:r>
    </w:p>
    <w:p w:rsidR="006332F1" w:rsidRPr="00FE6FE4" w:rsidRDefault="006332F1" w:rsidP="006332F1">
      <w:pPr>
        <w:rPr>
          <w:sz w:val="20"/>
          <w:szCs w:val="20"/>
        </w:rPr>
      </w:pPr>
      <w:r w:rsidRPr="00FE6FE4">
        <w:rPr>
          <w:sz w:val="20"/>
          <w:szCs w:val="20"/>
        </w:rPr>
        <w:t>Aprobados los elementos presentados, se procederán a recibir los anclajes y soportes en la forma prevista en el Proyecto.</w:t>
      </w:r>
    </w:p>
    <w:p w:rsidR="001C4E06" w:rsidRPr="00FE6FE4" w:rsidRDefault="001C4E06" w:rsidP="007C4F16">
      <w:pPr>
        <w:rPr>
          <w:sz w:val="20"/>
          <w:szCs w:val="20"/>
        </w:rPr>
      </w:pPr>
      <w:bookmarkStart w:id="497" w:name="_Toc392586269"/>
    </w:p>
    <w:p w:rsidR="00985F14" w:rsidRPr="00FE6FE4" w:rsidRDefault="00985F14" w:rsidP="00987468">
      <w:pPr>
        <w:pStyle w:val="Ttulo1"/>
        <w:rPr>
          <w:sz w:val="20"/>
        </w:rPr>
      </w:pPr>
      <w:bookmarkStart w:id="498" w:name="_Toc431106544"/>
      <w:bookmarkEnd w:id="497"/>
      <w:r w:rsidRPr="00FE6FE4">
        <w:rPr>
          <w:sz w:val="20"/>
        </w:rPr>
        <w:lastRenderedPageBreak/>
        <w:t>SEGURIDAD Y SALUD EN LAS INSTALACIONES</w:t>
      </w:r>
      <w:bookmarkEnd w:id="498"/>
    </w:p>
    <w:p w:rsidR="009D478D" w:rsidRPr="00FE6FE4" w:rsidRDefault="0064159B" w:rsidP="0058617E">
      <w:pPr>
        <w:pStyle w:val="Ttulo3"/>
        <w:rPr>
          <w:sz w:val="20"/>
        </w:rPr>
      </w:pPr>
      <w:bookmarkStart w:id="499" w:name="_Toc431106545"/>
      <w:r w:rsidRPr="00FE6FE4">
        <w:rPr>
          <w:sz w:val="20"/>
        </w:rPr>
        <w:t>Generalidades</w:t>
      </w:r>
      <w:bookmarkEnd w:id="499"/>
    </w:p>
    <w:p w:rsidR="0064159B" w:rsidRPr="00FE6FE4" w:rsidRDefault="0064159B" w:rsidP="0064159B">
      <w:pPr>
        <w:rPr>
          <w:sz w:val="20"/>
          <w:szCs w:val="20"/>
        </w:rPr>
      </w:pPr>
      <w:r w:rsidRPr="00FE6FE4">
        <w:rPr>
          <w:sz w:val="20"/>
          <w:szCs w:val="20"/>
        </w:rPr>
        <w:t>Todas las instalaciones deberán cumplir la legislación vigente en materia de seguridad y salud en el trabaj</w:t>
      </w:r>
      <w:r w:rsidR="00331561" w:rsidRPr="00FE6FE4">
        <w:rPr>
          <w:sz w:val="20"/>
          <w:szCs w:val="20"/>
        </w:rPr>
        <w:t>o en lo que les fuera aplicable, así como lo contemplado en la Parte I, Capítulo 3 del Real Decreto 314/2006 por el que se aprueba el Código Técnico de la Edificación.</w:t>
      </w:r>
    </w:p>
    <w:p w:rsidR="0064159B" w:rsidRPr="00FE6FE4" w:rsidRDefault="0064159B" w:rsidP="0058617E">
      <w:pPr>
        <w:pStyle w:val="Ttulo3"/>
        <w:rPr>
          <w:sz w:val="20"/>
        </w:rPr>
      </w:pPr>
      <w:bookmarkStart w:id="500" w:name="_Toc431106546"/>
      <w:r w:rsidRPr="00FE6FE4">
        <w:rPr>
          <w:sz w:val="20"/>
        </w:rPr>
        <w:t>Plataformas, escaleras, soportes y barandillas</w:t>
      </w:r>
      <w:bookmarkEnd w:id="500"/>
    </w:p>
    <w:p w:rsidR="0064159B" w:rsidRPr="00FE6FE4" w:rsidRDefault="0064159B" w:rsidP="0064159B">
      <w:pPr>
        <w:rPr>
          <w:sz w:val="20"/>
          <w:szCs w:val="20"/>
        </w:rPr>
      </w:pPr>
      <w:r w:rsidRPr="00FE6FE4">
        <w:rPr>
          <w:sz w:val="20"/>
          <w:szCs w:val="20"/>
        </w:rPr>
        <w:t>El Adjudicatario deberá disponer las plataformas y escaleras necesarias para hacer perfectamente accesibles todos los elementos de medición y control, tales como manómetros, niveles, válvulas, registros, etc. En especial cualquier lugar de la instalación que deba ser objeto de un recorrido periódico del personal de operación deberá tener un acceso fácil y cómodo. Las plataformas y escaleras deberán tener en cualquier caso una anchura mínima de cien centímetros (100 cm) de paso libre. Las pasarelas y escaleras deberán llevar barandillas a ambos lados en los sitios que lo requieran, siendo éstas de material rígido y con una altura mínima de cien centímetros (100 cm). Además dispondrán de una protección que impida el paso o deslizamiento por debajo de las mismas y la caída de objetos sobre personas.</w:t>
      </w:r>
    </w:p>
    <w:p w:rsidR="0064159B" w:rsidRPr="00FE6FE4" w:rsidRDefault="0064159B" w:rsidP="0064159B">
      <w:pPr>
        <w:rPr>
          <w:sz w:val="20"/>
          <w:szCs w:val="20"/>
        </w:rPr>
      </w:pPr>
      <w:r w:rsidRPr="00FE6FE4">
        <w:rPr>
          <w:sz w:val="20"/>
          <w:szCs w:val="20"/>
        </w:rPr>
        <w:t xml:space="preserve">En general, todo lugar de paso o trabajo cuya altura respecto a las superficies circundantes sea igual o superior a </w:t>
      </w:r>
      <w:r w:rsidR="003F0DE5" w:rsidRPr="00FE6FE4">
        <w:rPr>
          <w:sz w:val="20"/>
          <w:szCs w:val="20"/>
        </w:rPr>
        <w:t>sesenta centímetros (6</w:t>
      </w:r>
      <w:r w:rsidRPr="00FE6FE4">
        <w:rPr>
          <w:sz w:val="20"/>
          <w:szCs w:val="20"/>
        </w:rPr>
        <w:t>0 cm)</w:t>
      </w:r>
      <w:r w:rsidR="003F0DE5" w:rsidRPr="00FE6FE4">
        <w:rPr>
          <w:sz w:val="20"/>
          <w:szCs w:val="20"/>
        </w:rPr>
        <w:t xml:space="preserve"> deberá ser protegido</w:t>
      </w:r>
      <w:r w:rsidRPr="00FE6FE4">
        <w:rPr>
          <w:sz w:val="20"/>
          <w:szCs w:val="20"/>
        </w:rPr>
        <w:t xml:space="preserve"> con barandillas. Se dispondrán todos los soportes y sujeciones que sean necesarios.</w:t>
      </w:r>
    </w:p>
    <w:p w:rsidR="003F0DE5" w:rsidRPr="00FE6FE4" w:rsidRDefault="003F0DE5" w:rsidP="0064159B">
      <w:pPr>
        <w:rPr>
          <w:sz w:val="20"/>
          <w:szCs w:val="20"/>
        </w:rPr>
      </w:pPr>
      <w:r w:rsidRPr="00FE6FE4">
        <w:rPr>
          <w:sz w:val="20"/>
          <w:szCs w:val="20"/>
        </w:rPr>
        <w:t>Los lados cerrados tendrán un pasamanos, a una altura mínima de noventa centímetros (90 cm), si la anchura de la escalera es mayor de ciento veinte centímetros (120 cm); si es menor, pero ambos lados son cerrados, al menos uno de los dos llevará pasamanos.</w:t>
      </w:r>
    </w:p>
    <w:p w:rsidR="0064159B" w:rsidRPr="00FE6FE4" w:rsidRDefault="0064159B" w:rsidP="0064159B">
      <w:pPr>
        <w:rPr>
          <w:sz w:val="20"/>
          <w:szCs w:val="20"/>
        </w:rPr>
      </w:pPr>
      <w:r w:rsidRPr="00FE6FE4">
        <w:rPr>
          <w:sz w:val="20"/>
          <w:szCs w:val="20"/>
        </w:rPr>
        <w:t>La construcción del suelo de escaleras, pasarelas y plataformas deberá ser</w:t>
      </w:r>
      <w:r w:rsidR="00BF282D" w:rsidRPr="00FE6FE4">
        <w:rPr>
          <w:sz w:val="20"/>
          <w:szCs w:val="20"/>
        </w:rPr>
        <w:t xml:space="preserve"> fijo, estable y no resbaladizo, construido en trámex </w:t>
      </w:r>
      <w:r w:rsidRPr="00FE6FE4">
        <w:rPr>
          <w:sz w:val="20"/>
          <w:szCs w:val="20"/>
        </w:rPr>
        <w:t xml:space="preserve">de doble pletina </w:t>
      </w:r>
      <w:r w:rsidR="004B103C" w:rsidRPr="00FE6FE4">
        <w:rPr>
          <w:sz w:val="20"/>
          <w:szCs w:val="20"/>
        </w:rPr>
        <w:t xml:space="preserve">de </w:t>
      </w:r>
      <w:r w:rsidRPr="00FE6FE4">
        <w:rPr>
          <w:sz w:val="20"/>
          <w:szCs w:val="20"/>
        </w:rPr>
        <w:t>30x30 mm</w:t>
      </w:r>
      <w:r w:rsidR="004B103C" w:rsidRPr="00FE6FE4">
        <w:rPr>
          <w:sz w:val="20"/>
          <w:szCs w:val="20"/>
        </w:rPr>
        <w:t>,</w:t>
      </w:r>
      <w:r w:rsidRPr="00FE6FE4">
        <w:rPr>
          <w:sz w:val="20"/>
          <w:szCs w:val="20"/>
        </w:rPr>
        <w:t xml:space="preserve"> con un tratamiento superficial que impida el deslizamiento, debiendo estar diseñadas para soportar </w:t>
      </w:r>
      <w:r w:rsidR="004B103C" w:rsidRPr="00FE6FE4">
        <w:rPr>
          <w:sz w:val="20"/>
          <w:szCs w:val="20"/>
        </w:rPr>
        <w:t xml:space="preserve">el peso de </w:t>
      </w:r>
      <w:r w:rsidRPr="00FE6FE4">
        <w:rPr>
          <w:sz w:val="20"/>
          <w:szCs w:val="20"/>
        </w:rPr>
        <w:t xml:space="preserve">operarios, herramientas y partes de la instalación que se puedan colocar sobre ellos durante el montaje y </w:t>
      </w:r>
      <w:r w:rsidR="004B103C" w:rsidRPr="00FE6FE4">
        <w:rPr>
          <w:sz w:val="20"/>
          <w:szCs w:val="20"/>
        </w:rPr>
        <w:t xml:space="preserve">las </w:t>
      </w:r>
      <w:r w:rsidRPr="00FE6FE4">
        <w:rPr>
          <w:sz w:val="20"/>
          <w:szCs w:val="20"/>
        </w:rPr>
        <w:t>revisiones periódicas.</w:t>
      </w:r>
    </w:p>
    <w:p w:rsidR="0064159B" w:rsidRPr="00FE6FE4" w:rsidRDefault="0064159B" w:rsidP="0064159B">
      <w:pPr>
        <w:rPr>
          <w:sz w:val="20"/>
          <w:szCs w:val="20"/>
        </w:rPr>
      </w:pPr>
      <w:r w:rsidRPr="00FE6FE4">
        <w:rPr>
          <w:sz w:val="20"/>
          <w:szCs w:val="20"/>
        </w:rPr>
        <w:t>Todas las zonas de paso de peato</w:t>
      </w:r>
      <w:r w:rsidR="004B103C" w:rsidRPr="00FE6FE4">
        <w:rPr>
          <w:sz w:val="20"/>
          <w:szCs w:val="20"/>
        </w:rPr>
        <w:t>nes por la parte inferior de</w:t>
      </w:r>
      <w:r w:rsidRPr="00FE6FE4">
        <w:rPr>
          <w:sz w:val="20"/>
          <w:szCs w:val="20"/>
        </w:rPr>
        <w:t xml:space="preserve"> escaleras, pasarelas y plataformas,</w:t>
      </w:r>
      <w:r w:rsidR="004B103C" w:rsidRPr="00FE6FE4">
        <w:rPr>
          <w:sz w:val="20"/>
          <w:szCs w:val="20"/>
        </w:rPr>
        <w:t xml:space="preserve"> deberán llevar</w:t>
      </w:r>
      <w:r w:rsidR="00BF282D" w:rsidRPr="00FE6FE4">
        <w:rPr>
          <w:sz w:val="20"/>
          <w:szCs w:val="20"/>
        </w:rPr>
        <w:t xml:space="preserve"> incorporado en el tramex </w:t>
      </w:r>
      <w:r w:rsidR="004B103C" w:rsidRPr="00FE6FE4">
        <w:rPr>
          <w:sz w:val="20"/>
          <w:szCs w:val="20"/>
        </w:rPr>
        <w:t xml:space="preserve">de doble pletina, </w:t>
      </w:r>
      <w:r w:rsidRPr="00FE6FE4">
        <w:rPr>
          <w:sz w:val="20"/>
          <w:szCs w:val="20"/>
        </w:rPr>
        <w:t xml:space="preserve">un pavimento perforado cuya abertura máxima de los intersticios será de </w:t>
      </w:r>
      <w:r w:rsidR="004B103C" w:rsidRPr="00FE6FE4">
        <w:rPr>
          <w:sz w:val="20"/>
          <w:szCs w:val="20"/>
        </w:rPr>
        <w:t>ocho milímetros (8 mm).</w:t>
      </w:r>
    </w:p>
    <w:p w:rsidR="009D478D" w:rsidRPr="00FE6FE4" w:rsidRDefault="004B103C" w:rsidP="0058617E">
      <w:pPr>
        <w:pStyle w:val="Ttulo3"/>
        <w:rPr>
          <w:sz w:val="20"/>
        </w:rPr>
      </w:pPr>
      <w:bookmarkStart w:id="501" w:name="_Toc431106547"/>
      <w:r w:rsidRPr="00FE6FE4">
        <w:rPr>
          <w:sz w:val="20"/>
        </w:rPr>
        <w:t>Zonas resbaladizas</w:t>
      </w:r>
      <w:bookmarkEnd w:id="501"/>
    </w:p>
    <w:p w:rsidR="009D478D" w:rsidRPr="00FE6FE4" w:rsidRDefault="004B103C" w:rsidP="001C4E06">
      <w:pPr>
        <w:rPr>
          <w:sz w:val="20"/>
          <w:szCs w:val="20"/>
        </w:rPr>
      </w:pPr>
      <w:r w:rsidRPr="00FE6FE4">
        <w:rPr>
          <w:sz w:val="20"/>
          <w:szCs w:val="20"/>
        </w:rPr>
        <w:t>El Adjudicatario detallará e</w:t>
      </w:r>
      <w:r w:rsidR="009A45F1" w:rsidRPr="00FE6FE4">
        <w:rPr>
          <w:sz w:val="20"/>
          <w:szCs w:val="20"/>
        </w:rPr>
        <w:t xml:space="preserve">l tratamiento especial que </w:t>
      </w:r>
      <w:r w:rsidRPr="00FE6FE4">
        <w:rPr>
          <w:sz w:val="20"/>
          <w:szCs w:val="20"/>
        </w:rPr>
        <w:t>dar</w:t>
      </w:r>
      <w:r w:rsidR="009A45F1" w:rsidRPr="00FE6FE4">
        <w:rPr>
          <w:sz w:val="20"/>
          <w:szCs w:val="20"/>
        </w:rPr>
        <w:t>á</w:t>
      </w:r>
      <w:r w:rsidRPr="00FE6FE4">
        <w:rPr>
          <w:sz w:val="20"/>
          <w:szCs w:val="20"/>
        </w:rPr>
        <w:t xml:space="preserve"> a los suelos de aquellas zonas que por razones del mantenimiento puedan representar peligro de resbalones y caídas debido a hielo, humedad, etc.</w:t>
      </w:r>
      <w:r w:rsidR="00F210B3" w:rsidRPr="00FE6FE4">
        <w:rPr>
          <w:sz w:val="20"/>
          <w:szCs w:val="20"/>
        </w:rPr>
        <w:br w:type="page"/>
      </w:r>
      <w:bookmarkStart w:id="502" w:name="_Toc414021887"/>
      <w:r w:rsidR="009D478D" w:rsidRPr="00FE6FE4">
        <w:rPr>
          <w:sz w:val="20"/>
          <w:szCs w:val="20"/>
        </w:rPr>
        <w:lastRenderedPageBreak/>
        <w:t>Nivel de ruidos de los equipos</w:t>
      </w:r>
      <w:bookmarkEnd w:id="502"/>
    </w:p>
    <w:p w:rsidR="009D478D" w:rsidRPr="00FE6FE4" w:rsidRDefault="009D478D" w:rsidP="00E43AB1">
      <w:pPr>
        <w:keepNext/>
        <w:rPr>
          <w:sz w:val="20"/>
          <w:szCs w:val="20"/>
        </w:rPr>
      </w:pPr>
      <w:r w:rsidRPr="00FE6FE4">
        <w:rPr>
          <w:sz w:val="20"/>
          <w:szCs w:val="20"/>
        </w:rPr>
        <w:t>Los niveles de ruido se medirán y expresarán</w:t>
      </w:r>
      <w:r w:rsidR="009A45F1" w:rsidRPr="00FE6FE4">
        <w:rPr>
          <w:sz w:val="20"/>
          <w:szCs w:val="20"/>
        </w:rPr>
        <w:t xml:space="preserve"> en decibelios con ponderación </w:t>
      </w:r>
      <w:r w:rsidRPr="00FE6FE4">
        <w:rPr>
          <w:sz w:val="20"/>
          <w:szCs w:val="20"/>
        </w:rPr>
        <w:t>normalizada A, dB (A).</w:t>
      </w:r>
    </w:p>
    <w:p w:rsidR="009D478D" w:rsidRPr="00FE6FE4" w:rsidRDefault="009D478D" w:rsidP="009D478D">
      <w:pPr>
        <w:rPr>
          <w:sz w:val="20"/>
          <w:szCs w:val="20"/>
        </w:rPr>
      </w:pPr>
      <w:r w:rsidRPr="00FE6FE4">
        <w:rPr>
          <w:sz w:val="20"/>
          <w:szCs w:val="20"/>
        </w:rPr>
        <w:t>Todos los equipos una vez instalados deberán cumplir la normativa vigente en materia de ruidos.</w:t>
      </w:r>
    </w:p>
    <w:p w:rsidR="004B103C" w:rsidRPr="00FE6FE4" w:rsidRDefault="004B103C" w:rsidP="004B103C">
      <w:pPr>
        <w:rPr>
          <w:sz w:val="20"/>
          <w:szCs w:val="20"/>
        </w:rPr>
      </w:pPr>
      <w:r w:rsidRPr="00FE6FE4">
        <w:rPr>
          <w:sz w:val="20"/>
          <w:szCs w:val="20"/>
        </w:rPr>
        <w:t>El nivel de ruido será inferior a 80 dB en el exterior de locales que alberguen máquinas, para lo cual se asegurará un aislamiento acústico adecuado de los mismos, a fin de evitar la transmisión de ruidos y vibraciones al exterior, así como de garantizar el cumplimiento de la normativa que al respecto le sea de aplicación.</w:t>
      </w:r>
    </w:p>
    <w:p w:rsidR="004B103C" w:rsidRPr="00FE6FE4" w:rsidRDefault="004B103C" w:rsidP="004B103C">
      <w:pPr>
        <w:rPr>
          <w:sz w:val="20"/>
          <w:szCs w:val="20"/>
        </w:rPr>
      </w:pPr>
      <w:r w:rsidRPr="00FE6FE4">
        <w:rPr>
          <w:sz w:val="20"/>
          <w:szCs w:val="20"/>
        </w:rPr>
        <w:t>Si el local que alberga las máquinas requiere acceso frecuente por parte del personal de operación y mantenimiento, deberán disponerse los oportunos silenciadores, acoplamientos elásticos y cuantos elementos se consideren necesarios a fin de disminuir el nivel de ruido a la cifra antes indicada. De no ser posible alcanzar el nivel de ruido mencionado se emplearán obligatoriamente dispositivos de protección personal de acuerdo con la normativa vigente.</w:t>
      </w:r>
    </w:p>
    <w:p w:rsidR="004B103C" w:rsidRPr="00FE6FE4" w:rsidRDefault="004B103C" w:rsidP="0058617E">
      <w:pPr>
        <w:pStyle w:val="Ttulo3"/>
        <w:rPr>
          <w:sz w:val="20"/>
        </w:rPr>
      </w:pPr>
      <w:bookmarkStart w:id="503" w:name="_Toc431106548"/>
      <w:r w:rsidRPr="00FE6FE4">
        <w:rPr>
          <w:sz w:val="20"/>
        </w:rPr>
        <w:t>Aislamiento térmico</w:t>
      </w:r>
      <w:bookmarkEnd w:id="503"/>
    </w:p>
    <w:p w:rsidR="004B103C" w:rsidRPr="00FE6FE4" w:rsidRDefault="004B103C" w:rsidP="004B103C">
      <w:pPr>
        <w:rPr>
          <w:sz w:val="20"/>
          <w:szCs w:val="20"/>
        </w:rPr>
      </w:pPr>
      <w:r w:rsidRPr="00FE6FE4">
        <w:rPr>
          <w:sz w:val="20"/>
          <w:szCs w:val="20"/>
        </w:rPr>
        <w:t>La superficie exterior de todas aquellas partes de la instalación en cuyo interior se puedan producir condensaciones o congelaciones si la temperatura baja de cero grados centígrados (0º C) o la de aquellas que por su temperatura interior puedan alcanzar los cuarenta grados centígrados (40º C) se aislarán térmicamente.</w:t>
      </w:r>
    </w:p>
    <w:p w:rsidR="004B103C" w:rsidRPr="00FE6FE4" w:rsidRDefault="004B103C" w:rsidP="004B103C">
      <w:pPr>
        <w:rPr>
          <w:sz w:val="20"/>
          <w:szCs w:val="20"/>
        </w:rPr>
      </w:pPr>
      <w:r w:rsidRPr="00FE6FE4">
        <w:rPr>
          <w:sz w:val="20"/>
          <w:szCs w:val="20"/>
        </w:rPr>
        <w:t>Todo el material empleado para aislamiento térmico será inerte químicamente y continuará con tal propiedad después de haber sido saturado de agua. El Adjudicatario proporcionará la documentación técnica con las características del aislamiento térmico que se propone emplear en las diversas partes de la instalación y elementos auxiliares: clase de material, espesor, etc.</w:t>
      </w:r>
    </w:p>
    <w:p w:rsidR="004B103C" w:rsidRPr="00FE6FE4" w:rsidRDefault="004B103C" w:rsidP="004B103C">
      <w:pPr>
        <w:rPr>
          <w:sz w:val="20"/>
          <w:szCs w:val="20"/>
        </w:rPr>
      </w:pPr>
      <w:r w:rsidRPr="00FE6FE4">
        <w:rPr>
          <w:sz w:val="20"/>
          <w:szCs w:val="20"/>
        </w:rPr>
        <w:t>Antes de aplicar el aislamiento se limpiarán las superficies a calorifugar y se les dará una capa de minio rojo como imprimación.</w:t>
      </w:r>
    </w:p>
    <w:p w:rsidR="004B103C" w:rsidRPr="00FE6FE4" w:rsidRDefault="004B103C" w:rsidP="004B103C">
      <w:pPr>
        <w:rPr>
          <w:sz w:val="20"/>
          <w:szCs w:val="20"/>
        </w:rPr>
      </w:pPr>
      <w:r w:rsidRPr="00FE6FE4">
        <w:rPr>
          <w:sz w:val="20"/>
          <w:szCs w:val="20"/>
        </w:rPr>
        <w:t>Después de concluir la operación de aislamiento de las tuberías, se recubrirán con chapa de acero suave galvanizado o con hoja de aluminio de primera calidad sujeta en forma adecuada para evitar flexión, pandeo o vibraciones. Si las tuberías son interiores y de diámetro menor de 6" el recubrimiento puede ser de PVC.</w:t>
      </w:r>
    </w:p>
    <w:p w:rsidR="00FE6FE4" w:rsidRPr="00FE6FE4" w:rsidRDefault="004B103C" w:rsidP="004B103C">
      <w:pPr>
        <w:rPr>
          <w:sz w:val="20"/>
          <w:szCs w:val="20"/>
        </w:rPr>
      </w:pPr>
      <w:r w:rsidRPr="00FE6FE4">
        <w:rPr>
          <w:sz w:val="20"/>
          <w:szCs w:val="20"/>
        </w:rPr>
        <w:t>Todas las válvulas, bridas y accesorios irán cerrados dentro de cajas aisladas desmontables.</w:t>
      </w:r>
    </w:p>
    <w:p w:rsidR="004B103C" w:rsidRPr="00FE6FE4" w:rsidRDefault="004B103C" w:rsidP="0058617E">
      <w:pPr>
        <w:pStyle w:val="Ttulo3"/>
        <w:rPr>
          <w:sz w:val="20"/>
        </w:rPr>
      </w:pPr>
      <w:bookmarkStart w:id="504" w:name="_Toc431106549"/>
      <w:r w:rsidRPr="00FE6FE4">
        <w:rPr>
          <w:sz w:val="20"/>
        </w:rPr>
        <w:t>Instalaciones de manutención</w:t>
      </w:r>
      <w:bookmarkEnd w:id="504"/>
    </w:p>
    <w:p w:rsidR="00FE6FE4" w:rsidRPr="00FE6FE4" w:rsidRDefault="009A45F1" w:rsidP="004B103C">
      <w:pPr>
        <w:rPr>
          <w:sz w:val="20"/>
          <w:szCs w:val="20"/>
        </w:rPr>
      </w:pPr>
      <w:r w:rsidRPr="00FE6FE4">
        <w:rPr>
          <w:sz w:val="20"/>
          <w:szCs w:val="20"/>
        </w:rPr>
        <w:t>En las instalaciones, el Adjudicatario deberá establecer</w:t>
      </w:r>
      <w:r w:rsidR="004B103C" w:rsidRPr="00FE6FE4">
        <w:rPr>
          <w:sz w:val="20"/>
          <w:szCs w:val="20"/>
        </w:rPr>
        <w:t xml:space="preserve"> el número y clase de elementos mecánicos y eléctricos de manutención que aseguren el poder efectuar sin esfuerzo físico la manipulación y/o transporte de cualquier clase de piezas, aparatos o recipien</w:t>
      </w:r>
      <w:r w:rsidRPr="00FE6FE4">
        <w:rPr>
          <w:sz w:val="20"/>
          <w:szCs w:val="20"/>
        </w:rPr>
        <w:t>tes con un peso mayor de veinticinco kilogramos (25 kg).</w:t>
      </w:r>
    </w:p>
    <w:p w:rsidR="004B103C" w:rsidRPr="00FE6FE4" w:rsidRDefault="00634486" w:rsidP="0058617E">
      <w:pPr>
        <w:pStyle w:val="Ttulo3"/>
        <w:rPr>
          <w:sz w:val="20"/>
        </w:rPr>
      </w:pPr>
      <w:bookmarkStart w:id="505" w:name="_Toc431106550"/>
      <w:r w:rsidRPr="00FE6FE4">
        <w:rPr>
          <w:sz w:val="20"/>
        </w:rPr>
        <w:t>Atmósferas explosivas</w:t>
      </w:r>
      <w:bookmarkEnd w:id="505"/>
    </w:p>
    <w:p w:rsidR="00634486" w:rsidRPr="00FE6FE4" w:rsidRDefault="00634486" w:rsidP="004B103C">
      <w:pPr>
        <w:rPr>
          <w:sz w:val="20"/>
          <w:szCs w:val="20"/>
        </w:rPr>
      </w:pPr>
      <w:r w:rsidRPr="00FE6FE4">
        <w:rPr>
          <w:sz w:val="20"/>
          <w:szCs w:val="20"/>
        </w:rPr>
        <w:t xml:space="preserve">En </w:t>
      </w:r>
      <w:r w:rsidR="00D75D0A" w:rsidRPr="00FE6FE4">
        <w:rPr>
          <w:sz w:val="20"/>
          <w:szCs w:val="20"/>
        </w:rPr>
        <w:t xml:space="preserve">las zonas o locales con </w:t>
      </w:r>
      <w:r w:rsidRPr="00FE6FE4">
        <w:rPr>
          <w:sz w:val="20"/>
          <w:szCs w:val="20"/>
        </w:rPr>
        <w:t xml:space="preserve">atmósferas explosivas </w:t>
      </w:r>
      <w:r w:rsidR="00D75D0A" w:rsidRPr="00FE6FE4">
        <w:rPr>
          <w:sz w:val="20"/>
          <w:szCs w:val="20"/>
        </w:rPr>
        <w:t xml:space="preserve">de </w:t>
      </w:r>
      <w:r w:rsidRPr="00FE6FE4">
        <w:rPr>
          <w:sz w:val="20"/>
          <w:szCs w:val="20"/>
        </w:rPr>
        <w:t>las instalaciones de Canal de Isabel II Gestión será de aplicación las prescripciones contempladas en el Real Decreto 681/2003 de 12 de junio, sobre la protección de la salud y la seguridad de los trabajadores expuestos a los riesgos derivados de atmósferas explosivas en el lugar de trabajo.</w:t>
      </w:r>
    </w:p>
    <w:p w:rsidR="00D75D0A" w:rsidRPr="00FE6FE4" w:rsidRDefault="00D75D0A" w:rsidP="004B103C">
      <w:pPr>
        <w:rPr>
          <w:sz w:val="20"/>
          <w:szCs w:val="20"/>
        </w:rPr>
      </w:pPr>
      <w:r w:rsidRPr="00FE6FE4">
        <w:rPr>
          <w:sz w:val="20"/>
          <w:szCs w:val="20"/>
        </w:rPr>
        <w:t xml:space="preserve">En dicho decreto, se fija la señalización y limitación de las áreas en las que se puedan formar atmósferas explosivas, la clasificación de las mismas en función de los riesgos, así como la </w:t>
      </w:r>
      <w:r w:rsidRPr="00FE6FE4">
        <w:rPr>
          <w:sz w:val="20"/>
          <w:szCs w:val="20"/>
        </w:rPr>
        <w:lastRenderedPageBreak/>
        <w:t>obligatoriedad de cumplimentar un parte de trabajos especiales para el mantenimiento, explotación y reparación en áreas de las instalaciones con este riesgo.</w:t>
      </w:r>
    </w:p>
    <w:p w:rsidR="004B103C" w:rsidRPr="00FE6FE4" w:rsidRDefault="003F552B" w:rsidP="004B103C">
      <w:pPr>
        <w:rPr>
          <w:sz w:val="20"/>
          <w:szCs w:val="20"/>
        </w:rPr>
      </w:pPr>
      <w:r w:rsidRPr="00FE6FE4">
        <w:rPr>
          <w:sz w:val="20"/>
          <w:szCs w:val="20"/>
        </w:rPr>
        <w:t>Será obligatoria</w:t>
      </w:r>
      <w:r w:rsidR="004B103C" w:rsidRPr="00FE6FE4">
        <w:rPr>
          <w:sz w:val="20"/>
          <w:szCs w:val="20"/>
        </w:rPr>
        <w:t xml:space="preserve"> la instalación de detectores automáticos de</w:t>
      </w:r>
      <w:r w:rsidR="00047F89" w:rsidRPr="00FE6FE4">
        <w:rPr>
          <w:sz w:val="20"/>
          <w:szCs w:val="20"/>
        </w:rPr>
        <w:t xml:space="preserve"> concentración peligrosa de </w:t>
      </w:r>
      <w:r w:rsidR="004B103C" w:rsidRPr="00FE6FE4">
        <w:rPr>
          <w:sz w:val="20"/>
          <w:szCs w:val="20"/>
        </w:rPr>
        <w:t>gas</w:t>
      </w:r>
      <w:r w:rsidR="00047F89" w:rsidRPr="00FE6FE4">
        <w:rPr>
          <w:sz w:val="20"/>
          <w:szCs w:val="20"/>
        </w:rPr>
        <w:t>es</w:t>
      </w:r>
      <w:r w:rsidR="004B103C" w:rsidRPr="00FE6FE4">
        <w:rPr>
          <w:sz w:val="20"/>
          <w:szCs w:val="20"/>
        </w:rPr>
        <w:t xml:space="preserve"> con mando automático a extractores y señalización de alarmas acústica y visual.</w:t>
      </w:r>
    </w:p>
    <w:p w:rsidR="004B103C" w:rsidRPr="00FE6FE4" w:rsidRDefault="004B103C" w:rsidP="0058617E">
      <w:pPr>
        <w:pStyle w:val="Ttulo3"/>
        <w:rPr>
          <w:sz w:val="20"/>
        </w:rPr>
      </w:pPr>
      <w:bookmarkStart w:id="506" w:name="_Toc431106551"/>
      <w:r w:rsidRPr="00FE6FE4">
        <w:rPr>
          <w:sz w:val="20"/>
        </w:rPr>
        <w:t>Equipos de seguridad</w:t>
      </w:r>
      <w:bookmarkEnd w:id="506"/>
    </w:p>
    <w:p w:rsidR="00571E3D" w:rsidRPr="00FE6FE4" w:rsidRDefault="00571E3D" w:rsidP="00571E3D">
      <w:pPr>
        <w:rPr>
          <w:sz w:val="20"/>
          <w:szCs w:val="20"/>
        </w:rPr>
      </w:pPr>
      <w:r w:rsidRPr="00FE6FE4">
        <w:rPr>
          <w:sz w:val="20"/>
          <w:szCs w:val="20"/>
        </w:rPr>
        <w:t xml:space="preserve">El </w:t>
      </w:r>
      <w:r w:rsidR="009A45F1" w:rsidRPr="00FE6FE4">
        <w:rPr>
          <w:sz w:val="20"/>
          <w:szCs w:val="20"/>
        </w:rPr>
        <w:t>Adjudicatario presentará a la Dirección de Obra</w:t>
      </w:r>
      <w:r w:rsidRPr="00FE6FE4">
        <w:rPr>
          <w:sz w:val="20"/>
          <w:szCs w:val="20"/>
        </w:rPr>
        <w:t xml:space="preserve"> una clasificación de zonas susceptibles de riesgos potenciales en las instalaciones proyectadas, con las condiciones y equipos de seguridad</w:t>
      </w:r>
      <w:r w:rsidR="009A45F1" w:rsidRPr="00FE6FE4">
        <w:rPr>
          <w:sz w:val="20"/>
          <w:szCs w:val="20"/>
        </w:rPr>
        <w:t xml:space="preserve"> necesarios</w:t>
      </w:r>
      <w:r w:rsidR="003F552B" w:rsidRPr="00FE6FE4">
        <w:rPr>
          <w:sz w:val="20"/>
          <w:szCs w:val="20"/>
        </w:rPr>
        <w:t xml:space="preserve">, </w:t>
      </w:r>
      <w:r w:rsidRPr="00FE6FE4">
        <w:rPr>
          <w:sz w:val="20"/>
          <w:szCs w:val="20"/>
        </w:rPr>
        <w:t>tanto fijos como personales, en cada una de dichas zonas.</w:t>
      </w:r>
    </w:p>
    <w:p w:rsidR="009D478D" w:rsidRPr="00FE6FE4" w:rsidRDefault="004B103C" w:rsidP="0058617E">
      <w:pPr>
        <w:pStyle w:val="Ttulo3"/>
        <w:rPr>
          <w:sz w:val="20"/>
        </w:rPr>
      </w:pPr>
      <w:bookmarkStart w:id="507" w:name="_Toc431106552"/>
      <w:r w:rsidRPr="00FE6FE4">
        <w:rPr>
          <w:sz w:val="20"/>
        </w:rPr>
        <w:t>Colores de seguridad</w:t>
      </w:r>
      <w:bookmarkEnd w:id="507"/>
    </w:p>
    <w:p w:rsidR="007C3BB3" w:rsidRDefault="00571E3D" w:rsidP="007C3BB3">
      <w:pPr>
        <w:rPr>
          <w:i/>
          <w:sz w:val="20"/>
          <w:szCs w:val="20"/>
        </w:rPr>
      </w:pPr>
      <w:r w:rsidRPr="00FE6FE4">
        <w:rPr>
          <w:sz w:val="20"/>
          <w:szCs w:val="20"/>
        </w:rPr>
        <w:t>La significación y empleo de colores de seguridad se</w:t>
      </w:r>
      <w:r w:rsidR="009A45F1" w:rsidRPr="00FE6FE4">
        <w:rPr>
          <w:sz w:val="20"/>
          <w:szCs w:val="20"/>
        </w:rPr>
        <w:t xml:space="preserve"> regirán por la norma UNE-EN ISO 7010: “</w:t>
      </w:r>
      <w:r w:rsidR="009A45F1" w:rsidRPr="00FE6FE4">
        <w:rPr>
          <w:i/>
          <w:sz w:val="20"/>
          <w:szCs w:val="20"/>
        </w:rPr>
        <w:t>Símbolos gráficos. Colores y señales de seguridad. Señales de seguridad registradas.”</w:t>
      </w:r>
    </w:p>
    <w:p w:rsidR="00E5022A" w:rsidRPr="00FE6FE4" w:rsidRDefault="00E5022A" w:rsidP="007C3BB3">
      <w:pPr>
        <w:rPr>
          <w:i/>
          <w:sz w:val="20"/>
          <w:szCs w:val="20"/>
        </w:rPr>
      </w:pPr>
    </w:p>
    <w:tbl>
      <w:tblPr>
        <w:tblW w:w="0" w:type="auto"/>
        <w:jc w:val="center"/>
        <w:tblLook w:val="01E0"/>
      </w:tblPr>
      <w:tblGrid>
        <w:gridCol w:w="8624"/>
      </w:tblGrid>
      <w:tr w:rsidR="000138CF" w:rsidRPr="00FE6FE4" w:rsidTr="00F3061D">
        <w:trPr>
          <w:trHeight w:val="936"/>
          <w:jc w:val="center"/>
        </w:trPr>
        <w:tc>
          <w:tcPr>
            <w:tcW w:w="8624" w:type="dxa"/>
            <w:vAlign w:val="center"/>
          </w:tcPr>
          <w:p w:rsidR="00FE6FE4" w:rsidRDefault="00FE6FE4" w:rsidP="00FE6FE4">
            <w:pPr>
              <w:ind w:left="4963"/>
              <w:rPr>
                <w:rFonts w:cs="Arial"/>
                <w:sz w:val="20"/>
                <w:szCs w:val="20"/>
              </w:rPr>
            </w:pPr>
            <w:r w:rsidRPr="00FE6FE4">
              <w:rPr>
                <w:rFonts w:cs="Arial"/>
                <w:sz w:val="20"/>
                <w:szCs w:val="20"/>
              </w:rPr>
              <w:t xml:space="preserve">        Madrid, Septiembre de 2015</w:t>
            </w:r>
          </w:p>
          <w:p w:rsidR="00E5022A" w:rsidRPr="00FE6FE4" w:rsidRDefault="00E5022A" w:rsidP="00FE6FE4">
            <w:pPr>
              <w:ind w:left="4963"/>
              <w:rPr>
                <w:rFonts w:cs="Arial"/>
                <w:sz w:val="20"/>
                <w:szCs w:val="20"/>
              </w:rPr>
            </w:pPr>
          </w:p>
          <w:p w:rsidR="00646794" w:rsidRPr="00332842" w:rsidRDefault="00FE6FE4" w:rsidP="00FE6FE4">
            <w:pPr>
              <w:rPr>
                <w:rFonts w:cs="Arial"/>
                <w:b/>
                <w:sz w:val="20"/>
                <w:szCs w:val="20"/>
              </w:rPr>
            </w:pPr>
            <w:r w:rsidRPr="00FE6FE4">
              <w:rPr>
                <w:rFonts w:cs="Arial"/>
                <w:sz w:val="20"/>
                <w:szCs w:val="20"/>
              </w:rPr>
              <w:t xml:space="preserve">                         </w:t>
            </w:r>
            <w:r>
              <w:rPr>
                <w:rFonts w:cs="Arial"/>
                <w:sz w:val="20"/>
                <w:szCs w:val="20"/>
              </w:rPr>
              <w:t xml:space="preserve">             </w:t>
            </w:r>
            <w:r w:rsidR="00332842">
              <w:rPr>
                <w:rFonts w:cs="Arial"/>
                <w:sz w:val="20"/>
                <w:szCs w:val="20"/>
              </w:rPr>
              <w:t xml:space="preserve">            </w:t>
            </w:r>
            <w:r>
              <w:rPr>
                <w:rFonts w:cs="Arial"/>
                <w:sz w:val="20"/>
                <w:szCs w:val="20"/>
              </w:rPr>
              <w:t xml:space="preserve"> </w:t>
            </w:r>
            <w:r w:rsidRPr="00FE6FE4">
              <w:rPr>
                <w:rFonts w:cs="Arial"/>
                <w:sz w:val="20"/>
                <w:szCs w:val="20"/>
              </w:rPr>
              <w:t xml:space="preserve"> </w:t>
            </w:r>
            <w:r w:rsidRPr="00332842">
              <w:rPr>
                <w:rFonts w:cs="Arial"/>
                <w:b/>
                <w:sz w:val="20"/>
                <w:szCs w:val="20"/>
              </w:rPr>
              <w:t>REPRESENTANTES CANAL DE ISABEL II GESTIÓN, S.A.</w:t>
            </w:r>
          </w:p>
          <w:p w:rsidR="00FE6FE4" w:rsidRPr="00FE6FE4" w:rsidRDefault="00FE6FE4" w:rsidP="00FE6FE4">
            <w:pPr>
              <w:rPr>
                <w:rFonts w:cs="Arial"/>
                <w:sz w:val="20"/>
                <w:szCs w:val="20"/>
              </w:rPr>
            </w:pPr>
            <w:r w:rsidRPr="00FE6FE4">
              <w:rPr>
                <w:rFonts w:cs="Arial"/>
                <w:b/>
                <w:sz w:val="20"/>
                <w:szCs w:val="20"/>
              </w:rPr>
              <w:t>EL ARQUITECTO AUTOR</w:t>
            </w:r>
            <w:r>
              <w:rPr>
                <w:rFonts w:cs="Arial"/>
                <w:b/>
                <w:sz w:val="20"/>
                <w:szCs w:val="20"/>
              </w:rPr>
              <w:t xml:space="preserve"> DEL PROYECTO         </w:t>
            </w:r>
            <w:r w:rsidRPr="00FE6FE4">
              <w:rPr>
                <w:rFonts w:cs="Arial"/>
                <w:b/>
                <w:sz w:val="20"/>
                <w:szCs w:val="20"/>
              </w:rPr>
              <w:t xml:space="preserve"> </w:t>
            </w:r>
            <w:r>
              <w:rPr>
                <w:rFonts w:cs="Arial"/>
                <w:b/>
                <w:sz w:val="20"/>
                <w:szCs w:val="20"/>
              </w:rPr>
              <w:t xml:space="preserve">      </w:t>
            </w:r>
            <w:r w:rsidRPr="00FE6FE4">
              <w:rPr>
                <w:rFonts w:cs="Arial"/>
                <w:b/>
                <w:sz w:val="20"/>
                <w:szCs w:val="20"/>
              </w:rPr>
              <w:t xml:space="preserve"> DIRECTORA </w:t>
            </w:r>
            <w:r>
              <w:rPr>
                <w:rFonts w:cs="Arial"/>
                <w:b/>
                <w:sz w:val="20"/>
                <w:szCs w:val="20"/>
              </w:rPr>
              <w:t>DEL PROYECTO</w:t>
            </w:r>
          </w:p>
          <w:p w:rsidR="00FE6FE4" w:rsidRDefault="00FE6FE4" w:rsidP="00FE6FE4">
            <w:pPr>
              <w:rPr>
                <w:rFonts w:cs="Arial"/>
                <w:sz w:val="20"/>
                <w:szCs w:val="20"/>
              </w:rPr>
            </w:pPr>
            <w:r w:rsidRPr="00FE6FE4">
              <w:rPr>
                <w:rFonts w:cs="Arial"/>
                <w:b/>
                <w:sz w:val="20"/>
                <w:szCs w:val="20"/>
              </w:rPr>
              <w:t xml:space="preserve">           </w:t>
            </w:r>
            <w:r w:rsidRPr="00FE6FE4">
              <w:rPr>
                <w:rFonts w:cs="Arial"/>
                <w:sz w:val="20"/>
                <w:szCs w:val="20"/>
              </w:rPr>
              <w:tab/>
            </w:r>
            <w:r w:rsidRPr="00FE6FE4">
              <w:rPr>
                <w:rFonts w:cs="Arial"/>
                <w:sz w:val="20"/>
                <w:szCs w:val="20"/>
              </w:rPr>
              <w:tab/>
            </w:r>
            <w:r w:rsidRPr="00FE6FE4">
              <w:rPr>
                <w:rFonts w:cs="Arial"/>
                <w:sz w:val="20"/>
                <w:szCs w:val="20"/>
              </w:rPr>
              <w:tab/>
            </w:r>
            <w:r w:rsidRPr="00FE6FE4">
              <w:rPr>
                <w:rFonts w:cs="Arial"/>
                <w:sz w:val="20"/>
                <w:szCs w:val="20"/>
              </w:rPr>
              <w:tab/>
            </w:r>
            <w:r w:rsidRPr="00FE6FE4">
              <w:rPr>
                <w:rFonts w:cs="Arial"/>
                <w:sz w:val="20"/>
                <w:szCs w:val="20"/>
              </w:rPr>
              <w:tab/>
              <w:t xml:space="preserve"> </w:t>
            </w:r>
          </w:p>
          <w:p w:rsidR="00646794" w:rsidRPr="00FE6FE4" w:rsidRDefault="00646794" w:rsidP="00FE6FE4">
            <w:pPr>
              <w:rPr>
                <w:rFonts w:cs="Arial"/>
                <w:sz w:val="20"/>
                <w:szCs w:val="20"/>
              </w:rPr>
            </w:pPr>
          </w:p>
          <w:p w:rsidR="00FE6FE4" w:rsidRPr="00FE6FE4" w:rsidRDefault="00FE6FE4" w:rsidP="00FE6FE4">
            <w:pPr>
              <w:ind w:left="5672"/>
              <w:rPr>
                <w:rFonts w:cs="Arial"/>
                <w:sz w:val="20"/>
                <w:szCs w:val="20"/>
              </w:rPr>
            </w:pPr>
          </w:p>
          <w:p w:rsidR="00FE6FE4" w:rsidRPr="00FE6FE4" w:rsidRDefault="00060390" w:rsidP="00FE6FE4">
            <w:pPr>
              <w:rPr>
                <w:rFonts w:cs="Arial"/>
                <w:sz w:val="20"/>
                <w:szCs w:val="20"/>
              </w:rPr>
            </w:pPr>
            <w:r w:rsidRPr="00060390">
              <w:rPr>
                <w:rFonts w:cs="Arial"/>
                <w:i/>
                <w:noProof/>
                <w:sz w:val="20"/>
                <w:szCs w:val="20"/>
              </w:rPr>
              <w:pict>
                <v:shape id="_x0000_s1042" type="#_x0000_t202" style="position:absolute;left:0;text-align:left;margin-left:-2.7pt;margin-top:17.75pt;width:164.25pt;height:40.15pt;z-index:251660288" filled="f" stroked="f">
                  <v:textbox style="mso-next-textbox:#_x0000_s1042">
                    <w:txbxContent>
                      <w:p w:rsidR="00E5022A" w:rsidRDefault="00E5022A" w:rsidP="00FE6FE4">
                        <w:pPr>
                          <w:tabs>
                            <w:tab w:val="left" w:pos="6804"/>
                          </w:tabs>
                          <w:spacing w:after="0"/>
                          <w:rPr>
                            <w:rFonts w:cs="Arial"/>
                            <w:b/>
                            <w:color w:val="4F6228" w:themeColor="accent3" w:themeShade="80"/>
                          </w:rPr>
                        </w:pPr>
                        <w:r w:rsidRPr="00E322B0">
                          <w:rPr>
                            <w:rFonts w:ascii="Century Gothic" w:hAnsi="Century Gothic"/>
                            <w:color w:val="0070C0"/>
                            <w:sz w:val="24"/>
                          </w:rPr>
                          <w:t>Estudio Abad Tapias s.l.p.</w:t>
                        </w:r>
                      </w:p>
                      <w:p w:rsidR="00E5022A" w:rsidRPr="00E322B0" w:rsidRDefault="00E5022A" w:rsidP="00FE6FE4">
                        <w:pPr>
                          <w:tabs>
                            <w:tab w:val="left" w:pos="6804"/>
                          </w:tabs>
                          <w:spacing w:after="0"/>
                          <w:rPr>
                            <w:rFonts w:cs="Arial"/>
                            <w:b/>
                            <w:color w:val="4F6228" w:themeColor="accent3" w:themeShade="80"/>
                          </w:rPr>
                        </w:pPr>
                        <w:r w:rsidRPr="00E322B0">
                          <w:rPr>
                            <w:rFonts w:ascii="Century Gothic" w:hAnsi="Century Gothic" w:cs="Tahoma"/>
                            <w:b/>
                            <w:bCs/>
                            <w:color w:val="0070C0"/>
                            <w:sz w:val="14"/>
                            <w:szCs w:val="14"/>
                          </w:rPr>
                          <w:t xml:space="preserve">arquitectura  urbanismo  ingeniería  diseño </w:t>
                        </w:r>
                      </w:p>
                      <w:p w:rsidR="00E5022A" w:rsidRDefault="00E5022A" w:rsidP="00FE6FE4"/>
                    </w:txbxContent>
                  </v:textbox>
                </v:shape>
              </w:pict>
            </w:r>
            <w:r w:rsidR="00FE6FE4" w:rsidRPr="00FE6FE4">
              <w:rPr>
                <w:rFonts w:cs="Arial"/>
                <w:sz w:val="20"/>
                <w:szCs w:val="20"/>
              </w:rPr>
              <w:t xml:space="preserve">Fdo.: DÑA. CRISTINA ABAD TAPIAS </w:t>
            </w:r>
            <w:r w:rsidR="00FE6FE4">
              <w:rPr>
                <w:rFonts w:cs="Arial"/>
                <w:sz w:val="20"/>
                <w:szCs w:val="20"/>
              </w:rPr>
              <w:t xml:space="preserve">                        </w:t>
            </w:r>
            <w:r w:rsidR="00FE6FE4" w:rsidRPr="00FE6FE4">
              <w:rPr>
                <w:rFonts w:cs="Arial"/>
                <w:sz w:val="20"/>
                <w:szCs w:val="20"/>
              </w:rPr>
              <w:t xml:space="preserve"> Fdo.: DÑA. ROCÍO SÁNCHEZ  RUBAL                </w:t>
            </w:r>
          </w:p>
          <w:p w:rsidR="00FE6FE4" w:rsidRDefault="00FE6FE4" w:rsidP="00FE6FE4">
            <w:pPr>
              <w:rPr>
                <w:rFonts w:cs="Arial"/>
                <w:b/>
                <w:sz w:val="20"/>
                <w:szCs w:val="20"/>
              </w:rPr>
            </w:pPr>
            <w:r w:rsidRPr="00FE6FE4">
              <w:rPr>
                <w:rFonts w:cs="Arial"/>
                <w:b/>
                <w:sz w:val="20"/>
                <w:szCs w:val="20"/>
              </w:rPr>
              <w:t xml:space="preserve">         </w:t>
            </w:r>
            <w:r>
              <w:rPr>
                <w:rFonts w:cs="Arial"/>
                <w:b/>
                <w:sz w:val="20"/>
                <w:szCs w:val="20"/>
              </w:rPr>
              <w:t xml:space="preserve">                                                                                                      </w:t>
            </w:r>
            <w:r w:rsidRPr="00FE6FE4">
              <w:rPr>
                <w:rFonts w:cs="Arial"/>
                <w:b/>
                <w:sz w:val="20"/>
                <w:szCs w:val="20"/>
              </w:rPr>
              <w:t xml:space="preserve"> </w:t>
            </w:r>
            <w:r>
              <w:rPr>
                <w:rFonts w:cs="Arial"/>
                <w:b/>
                <w:sz w:val="20"/>
                <w:szCs w:val="20"/>
              </w:rPr>
              <w:t>Vº B</w:t>
            </w:r>
          </w:p>
          <w:p w:rsidR="00FE6FE4" w:rsidRPr="00FE6FE4" w:rsidRDefault="00FE6FE4" w:rsidP="00FE6FE4">
            <w:pPr>
              <w:rPr>
                <w:rFonts w:cs="Arial"/>
                <w:b/>
                <w:sz w:val="20"/>
                <w:szCs w:val="20"/>
              </w:rPr>
            </w:pPr>
            <w:r w:rsidRPr="00FE6FE4">
              <w:rPr>
                <w:rFonts w:cs="Arial"/>
                <w:b/>
                <w:sz w:val="20"/>
                <w:szCs w:val="20"/>
              </w:rPr>
              <w:t xml:space="preserve"> </w:t>
            </w:r>
            <w:r>
              <w:rPr>
                <w:rFonts w:cs="Arial"/>
                <w:b/>
                <w:sz w:val="20"/>
                <w:szCs w:val="20"/>
              </w:rPr>
              <w:t xml:space="preserve">                                                            </w:t>
            </w:r>
            <w:r w:rsidRPr="00FE6FE4">
              <w:rPr>
                <w:rFonts w:cs="Arial"/>
                <w:b/>
                <w:sz w:val="20"/>
                <w:szCs w:val="20"/>
              </w:rPr>
              <w:t>JEFE DE ÁREA DE ARQUITECTURA Y URBANISMO</w:t>
            </w:r>
          </w:p>
          <w:p w:rsidR="00FE6FE4" w:rsidRDefault="00FE6FE4" w:rsidP="00FE6FE4">
            <w:pPr>
              <w:rPr>
                <w:rFonts w:cs="Arial"/>
                <w:sz w:val="20"/>
                <w:szCs w:val="20"/>
              </w:rPr>
            </w:pPr>
          </w:p>
          <w:p w:rsidR="00FE6FE4" w:rsidRDefault="00FE6FE4" w:rsidP="00FE6FE4">
            <w:pPr>
              <w:rPr>
                <w:rFonts w:cs="Arial"/>
                <w:sz w:val="20"/>
                <w:szCs w:val="20"/>
              </w:rPr>
            </w:pPr>
          </w:p>
          <w:p w:rsidR="00FE6FE4" w:rsidRDefault="00FE6FE4" w:rsidP="00FE6FE4">
            <w:pPr>
              <w:rPr>
                <w:rFonts w:cs="Arial"/>
                <w:sz w:val="20"/>
                <w:szCs w:val="20"/>
              </w:rPr>
            </w:pPr>
          </w:p>
          <w:p w:rsidR="000138CF" w:rsidRPr="00FE6FE4" w:rsidRDefault="00FE6FE4" w:rsidP="00FE6FE4">
            <w:pPr>
              <w:ind w:left="4254"/>
              <w:rPr>
                <w:rFonts w:cs="Arial"/>
                <w:sz w:val="20"/>
                <w:szCs w:val="20"/>
              </w:rPr>
            </w:pPr>
            <w:r>
              <w:rPr>
                <w:rFonts w:cs="Arial"/>
                <w:sz w:val="20"/>
                <w:szCs w:val="20"/>
              </w:rPr>
              <w:t xml:space="preserve">         </w:t>
            </w:r>
            <w:r w:rsidRPr="00FE6FE4">
              <w:rPr>
                <w:rFonts w:cs="Arial"/>
                <w:sz w:val="20"/>
                <w:szCs w:val="20"/>
              </w:rPr>
              <w:t xml:space="preserve">Fdo.: D. GABRIEL JOSÉ DÍEZ RAMOS                                                                            </w:t>
            </w:r>
          </w:p>
        </w:tc>
      </w:tr>
    </w:tbl>
    <w:p w:rsidR="007A3F99" w:rsidRPr="00FE6FE4" w:rsidRDefault="007A3F99" w:rsidP="008D561C">
      <w:pPr>
        <w:rPr>
          <w:sz w:val="20"/>
          <w:szCs w:val="20"/>
          <w:lang w:eastAsia="es-ES"/>
        </w:rPr>
      </w:pPr>
    </w:p>
    <w:sectPr w:rsidR="007A3F99" w:rsidRPr="00FE6FE4" w:rsidSect="008D561C">
      <w:headerReference w:type="first" r:id="rId24"/>
      <w:footerReference w:type="first" r:id="rId25"/>
      <w:type w:val="oddPage"/>
      <w:pgSz w:w="11900" w:h="16840" w:code="9"/>
      <w:pgMar w:top="234" w:right="1418" w:bottom="1418" w:left="1418" w:header="426" w:footer="49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A8E" w:rsidRDefault="002D5A8E">
      <w:r>
        <w:separator/>
      </w:r>
    </w:p>
  </w:endnote>
  <w:endnote w:type="continuationSeparator" w:id="1">
    <w:p w:rsidR="002D5A8E" w:rsidRDefault="002D5A8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egrita">
    <w:altName w:val="Times New Roman"/>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Frutiger-Light">
    <w:altName w:val="Times New Roman"/>
    <w:panose1 w:val="00000000000000000000"/>
    <w:charset w:val="00"/>
    <w:family w:val="roman"/>
    <w:notTrueType/>
    <w:pitch w:val="default"/>
    <w:sig w:usb0="00000003" w:usb1="00000000" w:usb2="00000000" w:usb3="00000000" w:csb0="00000001" w:csb1="00000000"/>
  </w:font>
  <w:font w:name="Futura-Book">
    <w:altName w:val="Futura"/>
    <w:panose1 w:val="00000000000000000000"/>
    <w:charset w:val="00"/>
    <w:family w:val="swiss"/>
    <w:notTrueType/>
    <w:pitch w:val="default"/>
    <w:sig w:usb0="00000003" w:usb1="00000000" w:usb2="00000000" w:usb3="00000000" w:csb0="00000001" w:csb1="00000000"/>
  </w:font>
  <w:font w:name="ArialMT">
    <w:altName w:val="Arial Unicode MS"/>
    <w:panose1 w:val="00000000000000000000"/>
    <w:charset w:val="00"/>
    <w:family w:val="swiss"/>
    <w:notTrueType/>
    <w:pitch w:val="default"/>
    <w:sig w:usb0="00000003" w:usb1="08070000" w:usb2="00000010" w:usb3="00000000" w:csb0="00020001" w:csb1="00000000"/>
  </w:font>
  <w:font w:name="Cambria Math">
    <w:panose1 w:val="02040503050406030204"/>
    <w:charset w:val="00"/>
    <w:family w:val="roman"/>
    <w:pitch w:val="variable"/>
    <w:sig w:usb0="A00002EF" w:usb1="420020EB" w:usb2="00000000" w:usb3="00000000" w:csb0="0000009F" w:csb1="00000000"/>
  </w:font>
  <w:font w:name="TimesNewRoman">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rsidP="000837BD">
    <w:pPr>
      <w:pStyle w:val="Piedepgina"/>
      <w:jc w:val="right"/>
    </w:pPr>
    <w:r w:rsidRPr="00060390">
      <w:rPr>
        <w:noProof/>
        <w:lang w:val="es-ES" w:eastAsia="es-ES"/>
      </w:rPr>
      <w:pict>
        <v:line id="_x0000_s2061" style="position:absolute;left:0;text-align:left;z-index:251657728" from=".7pt,21.55pt" to="459.7pt,21.55pt" wrapcoords="0 0 0 1 614 1 614 0 0 0" strokecolor="#0084cd" strokeweight=".4mm">
          <w10:wrap type="through"/>
        </v:line>
      </w:pict>
    </w:r>
    <w:r w:rsidRPr="00363A59">
      <w:rPr>
        <w:color w:val="0084C9"/>
        <w:sz w:val="16"/>
        <w:szCs w:val="16"/>
      </w:rPr>
      <w:t xml:space="preserve">Página </w:t>
    </w:r>
    <w:r w:rsidRPr="00E9764A">
      <w:rPr>
        <w:color w:val="0084C9"/>
        <w:sz w:val="16"/>
        <w:szCs w:val="16"/>
      </w:rPr>
      <w:fldChar w:fldCharType="begin"/>
    </w:r>
    <w:r w:rsidRPr="00E9764A">
      <w:rPr>
        <w:color w:val="0084C9"/>
        <w:sz w:val="16"/>
        <w:szCs w:val="16"/>
      </w:rPr>
      <w:instrText>PAGE</w:instrText>
    </w:r>
    <w:r w:rsidRPr="00E9764A">
      <w:rPr>
        <w:color w:val="0084C9"/>
        <w:sz w:val="16"/>
        <w:szCs w:val="16"/>
      </w:rPr>
      <w:fldChar w:fldCharType="separate"/>
    </w:r>
    <w:r>
      <w:rPr>
        <w:noProof/>
        <w:color w:val="0084C9"/>
        <w:sz w:val="16"/>
        <w:szCs w:val="16"/>
      </w:rPr>
      <w:t>2</w:t>
    </w:r>
    <w:r w:rsidRPr="00E9764A">
      <w:rPr>
        <w:color w:val="0084C9"/>
        <w:sz w:val="16"/>
        <w:szCs w:val="16"/>
      </w:rPr>
      <w:fldChar w:fldCharType="end"/>
    </w:r>
    <w:r w:rsidRPr="00363A59">
      <w:rPr>
        <w:color w:val="0084C9"/>
        <w:sz w:val="16"/>
        <w:szCs w:val="16"/>
      </w:rPr>
      <w:t xml:space="preserve"> de </w:t>
    </w:r>
    <w:r w:rsidRPr="00E9764A">
      <w:rPr>
        <w:color w:val="0084C9"/>
        <w:sz w:val="16"/>
        <w:szCs w:val="16"/>
      </w:rPr>
      <w:fldChar w:fldCharType="begin"/>
    </w:r>
    <w:r w:rsidRPr="00E9764A">
      <w:rPr>
        <w:color w:val="0084C9"/>
        <w:sz w:val="16"/>
        <w:szCs w:val="16"/>
      </w:rPr>
      <w:instrText>NUMPAGES</w:instrText>
    </w:r>
    <w:r w:rsidRPr="00E9764A">
      <w:rPr>
        <w:color w:val="0084C9"/>
        <w:sz w:val="16"/>
        <w:szCs w:val="16"/>
      </w:rPr>
      <w:fldChar w:fldCharType="separate"/>
    </w:r>
    <w:r w:rsidR="00646794">
      <w:rPr>
        <w:noProof/>
        <w:color w:val="0084C9"/>
        <w:sz w:val="16"/>
        <w:szCs w:val="16"/>
      </w:rPr>
      <w:t>110</w:t>
    </w:r>
    <w:r w:rsidRPr="00E9764A">
      <w:rPr>
        <w:color w:val="0084C9"/>
        <w:sz w:val="16"/>
        <w:szCs w:val="16"/>
      </w:rPr>
      <w:fldChar w:fldCharType="end"/>
    </w:r>
  </w:p>
  <w:p w:rsidR="00E5022A" w:rsidRDefault="00E5022A" w:rsidP="003509EC">
    <w:pPr>
      <w:pStyle w:val="Piedepgina"/>
      <w:tabs>
        <w:tab w:val="clear" w:pos="4252"/>
        <w:tab w:val="clear" w:pos="8504"/>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pPr>
      <w:pStyle w:val="Piedepgina"/>
    </w:pPr>
    <w:r w:rsidRPr="00060390">
      <w:rPr>
        <w:noProof/>
        <w:lang w:val="es-ES" w:eastAsia="es-ES"/>
      </w:rPr>
      <w:pict>
        <v:line id="_x0000_s2084" style="position:absolute;left:0;text-align:left;z-index:251664896" from="-3.85pt,-20.1pt" to="455.15pt,-20.1pt" wrapcoords="0 0 0 1 614 1 614 0 0 0" strokecolor="#0084cd" strokeweight=".4mm">
          <w10:wrap type="through"/>
        </v:line>
      </w:pict>
    </w:r>
    <w:r w:rsidRPr="00060390">
      <w:rPr>
        <w:noProof/>
        <w:lang w:val="es-ES" w:eastAsia="es-ES"/>
      </w:rPr>
      <w:pict>
        <v:shapetype id="_x0000_t202" coordsize="21600,21600" o:spt="202" path="m,l,21600r21600,l21600,xe">
          <v:stroke joinstyle="miter"/>
          <v:path gradientshapeok="t" o:connecttype="rect"/>
        </v:shapetype>
        <v:shape id="_x0000_s2083" type="#_x0000_t202" style="position:absolute;left:0;text-align:left;margin-left:67.05pt;margin-top:792.2pt;width:461.75pt;height:18pt;z-index:251663872;mso-position-horizontal-relative:page;mso-position-vertical-relative:page" filled="f" stroked="f">
          <v:textbox style="mso-next-textbox:#_x0000_s2083" inset="0,0,0,0">
            <w:txbxContent>
              <w:p w:rsidR="00E5022A" w:rsidRPr="00F23DC2" w:rsidRDefault="00E5022A" w:rsidP="004E300E">
                <w:pPr>
                  <w:spacing w:line="180" w:lineRule="exact"/>
                  <w:rPr>
                    <w:color w:val="0084C9"/>
                    <w:sz w:val="16"/>
                  </w:rPr>
                </w:pPr>
                <w:r w:rsidRPr="00F23DC2">
                  <w:rPr>
                    <w:color w:val="0084C9"/>
                    <w:sz w:val="16"/>
                  </w:rPr>
                  <w:t>Santa Engracia, 125. 28003 Madrid</w:t>
                </w:r>
              </w:p>
              <w:p w:rsidR="00E5022A" w:rsidRPr="004E300E" w:rsidRDefault="00E5022A" w:rsidP="004E300E">
                <w:pPr>
                  <w:spacing w:line="180" w:lineRule="exact"/>
                  <w:rPr>
                    <w:sz w:val="16"/>
                    <w:lang w:val="es-ES"/>
                  </w:rPr>
                </w:pPr>
                <w:r w:rsidRPr="004E300E">
                  <w:rPr>
                    <w:color w:val="0084C9"/>
                    <w:sz w:val="16"/>
                    <w:lang w:val="es-ES"/>
                  </w:rPr>
                  <w:t>www.</w:t>
                </w:r>
                <w:r>
                  <w:rPr>
                    <w:color w:val="0084C9"/>
                    <w:sz w:val="16"/>
                    <w:lang w:val="es-ES"/>
                  </w:rPr>
                  <w:t>canalgestion.</w:t>
                </w:r>
                <w:r w:rsidRPr="004E300E">
                  <w:rPr>
                    <w:color w:val="0084C9"/>
                    <w:sz w:val="16"/>
                    <w:lang w:val="es-ES"/>
                  </w:rPr>
                  <w:t>es</w:t>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rsidP="00A813E9">
    <w:pPr>
      <w:pStyle w:val="Piedepgina"/>
      <w:tabs>
        <w:tab w:val="clear" w:pos="8504"/>
        <w:tab w:val="right" w:pos="9072"/>
      </w:tabs>
      <w:jc w:val="left"/>
    </w:pPr>
    <w:r w:rsidRPr="00060390">
      <w:rPr>
        <w:noProof/>
        <w:lang w:val="es-ES" w:eastAsia="es-ES"/>
      </w:rPr>
      <w:pict>
        <v:line id="_x0000_s2103" style="position:absolute;z-index:251684352" from=".55pt,20.9pt" to="453.55pt,20.9pt" wrapcoords="0 0 0 1 606 1 606 0 0 0" strokecolor="#0084cd" strokeweight="1.13pt">
          <w10:wrap type="through"/>
        </v:line>
      </w:pict>
    </w:r>
  </w:p>
  <w:p w:rsidR="00E5022A" w:rsidRPr="00CB0E31" w:rsidRDefault="00E5022A" w:rsidP="003509EC">
    <w:pPr>
      <w:pStyle w:val="Piedepgina"/>
      <w:tabs>
        <w:tab w:val="clear" w:pos="4252"/>
        <w:tab w:val="clear" w:pos="8504"/>
      </w:tabs>
      <w:rPr>
        <w:sz w:val="18"/>
        <w:szCs w:val="18"/>
      </w:rPr>
    </w:pPr>
    <w:r w:rsidRPr="00CB0E31">
      <w:rPr>
        <w:color w:val="0084C9"/>
        <w:sz w:val="18"/>
        <w:szCs w:val="18"/>
      </w:rPr>
      <w:t xml:space="preserve">PLIEGO DE PRESCRIPCIONES TÉCNICAS </w:t>
    </w:r>
    <w:r>
      <w:rPr>
        <w:color w:val="0084C9"/>
        <w:sz w:val="18"/>
        <w:szCs w:val="18"/>
      </w:rPr>
      <w:t>GENERALES</w:t>
    </w:r>
    <w:r w:rsidRPr="00CB0E31">
      <w:rPr>
        <w:color w:val="0084C9"/>
        <w:sz w:val="18"/>
        <w:szCs w:val="18"/>
      </w:rPr>
      <w:tab/>
    </w:r>
    <w:r>
      <w:rPr>
        <w:color w:val="0084C9"/>
        <w:sz w:val="18"/>
        <w:szCs w:val="18"/>
      </w:rPr>
      <w:tab/>
    </w:r>
    <w:r>
      <w:rPr>
        <w:color w:val="0084C9"/>
        <w:sz w:val="18"/>
        <w:szCs w:val="18"/>
      </w:rPr>
      <w:tab/>
    </w:r>
    <w:r>
      <w:rPr>
        <w:color w:val="0084C9"/>
        <w:sz w:val="18"/>
        <w:szCs w:val="18"/>
      </w:rPr>
      <w:tab/>
    </w:r>
    <w:r>
      <w:rPr>
        <w:color w:val="0084C9"/>
        <w:sz w:val="18"/>
        <w:szCs w:val="18"/>
      </w:rPr>
      <w:tab/>
    </w:r>
    <w:r>
      <w:rPr>
        <w:color w:val="0084C9"/>
        <w:sz w:val="18"/>
        <w:szCs w:val="18"/>
      </w:rPr>
      <w:tab/>
    </w:r>
    <w:r>
      <w:rPr>
        <w:color w:val="0084C9"/>
        <w:sz w:val="18"/>
        <w:szCs w:val="18"/>
      </w:rPr>
      <w:tab/>
    </w:r>
    <w:r w:rsidRPr="00CB0E31">
      <w:rPr>
        <w:color w:val="0084C9"/>
        <w:sz w:val="18"/>
        <w:szCs w:val="18"/>
      </w:rPr>
      <w:fldChar w:fldCharType="begin"/>
    </w:r>
    <w:r w:rsidRPr="00CB0E31">
      <w:rPr>
        <w:color w:val="0084C9"/>
        <w:sz w:val="18"/>
        <w:szCs w:val="18"/>
      </w:rPr>
      <w:instrText>PAGE</w:instrText>
    </w:r>
    <w:r w:rsidRPr="00CB0E31">
      <w:rPr>
        <w:color w:val="0084C9"/>
        <w:sz w:val="18"/>
        <w:szCs w:val="18"/>
      </w:rPr>
      <w:fldChar w:fldCharType="separate"/>
    </w:r>
    <w:r w:rsidR="00646794">
      <w:rPr>
        <w:noProof/>
        <w:color w:val="0084C9"/>
        <w:sz w:val="18"/>
        <w:szCs w:val="18"/>
      </w:rPr>
      <w:t>4</w:t>
    </w:r>
    <w:r w:rsidRPr="00CB0E31">
      <w:rPr>
        <w:color w:val="0084C9"/>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pPr>
      <w:pStyle w:val="Piedepgina"/>
    </w:pPr>
    <w:r w:rsidRPr="00060390">
      <w:rPr>
        <w:noProof/>
        <w:lang w:val="es-ES" w:eastAsia="es-ES"/>
      </w:rPr>
      <w:pict>
        <v:shapetype id="_x0000_t202" coordsize="21600,21600" o:spt="202" path="m,l,21600r21600,l21600,xe">
          <v:stroke joinstyle="miter"/>
          <v:path gradientshapeok="t" o:connecttype="rect"/>
        </v:shapetype>
        <v:shape id="_x0000_s2089" type="#_x0000_t202" style="position:absolute;left:0;text-align:left;margin-left:67.05pt;margin-top:792.2pt;width:461.75pt;height:18pt;z-index:251668992;mso-position-horizontal-relative:page;mso-position-vertical-relative:page" filled="f" stroked="f">
          <v:textbox style="mso-next-textbox:#_x0000_s2089" inset="0,0,0,0">
            <w:txbxContent>
              <w:p w:rsidR="00E5022A" w:rsidRPr="00AE201E" w:rsidRDefault="00E5022A" w:rsidP="00AE201E"/>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rsidP="003774EE">
    <w:pPr>
      <w:pStyle w:val="Piedepgina"/>
      <w:tabs>
        <w:tab w:val="clear" w:pos="8504"/>
        <w:tab w:val="right" w:pos="9072"/>
      </w:tabs>
      <w:jc w:val="left"/>
    </w:pPr>
    <w:r w:rsidRPr="00060390">
      <w:rPr>
        <w:noProof/>
        <w:lang w:val="es-ES" w:eastAsia="es-ES"/>
      </w:rPr>
      <w:pict>
        <v:line id="_x0000_s2126" style="position:absolute;z-index:251689472" from=".55pt,20.9pt" to="453.55pt,20.9pt" wrapcoords="0 0 0 1 606 1 606 0 0 0" strokecolor="#0084cd" strokeweight="1.13pt">
          <w10:wrap type="through"/>
        </v:line>
      </w:pict>
    </w:r>
  </w:p>
  <w:p w:rsidR="00E5022A" w:rsidRPr="00CB0E31" w:rsidRDefault="00E5022A" w:rsidP="003774EE">
    <w:pPr>
      <w:pStyle w:val="Piedepgina"/>
      <w:tabs>
        <w:tab w:val="clear" w:pos="4252"/>
        <w:tab w:val="clear" w:pos="8504"/>
      </w:tabs>
      <w:rPr>
        <w:sz w:val="18"/>
        <w:szCs w:val="18"/>
      </w:rPr>
    </w:pPr>
    <w:r w:rsidRPr="00CB0E31">
      <w:rPr>
        <w:color w:val="0084C9"/>
        <w:sz w:val="18"/>
        <w:szCs w:val="18"/>
      </w:rPr>
      <w:t>PLIEGO D</w:t>
    </w:r>
    <w:r>
      <w:rPr>
        <w:color w:val="0084C9"/>
        <w:sz w:val="18"/>
        <w:szCs w:val="18"/>
      </w:rPr>
      <w:t>E PRESCRIPCIONES TÉCNICAS GENERALES</w:t>
    </w:r>
    <w:r>
      <w:rPr>
        <w:color w:val="0084C9"/>
        <w:sz w:val="18"/>
        <w:szCs w:val="18"/>
      </w:rPr>
      <w:tab/>
    </w:r>
    <w:r>
      <w:rPr>
        <w:color w:val="0084C9"/>
        <w:sz w:val="18"/>
        <w:szCs w:val="18"/>
      </w:rPr>
      <w:tab/>
    </w:r>
    <w:r>
      <w:rPr>
        <w:color w:val="0084C9"/>
        <w:sz w:val="18"/>
        <w:szCs w:val="18"/>
      </w:rPr>
      <w:tab/>
    </w:r>
    <w:r>
      <w:rPr>
        <w:color w:val="0084C9"/>
        <w:sz w:val="18"/>
        <w:szCs w:val="18"/>
      </w:rPr>
      <w:tab/>
    </w:r>
    <w:r>
      <w:rPr>
        <w:color w:val="0084C9"/>
        <w:sz w:val="18"/>
        <w:szCs w:val="18"/>
      </w:rPr>
      <w:tab/>
    </w:r>
    <w:r>
      <w:rPr>
        <w:color w:val="0084C9"/>
        <w:sz w:val="18"/>
        <w:szCs w:val="18"/>
      </w:rPr>
      <w:tab/>
    </w:r>
    <w:r w:rsidRPr="00CB0E31">
      <w:rPr>
        <w:color w:val="0084C9"/>
        <w:sz w:val="18"/>
        <w:szCs w:val="18"/>
      </w:rPr>
      <w:tab/>
    </w:r>
    <w:r w:rsidRPr="00CB0E31">
      <w:rPr>
        <w:color w:val="0084C9"/>
        <w:sz w:val="18"/>
        <w:szCs w:val="18"/>
      </w:rPr>
      <w:fldChar w:fldCharType="begin"/>
    </w:r>
    <w:r w:rsidRPr="00CB0E31">
      <w:rPr>
        <w:color w:val="0084C9"/>
        <w:sz w:val="18"/>
        <w:szCs w:val="18"/>
      </w:rPr>
      <w:instrText>PAGE</w:instrText>
    </w:r>
    <w:r w:rsidRPr="00CB0E31">
      <w:rPr>
        <w:color w:val="0084C9"/>
        <w:sz w:val="18"/>
        <w:szCs w:val="18"/>
      </w:rPr>
      <w:fldChar w:fldCharType="separate"/>
    </w:r>
    <w:r w:rsidR="00646794">
      <w:rPr>
        <w:noProof/>
        <w:color w:val="0084C9"/>
        <w:sz w:val="18"/>
        <w:szCs w:val="18"/>
      </w:rPr>
      <w:t>3</w:t>
    </w:r>
    <w:r w:rsidRPr="00CB0E31">
      <w:rPr>
        <w:color w:val="0084C9"/>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A8E" w:rsidRDefault="002D5A8E">
      <w:r>
        <w:separator/>
      </w:r>
    </w:p>
  </w:footnote>
  <w:footnote w:type="continuationSeparator" w:id="1">
    <w:p w:rsidR="002D5A8E" w:rsidRDefault="002D5A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Pr="0096580E" w:rsidRDefault="00E5022A" w:rsidP="008C477D">
    <w:pPr>
      <w:pStyle w:val="Encabezado"/>
    </w:pPr>
    <w:r w:rsidRPr="00060390">
      <w:rPr>
        <w:noProof/>
        <w:lang w:val="es-ES" w:eastAsia="es-ES"/>
      </w:rPr>
      <w:pict>
        <v:shapetype id="_x0000_t202" coordsize="21600,21600" o:spt="202" path="m,l,21600r21600,l21600,xe">
          <v:stroke joinstyle="miter"/>
          <v:path gradientshapeok="t" o:connecttype="rect"/>
        </v:shapetype>
        <v:shape id="Cuadro de texto 3" o:spid="_x0000_s2074" type="#_x0000_t202" style="position:absolute;left:0;text-align:left;margin-left:19.25pt;margin-top:233.5pt;width:10.1pt;height:556.5pt;z-index:25166182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" filled="f" stroked="f">
          <v:textbox style="layout-flow:vertical;mso-layout-flow-alt:bottom-to-top;mso-next-textbox:#Cuadro de texto 3" inset="6e-5mm,0,0,0">
            <w:txbxContent>
              <w:p w:rsidR="00E5022A" w:rsidRPr="00B34829" w:rsidRDefault="00E5022A" w:rsidP="005B2D1A">
                <w:pPr>
                  <w:rPr>
                    <w:rFonts w:cs="Arial"/>
                    <w:color w:val="0D6FBD"/>
                    <w:w w:val="90"/>
                    <w:sz w:val="13"/>
                    <w:szCs w:val="13"/>
                  </w:rPr>
                </w:pPr>
                <w:r w:rsidRPr="00B34829">
                  <w:rPr>
                    <w:rFonts w:cs="Arial"/>
                    <w:color w:val="0084C9"/>
                    <w:sz w:val="10"/>
                    <w:szCs w:val="10"/>
                  </w:rPr>
                  <w:t>Canal de Isabel II Gestión, S.A. inscrita en el Registro Mercantil de Madrid al Tomo 29.733, Folio 86, Sección 8, Hoja M-534929 e Inscripción 1ª, NIF A86488087, Domicilio Social: C/ Santa Engracia, 125, 28003 Madrid</w:t>
                </w:r>
              </w:p>
            </w:txbxContent>
          </v:textbox>
          <w10:wrap anchorx="margin" anchory="margin"/>
        </v:shape>
      </w:pict>
    </w:r>
    <w:r w:rsidRPr="00060390">
      <w:rPr>
        <w:noProof/>
        <w:lang w:val="es-ES" w:eastAsia="es-ES"/>
      </w:rPr>
      <w:pict>
        <v:shape id="_x0000_s2050" type="#_x0000_t202" style="position:absolute;left:0;text-align:left;margin-left:196pt;margin-top:13.3pt;width:270pt;height:27pt;z-index:251655680" wrapcoords="-86 0 -86 21000 21600 21000 21600 0 -86 0" stroked="f">
          <v:textbox style="mso-next-textbox:#_x0000_s2050">
            <w:txbxContent>
              <w:p w:rsidR="00E5022A" w:rsidRPr="005870E8" w:rsidRDefault="00E5022A" w:rsidP="005870E8">
                <w:pPr>
                  <w:spacing w:line="276" w:lineRule="auto"/>
                  <w:ind w:right="145"/>
                  <w:jc w:val="right"/>
                  <w:rPr>
                    <w:color w:val="0084C9"/>
                    <w:sz w:val="18"/>
                    <w:szCs w:val="18"/>
                    <w:lang w:val="es-ES"/>
                  </w:rPr>
                </w:pPr>
                <w:r w:rsidRPr="005870E8">
                  <w:rPr>
                    <w:color w:val="0084C9"/>
                    <w:sz w:val="18"/>
                    <w:szCs w:val="18"/>
                    <w:lang w:val="es-ES"/>
                  </w:rPr>
                  <w:t>Primera línea de titular</w:t>
                </w:r>
              </w:p>
              <w:p w:rsidR="00E5022A" w:rsidRPr="005870E8" w:rsidRDefault="00E5022A" w:rsidP="005870E8">
                <w:pPr>
                  <w:spacing w:line="276" w:lineRule="auto"/>
                  <w:ind w:right="145"/>
                  <w:jc w:val="right"/>
                  <w:rPr>
                    <w:color w:val="0084C9"/>
                    <w:sz w:val="18"/>
                    <w:szCs w:val="18"/>
                    <w:lang w:val="es-ES"/>
                  </w:rPr>
                </w:pPr>
                <w:r w:rsidRPr="005870E8">
                  <w:rPr>
                    <w:color w:val="0084C9"/>
                    <w:sz w:val="18"/>
                    <w:szCs w:val="18"/>
                    <w:lang w:val="es-ES"/>
                  </w:rPr>
                  <w:t>Segunda línea de titular</w:t>
                </w:r>
              </w:p>
            </w:txbxContent>
          </v:textbox>
          <w10:wrap type="through"/>
        </v:shape>
      </w:pict>
    </w:r>
    <w:r>
      <w:rPr>
        <w:noProof/>
      </w:rPr>
      <w:drawing>
        <wp:inline distT="0" distB="0" distL="0" distR="0">
          <wp:extent cx="5753735" cy="534670"/>
          <wp:effectExtent l="19050" t="0" r="0" b="0"/>
          <wp:docPr id="1" name="Imagen 1" descr="Cabecera segundas hojas ext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becera segundas hojas externo"/>
                  <pic:cNvPicPr>
                    <a:picLocks noChangeAspect="1" noChangeArrowheads="1"/>
                  </pic:cNvPicPr>
                </pic:nvPicPr>
                <pic:blipFill>
                  <a:blip r:embed="rId1"/>
                  <a:srcRect/>
                  <a:stretch>
                    <a:fillRect/>
                  </a:stretch>
                </pic:blipFill>
                <pic:spPr bwMode="auto">
                  <a:xfrm>
                    <a:off x="0" y="0"/>
                    <a:ext cx="5753735" cy="53467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Default="00E5022A" w:rsidP="003279B1">
    <w:pPr>
      <w:pStyle w:val="Encabezado"/>
      <w:ind w:left="-426"/>
      <w:jc w:val="center"/>
    </w:pPr>
  </w:p>
  <w:p w:rsidR="00E5022A" w:rsidRDefault="00E5022A" w:rsidP="003279B1">
    <w:pPr>
      <w:pStyle w:val="Encabezado"/>
      <w:ind w:left="-426"/>
      <w:jc w:val="center"/>
    </w:pPr>
  </w:p>
  <w:p w:rsidR="00E5022A" w:rsidRDefault="00E5022A" w:rsidP="003279B1">
    <w:pPr>
      <w:pStyle w:val="Encabezado"/>
      <w:ind w:left="-426"/>
      <w:jc w:val="center"/>
    </w:pPr>
    <w:r w:rsidRPr="00060390">
      <w:rPr>
        <w:noProof/>
        <w:lang w:val="es-ES" w:eastAsia="es-ES"/>
      </w:rPr>
      <w:pict>
        <v:shapetype id="_x0000_t202" coordsize="21600,21600" o:spt="202" path="m,l,21600r21600,l21600,xe">
          <v:stroke joinstyle="miter"/>
          <v:path gradientshapeok="t" o:connecttype="rect"/>
        </v:shapetype>
        <v:shape id="_x0000_s2080" type="#_x0000_t202" style="position:absolute;left:0;text-align:left;margin-left:18.45pt;margin-top:226.7pt;width:10.1pt;height:556.5pt;z-index:251662848;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" filled="f" stroked="f">
          <v:textbox style="layout-flow:vertical;mso-layout-flow-alt:bottom-to-top;mso-next-textbox:#_x0000_s2080" inset="6e-5mm,0,0,0">
            <w:txbxContent>
              <w:p w:rsidR="00E5022A" w:rsidRPr="00B34829" w:rsidRDefault="00E5022A" w:rsidP="001A6E77">
                <w:pPr>
                  <w:rPr>
                    <w:rFonts w:cs="Arial"/>
                    <w:color w:val="0D6FBD"/>
                    <w:w w:val="90"/>
                    <w:sz w:val="13"/>
                    <w:szCs w:val="13"/>
                  </w:rPr>
                </w:pPr>
                <w:r w:rsidRPr="00B34829">
                  <w:rPr>
                    <w:rFonts w:cs="Arial"/>
                    <w:color w:val="0084C9"/>
                    <w:sz w:val="10"/>
                    <w:szCs w:val="10"/>
                  </w:rPr>
                  <w:t>Canal de Isabel II Gestión, S.A. inscrita en el Registro Mercantil de Madrid al Tomo 29.733, Folio 86, Sección 8, Hoja M-534929 e Inscripción 1ª, NIF A86488087, Domicilio Social: C/ Santa Engracia, 125, 28003 Madrid</w:t>
                </w:r>
              </w:p>
            </w:txbxContent>
          </v:textbox>
          <w10:wrap anchorx="margin" anchory="margin"/>
        </v:shape>
      </w:pict>
    </w:r>
    <w:r>
      <w:rPr>
        <w:noProof/>
      </w:rPr>
      <w:drawing>
        <wp:inline distT="0" distB="0" distL="0" distR="0">
          <wp:extent cx="1435100" cy="613410"/>
          <wp:effectExtent l="19050" t="0" r="0" b="0"/>
          <wp:docPr id="2" name="Imagen 1" descr="CG color 4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 color 40mm"/>
                  <pic:cNvPicPr>
                    <a:picLocks noChangeAspect="1" noChangeArrowheads="1"/>
                  </pic:cNvPicPr>
                </pic:nvPicPr>
                <pic:blipFill>
                  <a:blip r:embed="rId1"/>
                  <a:srcRect/>
                  <a:stretch>
                    <a:fillRect/>
                  </a:stretch>
                </pic:blipFill>
                <pic:spPr bwMode="auto">
                  <a:xfrm>
                    <a:off x="0" y="0"/>
                    <a:ext cx="1435100" cy="61341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Pr="0096580E" w:rsidRDefault="00E5022A" w:rsidP="008C477D">
    <w:pPr>
      <w:pStyle w:val="Encabezado"/>
    </w:pPr>
    <w:r w:rsidRPr="00060390">
      <w:rPr>
        <w:noProof/>
        <w:lang w:val="es-ES" w:eastAsia="es-ES"/>
      </w:rPr>
      <w:pict>
        <v:shapetype id="_x0000_t202" coordsize="21600,21600" o:spt="202" path="m,l,21600r21600,l21600,xe">
          <v:stroke joinstyle="miter"/>
          <v:path gradientshapeok="t" o:connecttype="rect"/>
        </v:shapetype>
        <v:shape id="_x0000_s2099" type="#_x0000_t202" style="position:absolute;left:0;text-align:left;margin-left:19.25pt;margin-top:233.5pt;width:19.3pt;height:556.5pt;z-index:251677184;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" filled="f" stroked="f">
          <v:textbox style="layout-flow:vertical;mso-layout-flow-alt:bottom-to-top;mso-next-textbox:#_x0000_s2099" inset="6e-5mm,0,0,0">
            <w:txbxContent>
              <w:p w:rsidR="00E5022A" w:rsidRPr="00B34829" w:rsidRDefault="00E5022A" w:rsidP="005B2D1A">
                <w:pPr>
                  <w:rPr>
                    <w:rFonts w:cs="Arial"/>
                    <w:color w:val="0D6FBD"/>
                    <w:w w:val="90"/>
                    <w:sz w:val="13"/>
                    <w:szCs w:val="13"/>
                  </w:rPr>
                </w:pPr>
                <w:r w:rsidRPr="00B34829">
                  <w:rPr>
                    <w:rFonts w:cs="Arial"/>
                    <w:color w:val="0084C9"/>
                    <w:sz w:val="10"/>
                    <w:szCs w:val="10"/>
                  </w:rPr>
                  <w:t>Canal de Isabel II Gestión, S.A. inscrita en el Registro Mercantil de Madrid al Tomo 29.733, Folio 86, Sección 8, Hoja M-534929 e Inscripción 1ª, NIF A86488087, Domicilio Social: C/ Santa Engracia, 125, 28003 Madrid</w:t>
                </w:r>
              </w:p>
            </w:txbxContent>
          </v:textbox>
          <w10:wrap anchorx="margin" anchory="margin"/>
        </v:shape>
      </w:pict>
    </w:r>
    <w:r w:rsidRPr="00060390">
      <w:rPr>
        <w:noProof/>
        <w:lang w:val="es-ES" w:eastAsia="es-ES"/>
      </w:rPr>
      <w:pict>
        <v:shape id="_x0000_s2098" type="#_x0000_t202" style="position:absolute;left:0;text-align:left;margin-left:196pt;margin-top:13.3pt;width:270pt;height:27pt;z-index:251676160" wrapcoords="-86 0 -86 21000 21600 21000 21600 0 -86 0" stroked="f">
          <v:textbox style="mso-next-textbox:#_x0000_s2098">
            <w:txbxContent>
              <w:p w:rsidR="00E5022A" w:rsidRPr="0051789A" w:rsidRDefault="00E5022A" w:rsidP="005870E8">
                <w:pPr>
                  <w:spacing w:line="276" w:lineRule="auto"/>
                  <w:ind w:right="145"/>
                  <w:jc w:val="right"/>
                  <w:rPr>
                    <w:color w:val="0084C9"/>
                    <w:sz w:val="16"/>
                    <w:szCs w:val="16"/>
                    <w:lang w:val="es-ES"/>
                  </w:rPr>
                </w:pPr>
              </w:p>
            </w:txbxContent>
          </v:textbox>
          <w10:wrap type="through"/>
        </v:shape>
      </w:pict>
    </w:r>
    <w:r>
      <w:rPr>
        <w:noProof/>
      </w:rPr>
      <w:drawing>
        <wp:inline distT="0" distB="0" distL="0" distR="0">
          <wp:extent cx="5753735" cy="534670"/>
          <wp:effectExtent l="19050" t="0" r="0" b="0"/>
          <wp:docPr id="3" name="Imagen 4" descr="Cabecera segundas hojas ext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becera segundas hojas externo"/>
                  <pic:cNvPicPr>
                    <a:picLocks noChangeAspect="1" noChangeArrowheads="1"/>
                  </pic:cNvPicPr>
                </pic:nvPicPr>
                <pic:blipFill>
                  <a:blip r:embed="rId1"/>
                  <a:srcRect/>
                  <a:stretch>
                    <a:fillRect/>
                  </a:stretch>
                </pic:blipFill>
                <pic:spPr bwMode="auto">
                  <a:xfrm>
                    <a:off x="0" y="0"/>
                    <a:ext cx="5753735" cy="534670"/>
                  </a:xfrm>
                  <a:prstGeom prst="rect">
                    <a:avLst/>
                  </a:prstGeom>
                  <a:noFill/>
                  <a:ln w="9525">
                    <a:noFill/>
                    <a:miter lim="800000"/>
                    <a:headEnd/>
                    <a:tailEnd/>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Pr="00707AB4" w:rsidRDefault="00E5022A" w:rsidP="00707AB4">
    <w:pPr>
      <w:pStyle w:val="Encabezado"/>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022A" w:rsidRPr="0096580E" w:rsidRDefault="00E5022A" w:rsidP="00707AB4">
    <w:pPr>
      <w:pStyle w:val="Encabezado"/>
    </w:pPr>
    <w:r w:rsidRPr="00060390">
      <w:rPr>
        <w:noProof/>
        <w:lang w:val="es-ES" w:eastAsia="es-ES"/>
      </w:rPr>
      <w:pict>
        <v:shapetype id="_x0000_t202" coordsize="21600,21600" o:spt="202" path="m,l,21600r21600,l21600,xe">
          <v:stroke joinstyle="miter"/>
          <v:path gradientshapeok="t" o:connecttype="rect"/>
        </v:shapetype>
        <v:shape id="_x0000_s2234" type="#_x0000_t202" style="position:absolute;left:0;text-align:left;margin-left:19.25pt;margin-top:233.5pt;width:19.3pt;height:556.5pt;z-index:251727360;visibility:visible;mso-position-horizontal-relative:page;mso-position-vertical-relative:pag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" filled="f" stroked="f">
          <v:textbox style="layout-flow:vertical;mso-layout-flow-alt:bottom-to-top;mso-next-textbox:#_x0000_s2234" inset="6e-5mm,0,0,0">
            <w:txbxContent>
              <w:p w:rsidR="00E5022A" w:rsidRPr="00B34829" w:rsidRDefault="00E5022A" w:rsidP="00707AB4">
                <w:pPr>
                  <w:rPr>
                    <w:rFonts w:cs="Arial"/>
                    <w:color w:val="0D6FBD"/>
                    <w:w w:val="90"/>
                    <w:sz w:val="13"/>
                    <w:szCs w:val="13"/>
                  </w:rPr>
                </w:pPr>
                <w:r w:rsidRPr="00B34829">
                  <w:rPr>
                    <w:rFonts w:cs="Arial"/>
                    <w:color w:val="0084C9"/>
                    <w:sz w:val="10"/>
                    <w:szCs w:val="10"/>
                  </w:rPr>
                  <w:t>Canal de Isabel II Gestión, S.A. inscrita en el Registro Mercantil de Madrid al Tomo 29.733, Folio 86, Sección 8, Hoja M-534929 e Inscripción 1ª, NIF A86488087, Domicilio Social: C/ Santa Engracia, 125, 28003 Madrid</w:t>
                </w:r>
              </w:p>
            </w:txbxContent>
          </v:textbox>
          <w10:wrap anchorx="margin" anchory="margin"/>
        </v:shape>
      </w:pict>
    </w:r>
    <w:r w:rsidRPr="00060390">
      <w:rPr>
        <w:noProof/>
        <w:lang w:val="es-ES" w:eastAsia="es-ES"/>
      </w:rPr>
      <w:pict>
        <v:shape id="_x0000_s2233" type="#_x0000_t202" style="position:absolute;left:0;text-align:left;margin-left:196pt;margin-top:13.3pt;width:270pt;height:27pt;z-index:251726336" wrapcoords="-86 0 -86 21000 21600 21000 21600 0 -86 0" stroked="f">
          <v:textbox style="mso-next-textbox:#_x0000_s2233">
            <w:txbxContent>
              <w:p w:rsidR="00E5022A" w:rsidRPr="0051789A" w:rsidRDefault="00E5022A" w:rsidP="00707AB4">
                <w:pPr>
                  <w:spacing w:line="276" w:lineRule="auto"/>
                  <w:ind w:right="145"/>
                  <w:jc w:val="right"/>
                  <w:rPr>
                    <w:color w:val="0084C9"/>
                    <w:sz w:val="16"/>
                    <w:szCs w:val="16"/>
                    <w:lang w:val="es-ES"/>
                  </w:rPr>
                </w:pPr>
              </w:p>
            </w:txbxContent>
          </v:textbox>
          <w10:wrap type="through"/>
        </v:shape>
      </w:pict>
    </w:r>
    <w:r>
      <w:rPr>
        <w:noProof/>
      </w:rPr>
      <w:drawing>
        <wp:inline distT="0" distB="0" distL="0" distR="0">
          <wp:extent cx="5753735" cy="534670"/>
          <wp:effectExtent l="19050" t="0" r="0" b="0"/>
          <wp:docPr id="6" name="Imagen 4" descr="Cabecera segundas hojas exter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becera segundas hojas externo"/>
                  <pic:cNvPicPr>
                    <a:picLocks noChangeAspect="1" noChangeArrowheads="1"/>
                  </pic:cNvPicPr>
                </pic:nvPicPr>
                <pic:blipFill>
                  <a:blip r:embed="rId1"/>
                  <a:srcRect/>
                  <a:stretch>
                    <a:fillRect/>
                  </a:stretch>
                </pic:blipFill>
                <pic:spPr bwMode="auto">
                  <a:xfrm>
                    <a:off x="0" y="0"/>
                    <a:ext cx="5753735" cy="534670"/>
                  </a:xfrm>
                  <a:prstGeom prst="rect">
                    <a:avLst/>
                  </a:prstGeom>
                  <a:noFill/>
                  <a:ln w="9525">
                    <a:noFill/>
                    <a:miter lim="800000"/>
                    <a:headEnd/>
                    <a:tailEnd/>
                  </a:ln>
                </pic:spPr>
              </pic:pic>
            </a:graphicData>
          </a:graphic>
        </wp:inline>
      </w:drawing>
    </w:r>
  </w:p>
  <w:p w:rsidR="00E5022A" w:rsidRPr="00707AB4" w:rsidRDefault="00E5022A" w:rsidP="00707AB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singleLevel"/>
    <w:tmpl w:val="00000018"/>
    <w:lvl w:ilvl="0">
      <w:start w:val="1"/>
      <w:numFmt w:val="bullet"/>
      <w:lvlText w:val="·%1"/>
      <w:lvlJc w:val="left"/>
      <w:rPr>
        <w:rFonts w:ascii="Symbol" w:hAnsi="Symbol" w:cs="Symbol"/>
      </w:rPr>
    </w:lvl>
  </w:abstractNum>
  <w:abstractNum w:abstractNumId="1">
    <w:nsid w:val="00000033"/>
    <w:multiLevelType w:val="singleLevel"/>
    <w:tmpl w:val="00000033"/>
    <w:lvl w:ilvl="0">
      <w:start w:val="1"/>
      <w:numFmt w:val="bullet"/>
      <w:lvlText w:val="·%1"/>
      <w:lvlJc w:val="left"/>
      <w:rPr>
        <w:rFonts w:ascii="Symbol" w:hAnsi="Symbol" w:cs="Symbol"/>
      </w:rPr>
    </w:lvl>
  </w:abstractNum>
  <w:abstractNum w:abstractNumId="2">
    <w:nsid w:val="00000034"/>
    <w:multiLevelType w:val="singleLevel"/>
    <w:tmpl w:val="00000034"/>
    <w:lvl w:ilvl="0">
      <w:start w:val="1"/>
      <w:numFmt w:val="bullet"/>
      <w:lvlText w:val="·%1"/>
      <w:lvlJc w:val="left"/>
      <w:rPr>
        <w:rFonts w:ascii="Symbol" w:hAnsi="Symbol" w:cs="Symbol"/>
      </w:rPr>
    </w:lvl>
  </w:abstractNum>
  <w:abstractNum w:abstractNumId="3">
    <w:nsid w:val="06645A78"/>
    <w:multiLevelType w:val="hybridMultilevel"/>
    <w:tmpl w:val="E1981C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969399C"/>
    <w:multiLevelType w:val="hybridMultilevel"/>
    <w:tmpl w:val="12D618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1786E19"/>
    <w:multiLevelType w:val="hybridMultilevel"/>
    <w:tmpl w:val="12D618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78B69A4"/>
    <w:multiLevelType w:val="multilevel"/>
    <w:tmpl w:val="3B84963A"/>
    <w:lvl w:ilvl="0">
      <w:start w:val="1"/>
      <w:numFmt w:val="decimal"/>
      <w:pStyle w:val="Ttulo1"/>
      <w:lvlText w:val="CAPÍTULO %1."/>
      <w:lvlJc w:val="left"/>
      <w:pPr>
        <w:ind w:left="2062" w:hanging="360"/>
      </w:pPr>
      <w:rPr>
        <w:rFonts w:ascii="Arial" w:hAnsi="Arial" w:cs="Arial"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1">
      <w:start w:val="1"/>
      <w:numFmt w:val="decimal"/>
      <w:pStyle w:val="Ttulo2"/>
      <w:isLgl/>
      <w:lvlText w:val="SUBCAPÍTULO %1.%2"/>
      <w:lvlJc w:val="left"/>
      <w:pPr>
        <w:ind w:left="1134" w:firstLine="0"/>
      </w:pPr>
      <w:rPr>
        <w:rFonts w:hint="default"/>
        <w:b/>
        <w:i w:val="0"/>
        <w:caps/>
        <w:strike w:val="0"/>
        <w:dstrike w:val="0"/>
        <w:vanish w:val="0"/>
        <w:vertAlign w:val="baseline"/>
      </w:rPr>
    </w:lvl>
    <w:lvl w:ilvl="2">
      <w:start w:val="1"/>
      <w:numFmt w:val="decimal"/>
      <w:pStyle w:val="Ttulo3"/>
      <w:isLgl/>
      <w:lvlText w:val="Artículo %1.%2.%3"/>
      <w:lvlJc w:val="left"/>
      <w:pPr>
        <w:ind w:left="432" w:hanging="432"/>
      </w:pPr>
      <w:rPr>
        <w:rFonts w:hint="default"/>
      </w:rPr>
    </w:lvl>
    <w:lvl w:ilvl="3">
      <w:start w:val="1"/>
      <w:numFmt w:val="lowerRoman"/>
      <w:pStyle w:val="Ttulo4"/>
      <w:lvlText w:val="(%4)"/>
      <w:lvlJc w:val="right"/>
      <w:pPr>
        <w:ind w:left="864" w:hanging="144"/>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4">
      <w:start w:val="1"/>
      <w:numFmt w:val="decimal"/>
      <w:pStyle w:val="Ttulo5"/>
      <w:lvlText w:val="%5)"/>
      <w:lvlJc w:val="left"/>
      <w:pPr>
        <w:ind w:left="1008" w:hanging="432"/>
      </w:pPr>
      <w:rPr>
        <w:rFonts w:hint="default"/>
      </w:rPr>
    </w:lvl>
    <w:lvl w:ilvl="5">
      <w:start w:val="1"/>
      <w:numFmt w:val="lowerLetter"/>
      <w:pStyle w:val="Ttulo6"/>
      <w:lvlText w:val="%6)"/>
      <w:lvlJc w:val="left"/>
      <w:pPr>
        <w:ind w:left="1152" w:hanging="432"/>
      </w:pPr>
      <w:rPr>
        <w:rFonts w:hint="default"/>
      </w:rPr>
    </w:lvl>
    <w:lvl w:ilvl="6">
      <w:start w:val="1"/>
      <w:numFmt w:val="lowerRoman"/>
      <w:pStyle w:val="Ttulo7"/>
      <w:lvlText w:val="%7)"/>
      <w:lvlJc w:val="right"/>
      <w:pPr>
        <w:ind w:left="1296" w:hanging="288"/>
      </w:pPr>
      <w:rPr>
        <w:rFonts w:hint="default"/>
      </w:rPr>
    </w:lvl>
    <w:lvl w:ilvl="7">
      <w:start w:val="1"/>
      <w:numFmt w:val="lowerLetter"/>
      <w:pStyle w:val="Ttulo8"/>
      <w:lvlText w:val="%8."/>
      <w:lvlJc w:val="left"/>
      <w:pPr>
        <w:ind w:left="1440" w:hanging="432"/>
      </w:pPr>
      <w:rPr>
        <w:rFonts w:hint="default"/>
      </w:rPr>
    </w:lvl>
    <w:lvl w:ilvl="8">
      <w:start w:val="1"/>
      <w:numFmt w:val="lowerRoman"/>
      <w:pStyle w:val="Ttulo9"/>
      <w:lvlText w:val="%9."/>
      <w:lvlJc w:val="right"/>
      <w:pPr>
        <w:ind w:left="1584" w:hanging="144"/>
      </w:pPr>
      <w:rPr>
        <w:rFonts w:hint="default"/>
      </w:rPr>
    </w:lvl>
  </w:abstractNum>
  <w:abstractNum w:abstractNumId="7">
    <w:nsid w:val="1C437913"/>
    <w:multiLevelType w:val="hybridMultilevel"/>
    <w:tmpl w:val="4E3CEDF8"/>
    <w:lvl w:ilvl="0" w:tplc="0C0A0003">
      <w:start w:val="1"/>
      <w:numFmt w:val="bullet"/>
      <w:lvlText w:val="o"/>
      <w:lvlJc w:val="left"/>
      <w:pPr>
        <w:ind w:left="1440" w:hanging="360"/>
      </w:pPr>
      <w:rPr>
        <w:rFonts w:ascii="Courier New" w:hAnsi="Courier New" w:cs="Courier New"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8">
    <w:nsid w:val="23693A78"/>
    <w:multiLevelType w:val="hybridMultilevel"/>
    <w:tmpl w:val="0B286160"/>
    <w:lvl w:ilvl="0" w:tplc="040A0001">
      <w:start w:val="1"/>
      <w:numFmt w:val="bullet"/>
      <w:lvlText w:val=""/>
      <w:lvlJc w:val="left"/>
      <w:pPr>
        <w:ind w:left="720" w:hanging="360"/>
      </w:pPr>
      <w:rPr>
        <w:rFonts w:ascii="Symbol" w:hAnsi="Symbol" w:hint="default"/>
      </w:rPr>
    </w:lvl>
    <w:lvl w:ilvl="1" w:tplc="33908F2A">
      <w:numFmt w:val="bullet"/>
      <w:lvlText w:val="-"/>
      <w:lvlJc w:val="left"/>
      <w:pPr>
        <w:ind w:left="1440" w:hanging="360"/>
      </w:pPr>
      <w:rPr>
        <w:rFonts w:ascii="Arial" w:eastAsia="Times New Roman" w:hAnsi="Arial" w:cs="Arial"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nsid w:val="257D5A81"/>
    <w:multiLevelType w:val="hybridMultilevel"/>
    <w:tmpl w:val="A650F96E"/>
    <w:lvl w:ilvl="0" w:tplc="BD449042">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0">
    <w:nsid w:val="29F8457A"/>
    <w:multiLevelType w:val="hybridMultilevel"/>
    <w:tmpl w:val="3AFAE342"/>
    <w:lvl w:ilvl="0" w:tplc="040A0001">
      <w:start w:val="1"/>
      <w:numFmt w:val="bullet"/>
      <w:lvlText w:val=""/>
      <w:lvlJc w:val="left"/>
      <w:pPr>
        <w:ind w:left="787" w:hanging="360"/>
      </w:pPr>
      <w:rPr>
        <w:rFonts w:ascii="Symbol" w:hAnsi="Symbol" w:hint="default"/>
      </w:rPr>
    </w:lvl>
    <w:lvl w:ilvl="1" w:tplc="040A0003" w:tentative="1">
      <w:start w:val="1"/>
      <w:numFmt w:val="bullet"/>
      <w:lvlText w:val="o"/>
      <w:lvlJc w:val="left"/>
      <w:pPr>
        <w:ind w:left="1507" w:hanging="360"/>
      </w:pPr>
      <w:rPr>
        <w:rFonts w:ascii="Courier New" w:hAnsi="Courier New" w:cs="Courier New" w:hint="default"/>
      </w:rPr>
    </w:lvl>
    <w:lvl w:ilvl="2" w:tplc="040A0005" w:tentative="1">
      <w:start w:val="1"/>
      <w:numFmt w:val="bullet"/>
      <w:lvlText w:val=""/>
      <w:lvlJc w:val="left"/>
      <w:pPr>
        <w:ind w:left="2227" w:hanging="360"/>
      </w:pPr>
      <w:rPr>
        <w:rFonts w:ascii="Wingdings" w:hAnsi="Wingdings" w:hint="default"/>
      </w:rPr>
    </w:lvl>
    <w:lvl w:ilvl="3" w:tplc="040A0001" w:tentative="1">
      <w:start w:val="1"/>
      <w:numFmt w:val="bullet"/>
      <w:lvlText w:val=""/>
      <w:lvlJc w:val="left"/>
      <w:pPr>
        <w:ind w:left="2947" w:hanging="360"/>
      </w:pPr>
      <w:rPr>
        <w:rFonts w:ascii="Symbol" w:hAnsi="Symbol" w:hint="default"/>
      </w:rPr>
    </w:lvl>
    <w:lvl w:ilvl="4" w:tplc="040A0003" w:tentative="1">
      <w:start w:val="1"/>
      <w:numFmt w:val="bullet"/>
      <w:lvlText w:val="o"/>
      <w:lvlJc w:val="left"/>
      <w:pPr>
        <w:ind w:left="3667" w:hanging="360"/>
      </w:pPr>
      <w:rPr>
        <w:rFonts w:ascii="Courier New" w:hAnsi="Courier New" w:cs="Courier New" w:hint="default"/>
      </w:rPr>
    </w:lvl>
    <w:lvl w:ilvl="5" w:tplc="040A0005" w:tentative="1">
      <w:start w:val="1"/>
      <w:numFmt w:val="bullet"/>
      <w:lvlText w:val=""/>
      <w:lvlJc w:val="left"/>
      <w:pPr>
        <w:ind w:left="4387" w:hanging="360"/>
      </w:pPr>
      <w:rPr>
        <w:rFonts w:ascii="Wingdings" w:hAnsi="Wingdings" w:hint="default"/>
      </w:rPr>
    </w:lvl>
    <w:lvl w:ilvl="6" w:tplc="040A0001" w:tentative="1">
      <w:start w:val="1"/>
      <w:numFmt w:val="bullet"/>
      <w:lvlText w:val=""/>
      <w:lvlJc w:val="left"/>
      <w:pPr>
        <w:ind w:left="5107" w:hanging="360"/>
      </w:pPr>
      <w:rPr>
        <w:rFonts w:ascii="Symbol" w:hAnsi="Symbol" w:hint="default"/>
      </w:rPr>
    </w:lvl>
    <w:lvl w:ilvl="7" w:tplc="040A0003" w:tentative="1">
      <w:start w:val="1"/>
      <w:numFmt w:val="bullet"/>
      <w:lvlText w:val="o"/>
      <w:lvlJc w:val="left"/>
      <w:pPr>
        <w:ind w:left="5827" w:hanging="360"/>
      </w:pPr>
      <w:rPr>
        <w:rFonts w:ascii="Courier New" w:hAnsi="Courier New" w:cs="Courier New" w:hint="default"/>
      </w:rPr>
    </w:lvl>
    <w:lvl w:ilvl="8" w:tplc="040A0005" w:tentative="1">
      <w:start w:val="1"/>
      <w:numFmt w:val="bullet"/>
      <w:lvlText w:val=""/>
      <w:lvlJc w:val="left"/>
      <w:pPr>
        <w:ind w:left="6547" w:hanging="360"/>
      </w:pPr>
      <w:rPr>
        <w:rFonts w:ascii="Wingdings" w:hAnsi="Wingdings" w:hint="default"/>
      </w:rPr>
    </w:lvl>
  </w:abstractNum>
  <w:abstractNum w:abstractNumId="11">
    <w:nsid w:val="314A3141"/>
    <w:multiLevelType w:val="hybridMultilevel"/>
    <w:tmpl w:val="83D2A116"/>
    <w:lvl w:ilvl="0" w:tplc="B52CE174">
      <w:start w:val="1"/>
      <w:numFmt w:val="bullet"/>
      <w:lvlText w:val=""/>
      <w:lvlJc w:val="left"/>
      <w:pPr>
        <w:ind w:left="720" w:hanging="360"/>
      </w:pPr>
      <w:rPr>
        <w:rFonts w:ascii="Symbol" w:hAnsi="Symbol" w:hint="default"/>
      </w:rPr>
    </w:lvl>
    <w:lvl w:ilvl="1" w:tplc="D15C31BA" w:tentative="1">
      <w:start w:val="1"/>
      <w:numFmt w:val="bullet"/>
      <w:lvlText w:val="o"/>
      <w:lvlJc w:val="left"/>
      <w:pPr>
        <w:ind w:left="1440" w:hanging="360"/>
      </w:pPr>
      <w:rPr>
        <w:rFonts w:ascii="Courier New" w:hAnsi="Courier New" w:cs="Courier New" w:hint="default"/>
      </w:rPr>
    </w:lvl>
    <w:lvl w:ilvl="2" w:tplc="32B83B7C" w:tentative="1">
      <w:start w:val="1"/>
      <w:numFmt w:val="bullet"/>
      <w:lvlText w:val=""/>
      <w:lvlJc w:val="left"/>
      <w:pPr>
        <w:ind w:left="2160" w:hanging="360"/>
      </w:pPr>
      <w:rPr>
        <w:rFonts w:ascii="Wingdings" w:hAnsi="Wingdings" w:hint="default"/>
      </w:rPr>
    </w:lvl>
    <w:lvl w:ilvl="3" w:tplc="8B50E598" w:tentative="1">
      <w:start w:val="1"/>
      <w:numFmt w:val="bullet"/>
      <w:lvlText w:val=""/>
      <w:lvlJc w:val="left"/>
      <w:pPr>
        <w:ind w:left="2880" w:hanging="360"/>
      </w:pPr>
      <w:rPr>
        <w:rFonts w:ascii="Symbol" w:hAnsi="Symbol" w:hint="default"/>
      </w:rPr>
    </w:lvl>
    <w:lvl w:ilvl="4" w:tplc="9EBE7D32" w:tentative="1">
      <w:start w:val="1"/>
      <w:numFmt w:val="bullet"/>
      <w:lvlText w:val="o"/>
      <w:lvlJc w:val="left"/>
      <w:pPr>
        <w:ind w:left="3600" w:hanging="360"/>
      </w:pPr>
      <w:rPr>
        <w:rFonts w:ascii="Courier New" w:hAnsi="Courier New" w:cs="Courier New" w:hint="default"/>
      </w:rPr>
    </w:lvl>
    <w:lvl w:ilvl="5" w:tplc="82E2B540" w:tentative="1">
      <w:start w:val="1"/>
      <w:numFmt w:val="bullet"/>
      <w:lvlText w:val=""/>
      <w:lvlJc w:val="left"/>
      <w:pPr>
        <w:ind w:left="4320" w:hanging="360"/>
      </w:pPr>
      <w:rPr>
        <w:rFonts w:ascii="Wingdings" w:hAnsi="Wingdings" w:hint="default"/>
      </w:rPr>
    </w:lvl>
    <w:lvl w:ilvl="6" w:tplc="D34A3B9E" w:tentative="1">
      <w:start w:val="1"/>
      <w:numFmt w:val="bullet"/>
      <w:lvlText w:val=""/>
      <w:lvlJc w:val="left"/>
      <w:pPr>
        <w:ind w:left="5040" w:hanging="360"/>
      </w:pPr>
      <w:rPr>
        <w:rFonts w:ascii="Symbol" w:hAnsi="Symbol" w:hint="default"/>
      </w:rPr>
    </w:lvl>
    <w:lvl w:ilvl="7" w:tplc="AE128A2E" w:tentative="1">
      <w:start w:val="1"/>
      <w:numFmt w:val="bullet"/>
      <w:lvlText w:val="o"/>
      <w:lvlJc w:val="left"/>
      <w:pPr>
        <w:ind w:left="5760" w:hanging="360"/>
      </w:pPr>
      <w:rPr>
        <w:rFonts w:ascii="Courier New" w:hAnsi="Courier New" w:cs="Courier New" w:hint="default"/>
      </w:rPr>
    </w:lvl>
    <w:lvl w:ilvl="8" w:tplc="83F83F0C" w:tentative="1">
      <w:start w:val="1"/>
      <w:numFmt w:val="bullet"/>
      <w:lvlText w:val=""/>
      <w:lvlJc w:val="left"/>
      <w:pPr>
        <w:ind w:left="6480" w:hanging="360"/>
      </w:pPr>
      <w:rPr>
        <w:rFonts w:ascii="Wingdings" w:hAnsi="Wingdings" w:hint="default"/>
      </w:rPr>
    </w:lvl>
  </w:abstractNum>
  <w:abstractNum w:abstractNumId="12">
    <w:nsid w:val="32CE4CE0"/>
    <w:multiLevelType w:val="hybridMultilevel"/>
    <w:tmpl w:val="C65C63AE"/>
    <w:lvl w:ilvl="0" w:tplc="B5F4D4D4">
      <w:start w:val="1"/>
      <w:numFmt w:val="bullet"/>
      <w:lvlText w:val=""/>
      <w:lvlJc w:val="left"/>
      <w:pPr>
        <w:ind w:left="927" w:hanging="360"/>
      </w:pPr>
      <w:rPr>
        <w:rFonts w:ascii="Wingdings" w:hAnsi="Wingdings" w:hint="default"/>
      </w:rPr>
    </w:lvl>
    <w:lvl w:ilvl="1" w:tplc="040A0003" w:tentative="1">
      <w:start w:val="1"/>
      <w:numFmt w:val="bullet"/>
      <w:lvlText w:val="o"/>
      <w:lvlJc w:val="left"/>
      <w:pPr>
        <w:ind w:left="2574" w:hanging="360"/>
      </w:pPr>
      <w:rPr>
        <w:rFonts w:ascii="Courier New" w:hAnsi="Courier New" w:cs="Courier New" w:hint="default"/>
      </w:rPr>
    </w:lvl>
    <w:lvl w:ilvl="2" w:tplc="040A0005" w:tentative="1">
      <w:start w:val="1"/>
      <w:numFmt w:val="bullet"/>
      <w:lvlText w:val=""/>
      <w:lvlJc w:val="left"/>
      <w:pPr>
        <w:ind w:left="3294" w:hanging="360"/>
      </w:pPr>
      <w:rPr>
        <w:rFonts w:ascii="Wingdings" w:hAnsi="Wingdings" w:hint="default"/>
      </w:rPr>
    </w:lvl>
    <w:lvl w:ilvl="3" w:tplc="040A0001" w:tentative="1">
      <w:start w:val="1"/>
      <w:numFmt w:val="bullet"/>
      <w:lvlText w:val=""/>
      <w:lvlJc w:val="left"/>
      <w:pPr>
        <w:ind w:left="4014" w:hanging="360"/>
      </w:pPr>
      <w:rPr>
        <w:rFonts w:ascii="Symbol" w:hAnsi="Symbol" w:hint="default"/>
      </w:rPr>
    </w:lvl>
    <w:lvl w:ilvl="4" w:tplc="040A0003" w:tentative="1">
      <w:start w:val="1"/>
      <w:numFmt w:val="bullet"/>
      <w:lvlText w:val="o"/>
      <w:lvlJc w:val="left"/>
      <w:pPr>
        <w:ind w:left="4734" w:hanging="360"/>
      </w:pPr>
      <w:rPr>
        <w:rFonts w:ascii="Courier New" w:hAnsi="Courier New" w:cs="Courier New" w:hint="default"/>
      </w:rPr>
    </w:lvl>
    <w:lvl w:ilvl="5" w:tplc="040A0005" w:tentative="1">
      <w:start w:val="1"/>
      <w:numFmt w:val="bullet"/>
      <w:lvlText w:val=""/>
      <w:lvlJc w:val="left"/>
      <w:pPr>
        <w:ind w:left="5454" w:hanging="360"/>
      </w:pPr>
      <w:rPr>
        <w:rFonts w:ascii="Wingdings" w:hAnsi="Wingdings" w:hint="default"/>
      </w:rPr>
    </w:lvl>
    <w:lvl w:ilvl="6" w:tplc="040A0001" w:tentative="1">
      <w:start w:val="1"/>
      <w:numFmt w:val="bullet"/>
      <w:lvlText w:val=""/>
      <w:lvlJc w:val="left"/>
      <w:pPr>
        <w:ind w:left="6174" w:hanging="360"/>
      </w:pPr>
      <w:rPr>
        <w:rFonts w:ascii="Symbol" w:hAnsi="Symbol" w:hint="default"/>
      </w:rPr>
    </w:lvl>
    <w:lvl w:ilvl="7" w:tplc="040A0003" w:tentative="1">
      <w:start w:val="1"/>
      <w:numFmt w:val="bullet"/>
      <w:lvlText w:val="o"/>
      <w:lvlJc w:val="left"/>
      <w:pPr>
        <w:ind w:left="6894" w:hanging="360"/>
      </w:pPr>
      <w:rPr>
        <w:rFonts w:ascii="Courier New" w:hAnsi="Courier New" w:cs="Courier New" w:hint="default"/>
      </w:rPr>
    </w:lvl>
    <w:lvl w:ilvl="8" w:tplc="040A0005" w:tentative="1">
      <w:start w:val="1"/>
      <w:numFmt w:val="bullet"/>
      <w:lvlText w:val=""/>
      <w:lvlJc w:val="left"/>
      <w:pPr>
        <w:ind w:left="7614" w:hanging="360"/>
      </w:pPr>
      <w:rPr>
        <w:rFonts w:ascii="Wingdings" w:hAnsi="Wingdings" w:hint="default"/>
      </w:rPr>
    </w:lvl>
  </w:abstractNum>
  <w:abstractNum w:abstractNumId="13">
    <w:nsid w:val="356364EB"/>
    <w:multiLevelType w:val="hybridMultilevel"/>
    <w:tmpl w:val="943C6FB6"/>
    <w:lvl w:ilvl="0" w:tplc="25020370">
      <w:start w:val="1"/>
      <w:numFmt w:val="bullet"/>
      <w:lvlText w:val="o"/>
      <w:lvlJc w:val="left"/>
      <w:pPr>
        <w:ind w:left="1814" w:hanging="360"/>
      </w:pPr>
      <w:rPr>
        <w:rFonts w:ascii="Courier New" w:hAnsi="Courier New" w:cs="Courier New" w:hint="default"/>
      </w:rPr>
    </w:lvl>
    <w:lvl w:ilvl="1" w:tplc="0C0A0003" w:tentative="1">
      <w:start w:val="1"/>
      <w:numFmt w:val="bullet"/>
      <w:lvlText w:val="o"/>
      <w:lvlJc w:val="left"/>
      <w:pPr>
        <w:ind w:left="2534" w:hanging="360"/>
      </w:pPr>
      <w:rPr>
        <w:rFonts w:ascii="Courier New" w:hAnsi="Courier New" w:cs="Courier New" w:hint="default"/>
      </w:rPr>
    </w:lvl>
    <w:lvl w:ilvl="2" w:tplc="0C0A0005" w:tentative="1">
      <w:start w:val="1"/>
      <w:numFmt w:val="bullet"/>
      <w:lvlText w:val=""/>
      <w:lvlJc w:val="left"/>
      <w:pPr>
        <w:ind w:left="3254" w:hanging="360"/>
      </w:pPr>
      <w:rPr>
        <w:rFonts w:ascii="Wingdings" w:hAnsi="Wingdings" w:hint="default"/>
      </w:rPr>
    </w:lvl>
    <w:lvl w:ilvl="3" w:tplc="0C0A0001" w:tentative="1">
      <w:start w:val="1"/>
      <w:numFmt w:val="bullet"/>
      <w:lvlText w:val=""/>
      <w:lvlJc w:val="left"/>
      <w:pPr>
        <w:ind w:left="3974" w:hanging="360"/>
      </w:pPr>
      <w:rPr>
        <w:rFonts w:ascii="Symbol" w:hAnsi="Symbol" w:hint="default"/>
      </w:rPr>
    </w:lvl>
    <w:lvl w:ilvl="4" w:tplc="0C0A0003" w:tentative="1">
      <w:start w:val="1"/>
      <w:numFmt w:val="bullet"/>
      <w:lvlText w:val="o"/>
      <w:lvlJc w:val="left"/>
      <w:pPr>
        <w:ind w:left="4694" w:hanging="360"/>
      </w:pPr>
      <w:rPr>
        <w:rFonts w:ascii="Courier New" w:hAnsi="Courier New" w:cs="Courier New" w:hint="default"/>
      </w:rPr>
    </w:lvl>
    <w:lvl w:ilvl="5" w:tplc="0C0A0005" w:tentative="1">
      <w:start w:val="1"/>
      <w:numFmt w:val="bullet"/>
      <w:lvlText w:val=""/>
      <w:lvlJc w:val="left"/>
      <w:pPr>
        <w:ind w:left="5414" w:hanging="360"/>
      </w:pPr>
      <w:rPr>
        <w:rFonts w:ascii="Wingdings" w:hAnsi="Wingdings" w:hint="default"/>
      </w:rPr>
    </w:lvl>
    <w:lvl w:ilvl="6" w:tplc="0C0A0001" w:tentative="1">
      <w:start w:val="1"/>
      <w:numFmt w:val="bullet"/>
      <w:lvlText w:val=""/>
      <w:lvlJc w:val="left"/>
      <w:pPr>
        <w:ind w:left="6134" w:hanging="360"/>
      </w:pPr>
      <w:rPr>
        <w:rFonts w:ascii="Symbol" w:hAnsi="Symbol" w:hint="default"/>
      </w:rPr>
    </w:lvl>
    <w:lvl w:ilvl="7" w:tplc="0C0A0003" w:tentative="1">
      <w:start w:val="1"/>
      <w:numFmt w:val="bullet"/>
      <w:lvlText w:val="o"/>
      <w:lvlJc w:val="left"/>
      <w:pPr>
        <w:ind w:left="6854" w:hanging="360"/>
      </w:pPr>
      <w:rPr>
        <w:rFonts w:ascii="Courier New" w:hAnsi="Courier New" w:cs="Courier New" w:hint="default"/>
      </w:rPr>
    </w:lvl>
    <w:lvl w:ilvl="8" w:tplc="0C0A0005" w:tentative="1">
      <w:start w:val="1"/>
      <w:numFmt w:val="bullet"/>
      <w:lvlText w:val=""/>
      <w:lvlJc w:val="left"/>
      <w:pPr>
        <w:ind w:left="7574" w:hanging="360"/>
      </w:pPr>
      <w:rPr>
        <w:rFonts w:ascii="Wingdings" w:hAnsi="Wingdings" w:hint="default"/>
      </w:rPr>
    </w:lvl>
  </w:abstractNum>
  <w:abstractNum w:abstractNumId="14">
    <w:nsid w:val="35681056"/>
    <w:multiLevelType w:val="hybridMultilevel"/>
    <w:tmpl w:val="8F70245A"/>
    <w:lvl w:ilvl="0" w:tplc="2ECCD274">
      <w:start w:val="1"/>
      <w:numFmt w:val="bullet"/>
      <w:lvlText w:val=""/>
      <w:lvlJc w:val="left"/>
      <w:pPr>
        <w:tabs>
          <w:tab w:val="num" w:pos="720"/>
        </w:tabs>
        <w:ind w:left="720" w:hanging="360"/>
      </w:pPr>
      <w:rPr>
        <w:rFonts w:ascii="Symbol" w:hAnsi="Symbol" w:hint="default"/>
      </w:rPr>
    </w:lvl>
    <w:lvl w:ilvl="1" w:tplc="25020370">
      <w:start w:val="1"/>
      <w:numFmt w:val="bullet"/>
      <w:lvlText w:val="o"/>
      <w:lvlJc w:val="left"/>
      <w:pPr>
        <w:tabs>
          <w:tab w:val="num" w:pos="1440"/>
        </w:tabs>
        <w:ind w:left="1440" w:hanging="360"/>
      </w:pPr>
      <w:rPr>
        <w:rFonts w:ascii="Courier New" w:hAnsi="Courier New" w:cs="Courier New" w:hint="default"/>
      </w:rPr>
    </w:lvl>
    <w:lvl w:ilvl="2" w:tplc="1826B4B4" w:tentative="1">
      <w:start w:val="1"/>
      <w:numFmt w:val="bullet"/>
      <w:lvlText w:val=""/>
      <w:lvlJc w:val="left"/>
      <w:pPr>
        <w:tabs>
          <w:tab w:val="num" w:pos="2160"/>
        </w:tabs>
        <w:ind w:left="2160" w:hanging="360"/>
      </w:pPr>
      <w:rPr>
        <w:rFonts w:ascii="Wingdings" w:hAnsi="Wingdings" w:hint="default"/>
      </w:rPr>
    </w:lvl>
    <w:lvl w:ilvl="3" w:tplc="CE820F8A" w:tentative="1">
      <w:start w:val="1"/>
      <w:numFmt w:val="bullet"/>
      <w:lvlText w:val=""/>
      <w:lvlJc w:val="left"/>
      <w:pPr>
        <w:tabs>
          <w:tab w:val="num" w:pos="2880"/>
        </w:tabs>
        <w:ind w:left="2880" w:hanging="360"/>
      </w:pPr>
      <w:rPr>
        <w:rFonts w:ascii="Symbol" w:hAnsi="Symbol" w:hint="default"/>
      </w:rPr>
    </w:lvl>
    <w:lvl w:ilvl="4" w:tplc="6BFE622C" w:tentative="1">
      <w:start w:val="1"/>
      <w:numFmt w:val="bullet"/>
      <w:lvlText w:val="o"/>
      <w:lvlJc w:val="left"/>
      <w:pPr>
        <w:tabs>
          <w:tab w:val="num" w:pos="3600"/>
        </w:tabs>
        <w:ind w:left="3600" w:hanging="360"/>
      </w:pPr>
      <w:rPr>
        <w:rFonts w:ascii="Courier New" w:hAnsi="Courier New" w:cs="Courier New" w:hint="default"/>
      </w:rPr>
    </w:lvl>
    <w:lvl w:ilvl="5" w:tplc="A3961D96" w:tentative="1">
      <w:start w:val="1"/>
      <w:numFmt w:val="bullet"/>
      <w:lvlText w:val=""/>
      <w:lvlJc w:val="left"/>
      <w:pPr>
        <w:tabs>
          <w:tab w:val="num" w:pos="4320"/>
        </w:tabs>
        <w:ind w:left="4320" w:hanging="360"/>
      </w:pPr>
      <w:rPr>
        <w:rFonts w:ascii="Wingdings" w:hAnsi="Wingdings" w:hint="default"/>
      </w:rPr>
    </w:lvl>
    <w:lvl w:ilvl="6" w:tplc="5D7CF9EE" w:tentative="1">
      <w:start w:val="1"/>
      <w:numFmt w:val="bullet"/>
      <w:lvlText w:val=""/>
      <w:lvlJc w:val="left"/>
      <w:pPr>
        <w:tabs>
          <w:tab w:val="num" w:pos="5040"/>
        </w:tabs>
        <w:ind w:left="5040" w:hanging="360"/>
      </w:pPr>
      <w:rPr>
        <w:rFonts w:ascii="Symbol" w:hAnsi="Symbol" w:hint="default"/>
      </w:rPr>
    </w:lvl>
    <w:lvl w:ilvl="7" w:tplc="AA004A4A" w:tentative="1">
      <w:start w:val="1"/>
      <w:numFmt w:val="bullet"/>
      <w:lvlText w:val="o"/>
      <w:lvlJc w:val="left"/>
      <w:pPr>
        <w:tabs>
          <w:tab w:val="num" w:pos="5760"/>
        </w:tabs>
        <w:ind w:left="5760" w:hanging="360"/>
      </w:pPr>
      <w:rPr>
        <w:rFonts w:ascii="Courier New" w:hAnsi="Courier New" w:cs="Courier New" w:hint="default"/>
      </w:rPr>
    </w:lvl>
    <w:lvl w:ilvl="8" w:tplc="78640342" w:tentative="1">
      <w:start w:val="1"/>
      <w:numFmt w:val="bullet"/>
      <w:lvlText w:val=""/>
      <w:lvlJc w:val="left"/>
      <w:pPr>
        <w:tabs>
          <w:tab w:val="num" w:pos="6480"/>
        </w:tabs>
        <w:ind w:left="6480" w:hanging="360"/>
      </w:pPr>
      <w:rPr>
        <w:rFonts w:ascii="Wingdings" w:hAnsi="Wingdings" w:hint="default"/>
      </w:rPr>
    </w:lvl>
  </w:abstractNum>
  <w:abstractNum w:abstractNumId="15">
    <w:nsid w:val="35C33CD7"/>
    <w:multiLevelType w:val="hybridMultilevel"/>
    <w:tmpl w:val="680E3762"/>
    <w:lvl w:ilvl="0" w:tplc="EB920920">
      <w:start w:val="1"/>
      <w:numFmt w:val="bullet"/>
      <w:lvlText w:val=""/>
      <w:lvlJc w:val="left"/>
      <w:pPr>
        <w:ind w:left="720" w:hanging="360"/>
      </w:pPr>
      <w:rPr>
        <w:rFonts w:ascii="Symbol" w:hAnsi="Symbol" w:hint="default"/>
      </w:rPr>
    </w:lvl>
    <w:lvl w:ilvl="1" w:tplc="6C322B44" w:tentative="1">
      <w:start w:val="1"/>
      <w:numFmt w:val="bullet"/>
      <w:lvlText w:val="o"/>
      <w:lvlJc w:val="left"/>
      <w:pPr>
        <w:ind w:left="1440" w:hanging="360"/>
      </w:pPr>
      <w:rPr>
        <w:rFonts w:ascii="Courier New" w:hAnsi="Courier New" w:cs="Courier New" w:hint="default"/>
      </w:rPr>
    </w:lvl>
    <w:lvl w:ilvl="2" w:tplc="256AC7C0" w:tentative="1">
      <w:start w:val="1"/>
      <w:numFmt w:val="bullet"/>
      <w:lvlText w:val=""/>
      <w:lvlJc w:val="left"/>
      <w:pPr>
        <w:ind w:left="2160" w:hanging="360"/>
      </w:pPr>
      <w:rPr>
        <w:rFonts w:ascii="Wingdings" w:hAnsi="Wingdings" w:hint="default"/>
      </w:rPr>
    </w:lvl>
    <w:lvl w:ilvl="3" w:tplc="C0A8A416" w:tentative="1">
      <w:start w:val="1"/>
      <w:numFmt w:val="bullet"/>
      <w:lvlText w:val=""/>
      <w:lvlJc w:val="left"/>
      <w:pPr>
        <w:ind w:left="2880" w:hanging="360"/>
      </w:pPr>
      <w:rPr>
        <w:rFonts w:ascii="Symbol" w:hAnsi="Symbol" w:hint="default"/>
      </w:rPr>
    </w:lvl>
    <w:lvl w:ilvl="4" w:tplc="739A790A" w:tentative="1">
      <w:start w:val="1"/>
      <w:numFmt w:val="bullet"/>
      <w:lvlText w:val="o"/>
      <w:lvlJc w:val="left"/>
      <w:pPr>
        <w:ind w:left="3600" w:hanging="360"/>
      </w:pPr>
      <w:rPr>
        <w:rFonts w:ascii="Courier New" w:hAnsi="Courier New" w:cs="Courier New" w:hint="default"/>
      </w:rPr>
    </w:lvl>
    <w:lvl w:ilvl="5" w:tplc="FE000D2C" w:tentative="1">
      <w:start w:val="1"/>
      <w:numFmt w:val="bullet"/>
      <w:lvlText w:val=""/>
      <w:lvlJc w:val="left"/>
      <w:pPr>
        <w:ind w:left="4320" w:hanging="360"/>
      </w:pPr>
      <w:rPr>
        <w:rFonts w:ascii="Wingdings" w:hAnsi="Wingdings" w:hint="default"/>
      </w:rPr>
    </w:lvl>
    <w:lvl w:ilvl="6" w:tplc="BC1E50A8" w:tentative="1">
      <w:start w:val="1"/>
      <w:numFmt w:val="bullet"/>
      <w:lvlText w:val=""/>
      <w:lvlJc w:val="left"/>
      <w:pPr>
        <w:ind w:left="5040" w:hanging="360"/>
      </w:pPr>
      <w:rPr>
        <w:rFonts w:ascii="Symbol" w:hAnsi="Symbol" w:hint="default"/>
      </w:rPr>
    </w:lvl>
    <w:lvl w:ilvl="7" w:tplc="D426502E" w:tentative="1">
      <w:start w:val="1"/>
      <w:numFmt w:val="bullet"/>
      <w:lvlText w:val="o"/>
      <w:lvlJc w:val="left"/>
      <w:pPr>
        <w:ind w:left="5760" w:hanging="360"/>
      </w:pPr>
      <w:rPr>
        <w:rFonts w:ascii="Courier New" w:hAnsi="Courier New" w:cs="Courier New" w:hint="default"/>
      </w:rPr>
    </w:lvl>
    <w:lvl w:ilvl="8" w:tplc="86A872B4" w:tentative="1">
      <w:start w:val="1"/>
      <w:numFmt w:val="bullet"/>
      <w:lvlText w:val=""/>
      <w:lvlJc w:val="left"/>
      <w:pPr>
        <w:ind w:left="6480" w:hanging="360"/>
      </w:pPr>
      <w:rPr>
        <w:rFonts w:ascii="Wingdings" w:hAnsi="Wingdings" w:hint="default"/>
      </w:rPr>
    </w:lvl>
  </w:abstractNum>
  <w:abstractNum w:abstractNumId="16">
    <w:nsid w:val="381F418B"/>
    <w:multiLevelType w:val="hybridMultilevel"/>
    <w:tmpl w:val="3C5E2D68"/>
    <w:lvl w:ilvl="0" w:tplc="0C0A0001">
      <w:start w:val="2"/>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7">
    <w:nsid w:val="383B6218"/>
    <w:multiLevelType w:val="hybridMultilevel"/>
    <w:tmpl w:val="03BECE06"/>
    <w:lvl w:ilvl="0" w:tplc="0C0A000B">
      <w:start w:val="1"/>
      <w:numFmt w:val="bullet"/>
      <w:lvlText w:val=""/>
      <w:lvlJc w:val="left"/>
      <w:pPr>
        <w:ind w:left="720" w:hanging="360"/>
      </w:pPr>
      <w:rPr>
        <w:rFonts w:ascii="Wingdings" w:hAnsi="Wingdings"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nsid w:val="39BE5F89"/>
    <w:multiLevelType w:val="hybridMultilevel"/>
    <w:tmpl w:val="91C24714"/>
    <w:lvl w:ilvl="0" w:tplc="A08A4248">
      <w:start w:val="1"/>
      <w:numFmt w:val="decimal"/>
      <w:pStyle w:val="Tabla"/>
      <w:lvlText w:val="Tabla %1."/>
      <w:lvlJc w:val="left"/>
      <w:pPr>
        <w:ind w:left="1080" w:hanging="360"/>
      </w:pPr>
      <w:rPr>
        <w:rFonts w:ascii="Arial" w:hAnsi="Arial" w:cs="Times New Roman" w:hint="default"/>
        <w:b w:val="0"/>
        <w:bCs w:val="0"/>
        <w:i w:val="0"/>
        <w:iCs w:val="0"/>
        <w:caps w:val="0"/>
        <w:strike w:val="0"/>
        <w:dstrike w:val="0"/>
        <w:vanish w:val="0"/>
        <w:color w:val="000000"/>
        <w:spacing w:val="0"/>
        <w:kern w:val="0"/>
        <w:position w:val="0"/>
        <w:u w:val="none"/>
        <w:vertAlign w:val="baseline"/>
        <w:em w:val="none"/>
      </w:rPr>
    </w:lvl>
    <w:lvl w:ilvl="1" w:tplc="3EACB9BE" w:tentative="1">
      <w:start w:val="1"/>
      <w:numFmt w:val="lowerLetter"/>
      <w:lvlText w:val="%2."/>
      <w:lvlJc w:val="left"/>
      <w:pPr>
        <w:ind w:left="1800" w:hanging="360"/>
      </w:pPr>
    </w:lvl>
    <w:lvl w:ilvl="2" w:tplc="2D78BF50" w:tentative="1">
      <w:start w:val="1"/>
      <w:numFmt w:val="lowerRoman"/>
      <w:lvlText w:val="%3."/>
      <w:lvlJc w:val="right"/>
      <w:pPr>
        <w:ind w:left="2520" w:hanging="180"/>
      </w:pPr>
    </w:lvl>
    <w:lvl w:ilvl="3" w:tplc="1586F8C4" w:tentative="1">
      <w:start w:val="1"/>
      <w:numFmt w:val="decimal"/>
      <w:lvlText w:val="%4."/>
      <w:lvlJc w:val="left"/>
      <w:pPr>
        <w:ind w:left="3240" w:hanging="360"/>
      </w:pPr>
    </w:lvl>
    <w:lvl w:ilvl="4" w:tplc="351845D2" w:tentative="1">
      <w:start w:val="1"/>
      <w:numFmt w:val="lowerLetter"/>
      <w:lvlText w:val="%5."/>
      <w:lvlJc w:val="left"/>
      <w:pPr>
        <w:ind w:left="3960" w:hanging="360"/>
      </w:pPr>
    </w:lvl>
    <w:lvl w:ilvl="5" w:tplc="1F2A07C6" w:tentative="1">
      <w:start w:val="1"/>
      <w:numFmt w:val="lowerRoman"/>
      <w:lvlText w:val="%6."/>
      <w:lvlJc w:val="right"/>
      <w:pPr>
        <w:ind w:left="4680" w:hanging="180"/>
      </w:pPr>
    </w:lvl>
    <w:lvl w:ilvl="6" w:tplc="7FCE7760" w:tentative="1">
      <w:start w:val="1"/>
      <w:numFmt w:val="decimal"/>
      <w:lvlText w:val="%7."/>
      <w:lvlJc w:val="left"/>
      <w:pPr>
        <w:ind w:left="5400" w:hanging="360"/>
      </w:pPr>
    </w:lvl>
    <w:lvl w:ilvl="7" w:tplc="F9DE7082" w:tentative="1">
      <w:start w:val="1"/>
      <w:numFmt w:val="lowerLetter"/>
      <w:lvlText w:val="%8."/>
      <w:lvlJc w:val="left"/>
      <w:pPr>
        <w:ind w:left="6120" w:hanging="360"/>
      </w:pPr>
    </w:lvl>
    <w:lvl w:ilvl="8" w:tplc="C24C647C" w:tentative="1">
      <w:start w:val="1"/>
      <w:numFmt w:val="lowerRoman"/>
      <w:lvlText w:val="%9."/>
      <w:lvlJc w:val="right"/>
      <w:pPr>
        <w:ind w:left="6840" w:hanging="180"/>
      </w:pPr>
    </w:lvl>
  </w:abstractNum>
  <w:abstractNum w:abstractNumId="19">
    <w:nsid w:val="422707C1"/>
    <w:multiLevelType w:val="hybridMultilevel"/>
    <w:tmpl w:val="60B214C0"/>
    <w:lvl w:ilvl="0" w:tplc="0C0A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nsid w:val="4E4321CB"/>
    <w:multiLevelType w:val="hybridMultilevel"/>
    <w:tmpl w:val="12D6184C"/>
    <w:lvl w:ilvl="0" w:tplc="AD3671B4">
      <w:start w:val="1"/>
      <w:numFmt w:val="decimal"/>
      <w:lvlText w:val="%1."/>
      <w:lvlJc w:val="left"/>
      <w:pPr>
        <w:ind w:left="720" w:hanging="360"/>
      </w:pPr>
    </w:lvl>
    <w:lvl w:ilvl="1" w:tplc="A336F3E0" w:tentative="1">
      <w:start w:val="1"/>
      <w:numFmt w:val="lowerLetter"/>
      <w:lvlText w:val="%2."/>
      <w:lvlJc w:val="left"/>
      <w:pPr>
        <w:ind w:left="1440" w:hanging="360"/>
      </w:pPr>
    </w:lvl>
    <w:lvl w:ilvl="2" w:tplc="89482FCE" w:tentative="1">
      <w:start w:val="1"/>
      <w:numFmt w:val="lowerRoman"/>
      <w:lvlText w:val="%3."/>
      <w:lvlJc w:val="right"/>
      <w:pPr>
        <w:ind w:left="2160" w:hanging="180"/>
      </w:pPr>
    </w:lvl>
    <w:lvl w:ilvl="3" w:tplc="6E9AAB60" w:tentative="1">
      <w:start w:val="1"/>
      <w:numFmt w:val="decimal"/>
      <w:lvlText w:val="%4."/>
      <w:lvlJc w:val="left"/>
      <w:pPr>
        <w:ind w:left="2880" w:hanging="360"/>
      </w:pPr>
    </w:lvl>
    <w:lvl w:ilvl="4" w:tplc="ED5A13CA" w:tentative="1">
      <w:start w:val="1"/>
      <w:numFmt w:val="lowerLetter"/>
      <w:lvlText w:val="%5."/>
      <w:lvlJc w:val="left"/>
      <w:pPr>
        <w:ind w:left="3600" w:hanging="360"/>
      </w:pPr>
    </w:lvl>
    <w:lvl w:ilvl="5" w:tplc="A51811BE" w:tentative="1">
      <w:start w:val="1"/>
      <w:numFmt w:val="lowerRoman"/>
      <w:lvlText w:val="%6."/>
      <w:lvlJc w:val="right"/>
      <w:pPr>
        <w:ind w:left="4320" w:hanging="180"/>
      </w:pPr>
    </w:lvl>
    <w:lvl w:ilvl="6" w:tplc="FD68111C" w:tentative="1">
      <w:start w:val="1"/>
      <w:numFmt w:val="decimal"/>
      <w:lvlText w:val="%7."/>
      <w:lvlJc w:val="left"/>
      <w:pPr>
        <w:ind w:left="5040" w:hanging="360"/>
      </w:pPr>
    </w:lvl>
    <w:lvl w:ilvl="7" w:tplc="E5AC91A8" w:tentative="1">
      <w:start w:val="1"/>
      <w:numFmt w:val="lowerLetter"/>
      <w:lvlText w:val="%8."/>
      <w:lvlJc w:val="left"/>
      <w:pPr>
        <w:ind w:left="5760" w:hanging="360"/>
      </w:pPr>
    </w:lvl>
    <w:lvl w:ilvl="8" w:tplc="67E2CB2E" w:tentative="1">
      <w:start w:val="1"/>
      <w:numFmt w:val="lowerRoman"/>
      <w:lvlText w:val="%9."/>
      <w:lvlJc w:val="right"/>
      <w:pPr>
        <w:ind w:left="6480" w:hanging="180"/>
      </w:pPr>
    </w:lvl>
  </w:abstractNum>
  <w:abstractNum w:abstractNumId="21">
    <w:nsid w:val="4E805178"/>
    <w:multiLevelType w:val="multilevel"/>
    <w:tmpl w:val="00588848"/>
    <w:lvl w:ilvl="0">
      <w:start w:val="1"/>
      <w:numFmt w:val="bullet"/>
      <w:pStyle w:val="GenricoA3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22">
    <w:nsid w:val="52F96DA9"/>
    <w:multiLevelType w:val="hybridMultilevel"/>
    <w:tmpl w:val="C63C6B18"/>
    <w:lvl w:ilvl="0" w:tplc="4D52DA0C">
      <w:start w:val="1"/>
      <w:numFmt w:val="lowerLetter"/>
      <w:lvlText w:val="%1)"/>
      <w:lvlJc w:val="left"/>
      <w:pPr>
        <w:tabs>
          <w:tab w:val="num" w:pos="720"/>
        </w:tabs>
        <w:ind w:left="720" w:hanging="360"/>
      </w:pPr>
      <w:rPr>
        <w:rFonts w:hint="default"/>
      </w:rPr>
    </w:lvl>
    <w:lvl w:ilvl="1" w:tplc="8EA2716E">
      <w:start w:val="1"/>
      <w:numFmt w:val="bullet"/>
      <w:lvlText w:val="o"/>
      <w:lvlJc w:val="left"/>
      <w:pPr>
        <w:tabs>
          <w:tab w:val="num" w:pos="1440"/>
        </w:tabs>
        <w:ind w:left="1440" w:hanging="360"/>
      </w:pPr>
      <w:rPr>
        <w:rFonts w:ascii="Courier New" w:hAnsi="Courier New" w:hint="default"/>
      </w:rPr>
    </w:lvl>
    <w:lvl w:ilvl="2" w:tplc="22C8BB40">
      <w:start w:val="1"/>
      <w:numFmt w:val="bullet"/>
      <w:lvlText w:val=""/>
      <w:lvlJc w:val="left"/>
      <w:pPr>
        <w:tabs>
          <w:tab w:val="num" w:pos="2160"/>
        </w:tabs>
        <w:ind w:left="2160" w:hanging="360"/>
      </w:pPr>
      <w:rPr>
        <w:rFonts w:ascii="Wingdings" w:hAnsi="Wingdings" w:hint="default"/>
      </w:rPr>
    </w:lvl>
    <w:lvl w:ilvl="3" w:tplc="1C1255FE">
      <w:start w:val="1"/>
      <w:numFmt w:val="bullet"/>
      <w:lvlText w:val=""/>
      <w:lvlJc w:val="left"/>
      <w:pPr>
        <w:tabs>
          <w:tab w:val="num" w:pos="2880"/>
        </w:tabs>
        <w:ind w:left="2880" w:hanging="360"/>
      </w:pPr>
      <w:rPr>
        <w:rFonts w:ascii="Symbol" w:hAnsi="Symbol" w:hint="default"/>
      </w:rPr>
    </w:lvl>
    <w:lvl w:ilvl="4" w:tplc="4400FEA8">
      <w:start w:val="1"/>
      <w:numFmt w:val="bullet"/>
      <w:lvlText w:val="o"/>
      <w:lvlJc w:val="left"/>
      <w:pPr>
        <w:tabs>
          <w:tab w:val="num" w:pos="3600"/>
        </w:tabs>
        <w:ind w:left="3600" w:hanging="360"/>
      </w:pPr>
      <w:rPr>
        <w:rFonts w:ascii="Courier New" w:hAnsi="Courier New" w:hint="default"/>
      </w:rPr>
    </w:lvl>
    <w:lvl w:ilvl="5" w:tplc="40EADBDA">
      <w:start w:val="1"/>
      <w:numFmt w:val="bullet"/>
      <w:lvlText w:val=""/>
      <w:lvlJc w:val="left"/>
      <w:pPr>
        <w:tabs>
          <w:tab w:val="num" w:pos="4320"/>
        </w:tabs>
        <w:ind w:left="4320" w:hanging="360"/>
      </w:pPr>
      <w:rPr>
        <w:rFonts w:ascii="Wingdings" w:hAnsi="Wingdings" w:hint="default"/>
      </w:rPr>
    </w:lvl>
    <w:lvl w:ilvl="6" w:tplc="F2541B9C">
      <w:start w:val="1"/>
      <w:numFmt w:val="bullet"/>
      <w:lvlText w:val=""/>
      <w:lvlJc w:val="left"/>
      <w:pPr>
        <w:tabs>
          <w:tab w:val="num" w:pos="5040"/>
        </w:tabs>
        <w:ind w:left="5040" w:hanging="360"/>
      </w:pPr>
      <w:rPr>
        <w:rFonts w:ascii="Symbol" w:hAnsi="Symbol" w:hint="default"/>
      </w:rPr>
    </w:lvl>
    <w:lvl w:ilvl="7" w:tplc="B2863D4A">
      <w:start w:val="1"/>
      <w:numFmt w:val="bullet"/>
      <w:lvlText w:val="o"/>
      <w:lvlJc w:val="left"/>
      <w:pPr>
        <w:tabs>
          <w:tab w:val="num" w:pos="5760"/>
        </w:tabs>
        <w:ind w:left="5760" w:hanging="360"/>
      </w:pPr>
      <w:rPr>
        <w:rFonts w:ascii="Courier New" w:hAnsi="Courier New" w:hint="default"/>
      </w:rPr>
    </w:lvl>
    <w:lvl w:ilvl="8" w:tplc="8D48993E">
      <w:start w:val="1"/>
      <w:numFmt w:val="bullet"/>
      <w:lvlText w:val=""/>
      <w:lvlJc w:val="left"/>
      <w:pPr>
        <w:tabs>
          <w:tab w:val="num" w:pos="6480"/>
        </w:tabs>
        <w:ind w:left="6480" w:hanging="360"/>
      </w:pPr>
      <w:rPr>
        <w:rFonts w:ascii="Wingdings" w:hAnsi="Wingdings" w:hint="default"/>
      </w:rPr>
    </w:lvl>
  </w:abstractNum>
  <w:abstractNum w:abstractNumId="23">
    <w:nsid w:val="57F2160A"/>
    <w:multiLevelType w:val="hybridMultilevel"/>
    <w:tmpl w:val="962EE622"/>
    <w:lvl w:ilvl="0" w:tplc="6EFE8228">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4">
    <w:nsid w:val="597D5729"/>
    <w:multiLevelType w:val="hybridMultilevel"/>
    <w:tmpl w:val="12D6184C"/>
    <w:lvl w:ilvl="0" w:tplc="DD3CC672">
      <w:start w:val="1"/>
      <w:numFmt w:val="decimal"/>
      <w:lvlText w:val="%1."/>
      <w:lvlJc w:val="left"/>
      <w:pPr>
        <w:ind w:left="720" w:hanging="360"/>
      </w:pPr>
    </w:lvl>
    <w:lvl w:ilvl="1" w:tplc="AC385DFE" w:tentative="1">
      <w:start w:val="1"/>
      <w:numFmt w:val="lowerLetter"/>
      <w:lvlText w:val="%2."/>
      <w:lvlJc w:val="left"/>
      <w:pPr>
        <w:ind w:left="1440" w:hanging="360"/>
      </w:pPr>
    </w:lvl>
    <w:lvl w:ilvl="2" w:tplc="6AACB992" w:tentative="1">
      <w:start w:val="1"/>
      <w:numFmt w:val="lowerRoman"/>
      <w:lvlText w:val="%3."/>
      <w:lvlJc w:val="right"/>
      <w:pPr>
        <w:ind w:left="2160" w:hanging="180"/>
      </w:pPr>
    </w:lvl>
    <w:lvl w:ilvl="3" w:tplc="B03A0E8A" w:tentative="1">
      <w:start w:val="1"/>
      <w:numFmt w:val="decimal"/>
      <w:lvlText w:val="%4."/>
      <w:lvlJc w:val="left"/>
      <w:pPr>
        <w:ind w:left="2880" w:hanging="360"/>
      </w:pPr>
    </w:lvl>
    <w:lvl w:ilvl="4" w:tplc="1842E028" w:tentative="1">
      <w:start w:val="1"/>
      <w:numFmt w:val="lowerLetter"/>
      <w:lvlText w:val="%5."/>
      <w:lvlJc w:val="left"/>
      <w:pPr>
        <w:ind w:left="3600" w:hanging="360"/>
      </w:pPr>
    </w:lvl>
    <w:lvl w:ilvl="5" w:tplc="1E6C699C" w:tentative="1">
      <w:start w:val="1"/>
      <w:numFmt w:val="lowerRoman"/>
      <w:lvlText w:val="%6."/>
      <w:lvlJc w:val="right"/>
      <w:pPr>
        <w:ind w:left="4320" w:hanging="180"/>
      </w:pPr>
    </w:lvl>
    <w:lvl w:ilvl="6" w:tplc="F9586102" w:tentative="1">
      <w:start w:val="1"/>
      <w:numFmt w:val="decimal"/>
      <w:lvlText w:val="%7."/>
      <w:lvlJc w:val="left"/>
      <w:pPr>
        <w:ind w:left="5040" w:hanging="360"/>
      </w:pPr>
    </w:lvl>
    <w:lvl w:ilvl="7" w:tplc="DEF4B58E" w:tentative="1">
      <w:start w:val="1"/>
      <w:numFmt w:val="lowerLetter"/>
      <w:lvlText w:val="%8."/>
      <w:lvlJc w:val="left"/>
      <w:pPr>
        <w:ind w:left="5760" w:hanging="360"/>
      </w:pPr>
    </w:lvl>
    <w:lvl w:ilvl="8" w:tplc="BA282182" w:tentative="1">
      <w:start w:val="1"/>
      <w:numFmt w:val="lowerRoman"/>
      <w:lvlText w:val="%9."/>
      <w:lvlJc w:val="right"/>
      <w:pPr>
        <w:ind w:left="6480" w:hanging="180"/>
      </w:pPr>
    </w:lvl>
  </w:abstractNum>
  <w:abstractNum w:abstractNumId="25">
    <w:nsid w:val="5C2831F5"/>
    <w:multiLevelType w:val="hybridMultilevel"/>
    <w:tmpl w:val="3260D40A"/>
    <w:lvl w:ilvl="0" w:tplc="4FA6F3DA">
      <w:start w:val="1"/>
      <w:numFmt w:val="upperLetter"/>
      <w:lvlText w:val="%1)"/>
      <w:lvlJc w:val="left"/>
      <w:pPr>
        <w:ind w:left="720" w:hanging="360"/>
      </w:pPr>
      <w:rPr>
        <w:rFonts w:hint="default"/>
        <w:b w:val="0"/>
      </w:rPr>
    </w:lvl>
    <w:lvl w:ilvl="1" w:tplc="A55AEDFC" w:tentative="1">
      <w:start w:val="1"/>
      <w:numFmt w:val="lowerLetter"/>
      <w:lvlText w:val="%2."/>
      <w:lvlJc w:val="left"/>
      <w:pPr>
        <w:ind w:left="1440" w:hanging="360"/>
      </w:pPr>
    </w:lvl>
    <w:lvl w:ilvl="2" w:tplc="6428C074" w:tentative="1">
      <w:start w:val="1"/>
      <w:numFmt w:val="lowerRoman"/>
      <w:lvlText w:val="%3."/>
      <w:lvlJc w:val="right"/>
      <w:pPr>
        <w:ind w:left="2160" w:hanging="180"/>
      </w:pPr>
    </w:lvl>
    <w:lvl w:ilvl="3" w:tplc="D8A0F408" w:tentative="1">
      <w:start w:val="1"/>
      <w:numFmt w:val="decimal"/>
      <w:lvlText w:val="%4."/>
      <w:lvlJc w:val="left"/>
      <w:pPr>
        <w:ind w:left="2880" w:hanging="360"/>
      </w:pPr>
    </w:lvl>
    <w:lvl w:ilvl="4" w:tplc="935E26F0" w:tentative="1">
      <w:start w:val="1"/>
      <w:numFmt w:val="lowerLetter"/>
      <w:lvlText w:val="%5."/>
      <w:lvlJc w:val="left"/>
      <w:pPr>
        <w:ind w:left="3600" w:hanging="360"/>
      </w:pPr>
    </w:lvl>
    <w:lvl w:ilvl="5" w:tplc="4F280934" w:tentative="1">
      <w:start w:val="1"/>
      <w:numFmt w:val="lowerRoman"/>
      <w:lvlText w:val="%6."/>
      <w:lvlJc w:val="right"/>
      <w:pPr>
        <w:ind w:left="4320" w:hanging="180"/>
      </w:pPr>
    </w:lvl>
    <w:lvl w:ilvl="6" w:tplc="534277BC" w:tentative="1">
      <w:start w:val="1"/>
      <w:numFmt w:val="decimal"/>
      <w:lvlText w:val="%7."/>
      <w:lvlJc w:val="left"/>
      <w:pPr>
        <w:ind w:left="5040" w:hanging="360"/>
      </w:pPr>
    </w:lvl>
    <w:lvl w:ilvl="7" w:tplc="FEB03146" w:tentative="1">
      <w:start w:val="1"/>
      <w:numFmt w:val="lowerLetter"/>
      <w:lvlText w:val="%8."/>
      <w:lvlJc w:val="left"/>
      <w:pPr>
        <w:ind w:left="5760" w:hanging="360"/>
      </w:pPr>
    </w:lvl>
    <w:lvl w:ilvl="8" w:tplc="93C44E82" w:tentative="1">
      <w:start w:val="1"/>
      <w:numFmt w:val="lowerRoman"/>
      <w:lvlText w:val="%9."/>
      <w:lvlJc w:val="right"/>
      <w:pPr>
        <w:ind w:left="6480" w:hanging="180"/>
      </w:pPr>
    </w:lvl>
  </w:abstractNum>
  <w:abstractNum w:abstractNumId="26">
    <w:nsid w:val="60420227"/>
    <w:multiLevelType w:val="hybridMultilevel"/>
    <w:tmpl w:val="231433AE"/>
    <w:lvl w:ilvl="0" w:tplc="A320816A">
      <w:numFmt w:val="bullet"/>
      <w:lvlText w:val="-"/>
      <w:lvlJc w:val="left"/>
      <w:pPr>
        <w:ind w:left="1551" w:hanging="360"/>
      </w:pPr>
      <w:rPr>
        <w:rFonts w:ascii="Arial" w:eastAsia="Times New Roman" w:hAnsi="Arial" w:cs="Arial" w:hint="default"/>
      </w:rPr>
    </w:lvl>
    <w:lvl w:ilvl="1" w:tplc="040A0003" w:tentative="1">
      <w:start w:val="1"/>
      <w:numFmt w:val="bullet"/>
      <w:lvlText w:val="o"/>
      <w:lvlJc w:val="left"/>
      <w:pPr>
        <w:ind w:left="2271" w:hanging="360"/>
      </w:pPr>
      <w:rPr>
        <w:rFonts w:ascii="Courier New" w:hAnsi="Courier New" w:cs="Courier New" w:hint="default"/>
      </w:rPr>
    </w:lvl>
    <w:lvl w:ilvl="2" w:tplc="040A0005" w:tentative="1">
      <w:start w:val="1"/>
      <w:numFmt w:val="bullet"/>
      <w:lvlText w:val=""/>
      <w:lvlJc w:val="left"/>
      <w:pPr>
        <w:ind w:left="2991" w:hanging="360"/>
      </w:pPr>
      <w:rPr>
        <w:rFonts w:ascii="Wingdings" w:hAnsi="Wingdings" w:hint="default"/>
      </w:rPr>
    </w:lvl>
    <w:lvl w:ilvl="3" w:tplc="040A0001" w:tentative="1">
      <w:start w:val="1"/>
      <w:numFmt w:val="bullet"/>
      <w:lvlText w:val=""/>
      <w:lvlJc w:val="left"/>
      <w:pPr>
        <w:ind w:left="3711" w:hanging="360"/>
      </w:pPr>
      <w:rPr>
        <w:rFonts w:ascii="Symbol" w:hAnsi="Symbol" w:hint="default"/>
      </w:rPr>
    </w:lvl>
    <w:lvl w:ilvl="4" w:tplc="040A0003" w:tentative="1">
      <w:start w:val="1"/>
      <w:numFmt w:val="bullet"/>
      <w:lvlText w:val="o"/>
      <w:lvlJc w:val="left"/>
      <w:pPr>
        <w:ind w:left="4431" w:hanging="360"/>
      </w:pPr>
      <w:rPr>
        <w:rFonts w:ascii="Courier New" w:hAnsi="Courier New" w:cs="Courier New" w:hint="default"/>
      </w:rPr>
    </w:lvl>
    <w:lvl w:ilvl="5" w:tplc="040A0005" w:tentative="1">
      <w:start w:val="1"/>
      <w:numFmt w:val="bullet"/>
      <w:lvlText w:val=""/>
      <w:lvlJc w:val="left"/>
      <w:pPr>
        <w:ind w:left="5151" w:hanging="360"/>
      </w:pPr>
      <w:rPr>
        <w:rFonts w:ascii="Wingdings" w:hAnsi="Wingdings" w:hint="default"/>
      </w:rPr>
    </w:lvl>
    <w:lvl w:ilvl="6" w:tplc="040A0001" w:tentative="1">
      <w:start w:val="1"/>
      <w:numFmt w:val="bullet"/>
      <w:lvlText w:val=""/>
      <w:lvlJc w:val="left"/>
      <w:pPr>
        <w:ind w:left="5871" w:hanging="360"/>
      </w:pPr>
      <w:rPr>
        <w:rFonts w:ascii="Symbol" w:hAnsi="Symbol" w:hint="default"/>
      </w:rPr>
    </w:lvl>
    <w:lvl w:ilvl="7" w:tplc="040A0003" w:tentative="1">
      <w:start w:val="1"/>
      <w:numFmt w:val="bullet"/>
      <w:lvlText w:val="o"/>
      <w:lvlJc w:val="left"/>
      <w:pPr>
        <w:ind w:left="6591" w:hanging="360"/>
      </w:pPr>
      <w:rPr>
        <w:rFonts w:ascii="Courier New" w:hAnsi="Courier New" w:cs="Courier New" w:hint="default"/>
      </w:rPr>
    </w:lvl>
    <w:lvl w:ilvl="8" w:tplc="040A0005" w:tentative="1">
      <w:start w:val="1"/>
      <w:numFmt w:val="bullet"/>
      <w:lvlText w:val=""/>
      <w:lvlJc w:val="left"/>
      <w:pPr>
        <w:ind w:left="7311" w:hanging="360"/>
      </w:pPr>
      <w:rPr>
        <w:rFonts w:ascii="Wingdings" w:hAnsi="Wingdings" w:hint="default"/>
      </w:rPr>
    </w:lvl>
  </w:abstractNum>
  <w:abstractNum w:abstractNumId="27">
    <w:nsid w:val="68B83377"/>
    <w:multiLevelType w:val="hybridMultilevel"/>
    <w:tmpl w:val="EE14234E"/>
    <w:lvl w:ilvl="0" w:tplc="AAA4D178">
      <w:start w:val="1"/>
      <w:numFmt w:val="bullet"/>
      <w:lvlText w:val=""/>
      <w:lvlJc w:val="left"/>
      <w:pPr>
        <w:ind w:left="720" w:hanging="360"/>
      </w:pPr>
      <w:rPr>
        <w:rFonts w:ascii="Symbol" w:hAnsi="Symbol" w:hint="default"/>
      </w:rPr>
    </w:lvl>
    <w:lvl w:ilvl="1" w:tplc="9912E0E2">
      <w:start w:val="1"/>
      <w:numFmt w:val="bullet"/>
      <w:lvlText w:val="o"/>
      <w:lvlJc w:val="left"/>
      <w:pPr>
        <w:ind w:left="1440" w:hanging="360"/>
      </w:pPr>
      <w:rPr>
        <w:rFonts w:ascii="Courier New" w:hAnsi="Courier New" w:cs="Courier New" w:hint="default"/>
      </w:rPr>
    </w:lvl>
    <w:lvl w:ilvl="2" w:tplc="FB92CC52" w:tentative="1">
      <w:start w:val="1"/>
      <w:numFmt w:val="bullet"/>
      <w:lvlText w:val=""/>
      <w:lvlJc w:val="left"/>
      <w:pPr>
        <w:ind w:left="2160" w:hanging="360"/>
      </w:pPr>
      <w:rPr>
        <w:rFonts w:ascii="Wingdings" w:hAnsi="Wingdings" w:hint="default"/>
      </w:rPr>
    </w:lvl>
    <w:lvl w:ilvl="3" w:tplc="073A83BC" w:tentative="1">
      <w:start w:val="1"/>
      <w:numFmt w:val="bullet"/>
      <w:lvlText w:val=""/>
      <w:lvlJc w:val="left"/>
      <w:pPr>
        <w:ind w:left="2880" w:hanging="360"/>
      </w:pPr>
      <w:rPr>
        <w:rFonts w:ascii="Symbol" w:hAnsi="Symbol" w:hint="default"/>
      </w:rPr>
    </w:lvl>
    <w:lvl w:ilvl="4" w:tplc="5AAE2296" w:tentative="1">
      <w:start w:val="1"/>
      <w:numFmt w:val="bullet"/>
      <w:lvlText w:val="o"/>
      <w:lvlJc w:val="left"/>
      <w:pPr>
        <w:ind w:left="3600" w:hanging="360"/>
      </w:pPr>
      <w:rPr>
        <w:rFonts w:ascii="Courier New" w:hAnsi="Courier New" w:cs="Courier New" w:hint="default"/>
      </w:rPr>
    </w:lvl>
    <w:lvl w:ilvl="5" w:tplc="4E8A5774" w:tentative="1">
      <w:start w:val="1"/>
      <w:numFmt w:val="bullet"/>
      <w:lvlText w:val=""/>
      <w:lvlJc w:val="left"/>
      <w:pPr>
        <w:ind w:left="4320" w:hanging="360"/>
      </w:pPr>
      <w:rPr>
        <w:rFonts w:ascii="Wingdings" w:hAnsi="Wingdings" w:hint="default"/>
      </w:rPr>
    </w:lvl>
    <w:lvl w:ilvl="6" w:tplc="7DFA7C44" w:tentative="1">
      <w:start w:val="1"/>
      <w:numFmt w:val="bullet"/>
      <w:lvlText w:val=""/>
      <w:lvlJc w:val="left"/>
      <w:pPr>
        <w:ind w:left="5040" w:hanging="360"/>
      </w:pPr>
      <w:rPr>
        <w:rFonts w:ascii="Symbol" w:hAnsi="Symbol" w:hint="default"/>
      </w:rPr>
    </w:lvl>
    <w:lvl w:ilvl="7" w:tplc="CE0AF6E2" w:tentative="1">
      <w:start w:val="1"/>
      <w:numFmt w:val="bullet"/>
      <w:lvlText w:val="o"/>
      <w:lvlJc w:val="left"/>
      <w:pPr>
        <w:ind w:left="5760" w:hanging="360"/>
      </w:pPr>
      <w:rPr>
        <w:rFonts w:ascii="Courier New" w:hAnsi="Courier New" w:cs="Courier New" w:hint="default"/>
      </w:rPr>
    </w:lvl>
    <w:lvl w:ilvl="8" w:tplc="E782EEA8" w:tentative="1">
      <w:start w:val="1"/>
      <w:numFmt w:val="bullet"/>
      <w:lvlText w:val=""/>
      <w:lvlJc w:val="left"/>
      <w:pPr>
        <w:ind w:left="6480" w:hanging="360"/>
      </w:pPr>
      <w:rPr>
        <w:rFonts w:ascii="Wingdings" w:hAnsi="Wingdings" w:hint="default"/>
      </w:rPr>
    </w:lvl>
  </w:abstractNum>
  <w:abstractNum w:abstractNumId="28">
    <w:nsid w:val="6966422A"/>
    <w:multiLevelType w:val="hybridMultilevel"/>
    <w:tmpl w:val="E8E88CA2"/>
    <w:lvl w:ilvl="0" w:tplc="0C00CF64">
      <w:start w:val="1"/>
      <w:numFmt w:val="bullet"/>
      <w:lvlText w:val=""/>
      <w:lvlJc w:val="left"/>
      <w:pPr>
        <w:ind w:left="720" w:hanging="360"/>
      </w:pPr>
      <w:rPr>
        <w:rFonts w:ascii="Symbol" w:hAnsi="Symbol" w:hint="default"/>
      </w:rPr>
    </w:lvl>
    <w:lvl w:ilvl="1" w:tplc="CDA4A91C" w:tentative="1">
      <w:start w:val="1"/>
      <w:numFmt w:val="bullet"/>
      <w:lvlText w:val="o"/>
      <w:lvlJc w:val="left"/>
      <w:pPr>
        <w:ind w:left="1440" w:hanging="360"/>
      </w:pPr>
      <w:rPr>
        <w:rFonts w:ascii="Courier New" w:hAnsi="Courier New" w:cs="Courier New" w:hint="default"/>
      </w:rPr>
    </w:lvl>
    <w:lvl w:ilvl="2" w:tplc="374CDDD4" w:tentative="1">
      <w:start w:val="1"/>
      <w:numFmt w:val="bullet"/>
      <w:lvlText w:val=""/>
      <w:lvlJc w:val="left"/>
      <w:pPr>
        <w:ind w:left="2160" w:hanging="360"/>
      </w:pPr>
      <w:rPr>
        <w:rFonts w:ascii="Wingdings" w:hAnsi="Wingdings" w:hint="default"/>
      </w:rPr>
    </w:lvl>
    <w:lvl w:ilvl="3" w:tplc="AC7EC7A0" w:tentative="1">
      <w:start w:val="1"/>
      <w:numFmt w:val="bullet"/>
      <w:lvlText w:val=""/>
      <w:lvlJc w:val="left"/>
      <w:pPr>
        <w:ind w:left="2880" w:hanging="360"/>
      </w:pPr>
      <w:rPr>
        <w:rFonts w:ascii="Symbol" w:hAnsi="Symbol" w:hint="default"/>
      </w:rPr>
    </w:lvl>
    <w:lvl w:ilvl="4" w:tplc="038AFF54" w:tentative="1">
      <w:start w:val="1"/>
      <w:numFmt w:val="bullet"/>
      <w:lvlText w:val="o"/>
      <w:lvlJc w:val="left"/>
      <w:pPr>
        <w:ind w:left="3600" w:hanging="360"/>
      </w:pPr>
      <w:rPr>
        <w:rFonts w:ascii="Courier New" w:hAnsi="Courier New" w:cs="Courier New" w:hint="default"/>
      </w:rPr>
    </w:lvl>
    <w:lvl w:ilvl="5" w:tplc="E11C696A" w:tentative="1">
      <w:start w:val="1"/>
      <w:numFmt w:val="bullet"/>
      <w:lvlText w:val=""/>
      <w:lvlJc w:val="left"/>
      <w:pPr>
        <w:ind w:left="4320" w:hanging="360"/>
      </w:pPr>
      <w:rPr>
        <w:rFonts w:ascii="Wingdings" w:hAnsi="Wingdings" w:hint="default"/>
      </w:rPr>
    </w:lvl>
    <w:lvl w:ilvl="6" w:tplc="64D256C4" w:tentative="1">
      <w:start w:val="1"/>
      <w:numFmt w:val="bullet"/>
      <w:lvlText w:val=""/>
      <w:lvlJc w:val="left"/>
      <w:pPr>
        <w:ind w:left="5040" w:hanging="360"/>
      </w:pPr>
      <w:rPr>
        <w:rFonts w:ascii="Symbol" w:hAnsi="Symbol" w:hint="default"/>
      </w:rPr>
    </w:lvl>
    <w:lvl w:ilvl="7" w:tplc="1BBEC002" w:tentative="1">
      <w:start w:val="1"/>
      <w:numFmt w:val="bullet"/>
      <w:lvlText w:val="o"/>
      <w:lvlJc w:val="left"/>
      <w:pPr>
        <w:ind w:left="5760" w:hanging="360"/>
      </w:pPr>
      <w:rPr>
        <w:rFonts w:ascii="Courier New" w:hAnsi="Courier New" w:cs="Courier New" w:hint="default"/>
      </w:rPr>
    </w:lvl>
    <w:lvl w:ilvl="8" w:tplc="B23AEA6A" w:tentative="1">
      <w:start w:val="1"/>
      <w:numFmt w:val="bullet"/>
      <w:lvlText w:val=""/>
      <w:lvlJc w:val="left"/>
      <w:pPr>
        <w:ind w:left="6480" w:hanging="360"/>
      </w:pPr>
      <w:rPr>
        <w:rFonts w:ascii="Wingdings" w:hAnsi="Wingdings" w:hint="default"/>
      </w:rPr>
    </w:lvl>
  </w:abstractNum>
  <w:abstractNum w:abstractNumId="29">
    <w:nsid w:val="732F220B"/>
    <w:multiLevelType w:val="hybridMultilevel"/>
    <w:tmpl w:val="B0EE3C66"/>
    <w:lvl w:ilvl="0" w:tplc="6EFE8228">
      <w:start w:val="55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433200B"/>
    <w:multiLevelType w:val="hybridMultilevel"/>
    <w:tmpl w:val="12D6184C"/>
    <w:lvl w:ilvl="0" w:tplc="2A7C5ECC">
      <w:start w:val="1"/>
      <w:numFmt w:val="decimal"/>
      <w:lvlText w:val="%1."/>
      <w:lvlJc w:val="left"/>
      <w:pPr>
        <w:ind w:left="720" w:hanging="360"/>
      </w:pPr>
    </w:lvl>
    <w:lvl w:ilvl="1" w:tplc="28627B4A" w:tentative="1">
      <w:start w:val="1"/>
      <w:numFmt w:val="lowerLetter"/>
      <w:lvlText w:val="%2."/>
      <w:lvlJc w:val="left"/>
      <w:pPr>
        <w:ind w:left="1440" w:hanging="360"/>
      </w:pPr>
    </w:lvl>
    <w:lvl w:ilvl="2" w:tplc="69008D52" w:tentative="1">
      <w:start w:val="1"/>
      <w:numFmt w:val="lowerRoman"/>
      <w:lvlText w:val="%3."/>
      <w:lvlJc w:val="right"/>
      <w:pPr>
        <w:ind w:left="2160" w:hanging="180"/>
      </w:pPr>
    </w:lvl>
    <w:lvl w:ilvl="3" w:tplc="E4926C32" w:tentative="1">
      <w:start w:val="1"/>
      <w:numFmt w:val="decimal"/>
      <w:lvlText w:val="%4."/>
      <w:lvlJc w:val="left"/>
      <w:pPr>
        <w:ind w:left="2880" w:hanging="360"/>
      </w:pPr>
    </w:lvl>
    <w:lvl w:ilvl="4" w:tplc="406CD2DA" w:tentative="1">
      <w:start w:val="1"/>
      <w:numFmt w:val="lowerLetter"/>
      <w:lvlText w:val="%5."/>
      <w:lvlJc w:val="left"/>
      <w:pPr>
        <w:ind w:left="3600" w:hanging="360"/>
      </w:pPr>
    </w:lvl>
    <w:lvl w:ilvl="5" w:tplc="6E925FAA" w:tentative="1">
      <w:start w:val="1"/>
      <w:numFmt w:val="lowerRoman"/>
      <w:lvlText w:val="%6."/>
      <w:lvlJc w:val="right"/>
      <w:pPr>
        <w:ind w:left="4320" w:hanging="180"/>
      </w:pPr>
    </w:lvl>
    <w:lvl w:ilvl="6" w:tplc="7C90079C" w:tentative="1">
      <w:start w:val="1"/>
      <w:numFmt w:val="decimal"/>
      <w:lvlText w:val="%7."/>
      <w:lvlJc w:val="left"/>
      <w:pPr>
        <w:ind w:left="5040" w:hanging="360"/>
      </w:pPr>
    </w:lvl>
    <w:lvl w:ilvl="7" w:tplc="6BE8FE06" w:tentative="1">
      <w:start w:val="1"/>
      <w:numFmt w:val="lowerLetter"/>
      <w:lvlText w:val="%8."/>
      <w:lvlJc w:val="left"/>
      <w:pPr>
        <w:ind w:left="5760" w:hanging="360"/>
      </w:pPr>
    </w:lvl>
    <w:lvl w:ilvl="8" w:tplc="B44AE898" w:tentative="1">
      <w:start w:val="1"/>
      <w:numFmt w:val="lowerRoman"/>
      <w:lvlText w:val="%9."/>
      <w:lvlJc w:val="right"/>
      <w:pPr>
        <w:ind w:left="6480" w:hanging="180"/>
      </w:pPr>
    </w:lvl>
  </w:abstractNum>
  <w:abstractNum w:abstractNumId="31">
    <w:nsid w:val="74E71F6C"/>
    <w:multiLevelType w:val="hybridMultilevel"/>
    <w:tmpl w:val="54ACC772"/>
    <w:lvl w:ilvl="0" w:tplc="84DA096A">
      <w:start w:val="1"/>
      <w:numFmt w:val="bullet"/>
      <w:lvlText w:val=""/>
      <w:lvlJc w:val="left"/>
      <w:pPr>
        <w:ind w:left="720" w:hanging="360"/>
      </w:pPr>
      <w:rPr>
        <w:rFonts w:ascii="Symbol" w:hAnsi="Symbol" w:hint="default"/>
      </w:rPr>
    </w:lvl>
    <w:lvl w:ilvl="1" w:tplc="0C0A0005"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7D15705"/>
    <w:multiLevelType w:val="hybridMultilevel"/>
    <w:tmpl w:val="12D6184C"/>
    <w:lvl w:ilvl="0" w:tplc="5B70314C">
      <w:start w:val="1"/>
      <w:numFmt w:val="decimal"/>
      <w:lvlText w:val="%1."/>
      <w:lvlJc w:val="left"/>
      <w:pPr>
        <w:ind w:left="720" w:hanging="360"/>
      </w:pPr>
    </w:lvl>
    <w:lvl w:ilvl="1" w:tplc="AA8667F6" w:tentative="1">
      <w:start w:val="1"/>
      <w:numFmt w:val="lowerLetter"/>
      <w:lvlText w:val="%2."/>
      <w:lvlJc w:val="left"/>
      <w:pPr>
        <w:ind w:left="1440" w:hanging="360"/>
      </w:pPr>
    </w:lvl>
    <w:lvl w:ilvl="2" w:tplc="E1FC3F6A" w:tentative="1">
      <w:start w:val="1"/>
      <w:numFmt w:val="lowerRoman"/>
      <w:lvlText w:val="%3."/>
      <w:lvlJc w:val="right"/>
      <w:pPr>
        <w:ind w:left="2160" w:hanging="180"/>
      </w:pPr>
    </w:lvl>
    <w:lvl w:ilvl="3" w:tplc="432C7036" w:tentative="1">
      <w:start w:val="1"/>
      <w:numFmt w:val="decimal"/>
      <w:lvlText w:val="%4."/>
      <w:lvlJc w:val="left"/>
      <w:pPr>
        <w:ind w:left="2880" w:hanging="360"/>
      </w:pPr>
    </w:lvl>
    <w:lvl w:ilvl="4" w:tplc="285A7C9A" w:tentative="1">
      <w:start w:val="1"/>
      <w:numFmt w:val="lowerLetter"/>
      <w:lvlText w:val="%5."/>
      <w:lvlJc w:val="left"/>
      <w:pPr>
        <w:ind w:left="3600" w:hanging="360"/>
      </w:pPr>
    </w:lvl>
    <w:lvl w:ilvl="5" w:tplc="9940BBEA" w:tentative="1">
      <w:start w:val="1"/>
      <w:numFmt w:val="lowerRoman"/>
      <w:lvlText w:val="%6."/>
      <w:lvlJc w:val="right"/>
      <w:pPr>
        <w:ind w:left="4320" w:hanging="180"/>
      </w:pPr>
    </w:lvl>
    <w:lvl w:ilvl="6" w:tplc="7644A37C" w:tentative="1">
      <w:start w:val="1"/>
      <w:numFmt w:val="decimal"/>
      <w:lvlText w:val="%7."/>
      <w:lvlJc w:val="left"/>
      <w:pPr>
        <w:ind w:left="5040" w:hanging="360"/>
      </w:pPr>
    </w:lvl>
    <w:lvl w:ilvl="7" w:tplc="7D9C55F2" w:tentative="1">
      <w:start w:val="1"/>
      <w:numFmt w:val="lowerLetter"/>
      <w:lvlText w:val="%8."/>
      <w:lvlJc w:val="left"/>
      <w:pPr>
        <w:ind w:left="5760" w:hanging="360"/>
      </w:pPr>
    </w:lvl>
    <w:lvl w:ilvl="8" w:tplc="82EE8304" w:tentative="1">
      <w:start w:val="1"/>
      <w:numFmt w:val="lowerRoman"/>
      <w:lvlText w:val="%9."/>
      <w:lvlJc w:val="right"/>
      <w:pPr>
        <w:ind w:left="6480" w:hanging="180"/>
      </w:pPr>
    </w:lvl>
  </w:abstractNum>
  <w:abstractNum w:abstractNumId="33">
    <w:nsid w:val="7BE85185"/>
    <w:multiLevelType w:val="hybridMultilevel"/>
    <w:tmpl w:val="58C881EC"/>
    <w:lvl w:ilvl="0" w:tplc="F4062C10">
      <w:start w:val="1"/>
      <w:numFmt w:val="bullet"/>
      <w:lvlText w:val=""/>
      <w:lvlJc w:val="left"/>
      <w:pPr>
        <w:ind w:left="720" w:hanging="360"/>
      </w:pPr>
      <w:rPr>
        <w:rFonts w:ascii="Symbol" w:hAnsi="Symbol" w:hint="default"/>
      </w:rPr>
    </w:lvl>
    <w:lvl w:ilvl="1" w:tplc="B31CAC46">
      <w:start w:val="1"/>
      <w:numFmt w:val="bullet"/>
      <w:lvlText w:val="o"/>
      <w:lvlJc w:val="left"/>
      <w:pPr>
        <w:ind w:left="1440" w:hanging="360"/>
      </w:pPr>
      <w:rPr>
        <w:rFonts w:ascii="Courier New" w:hAnsi="Courier New" w:cs="Courier New" w:hint="default"/>
      </w:rPr>
    </w:lvl>
    <w:lvl w:ilvl="2" w:tplc="A68024EA">
      <w:start w:val="1"/>
      <w:numFmt w:val="bullet"/>
      <w:lvlText w:val=""/>
      <w:lvlJc w:val="left"/>
      <w:pPr>
        <w:ind w:left="2160" w:hanging="360"/>
      </w:pPr>
      <w:rPr>
        <w:rFonts w:ascii="Wingdings" w:hAnsi="Wingdings" w:hint="default"/>
      </w:rPr>
    </w:lvl>
    <w:lvl w:ilvl="3" w:tplc="9B22FFF4">
      <w:start w:val="1"/>
      <w:numFmt w:val="bullet"/>
      <w:lvlText w:val=""/>
      <w:lvlJc w:val="left"/>
      <w:pPr>
        <w:ind w:left="2880" w:hanging="360"/>
      </w:pPr>
      <w:rPr>
        <w:rFonts w:ascii="Symbol" w:hAnsi="Symbol" w:hint="default"/>
      </w:rPr>
    </w:lvl>
    <w:lvl w:ilvl="4" w:tplc="F8D6DFF2">
      <w:start w:val="1"/>
      <w:numFmt w:val="bullet"/>
      <w:lvlText w:val="o"/>
      <w:lvlJc w:val="left"/>
      <w:pPr>
        <w:ind w:left="3600" w:hanging="360"/>
      </w:pPr>
      <w:rPr>
        <w:rFonts w:ascii="Courier New" w:hAnsi="Courier New" w:cs="Courier New" w:hint="default"/>
      </w:rPr>
    </w:lvl>
    <w:lvl w:ilvl="5" w:tplc="D55265B8">
      <w:start w:val="1"/>
      <w:numFmt w:val="bullet"/>
      <w:lvlText w:val=""/>
      <w:lvlJc w:val="left"/>
      <w:pPr>
        <w:ind w:left="4320" w:hanging="360"/>
      </w:pPr>
      <w:rPr>
        <w:rFonts w:ascii="Wingdings" w:hAnsi="Wingdings" w:hint="default"/>
      </w:rPr>
    </w:lvl>
    <w:lvl w:ilvl="6" w:tplc="9C781476">
      <w:start w:val="1"/>
      <w:numFmt w:val="bullet"/>
      <w:lvlText w:val=""/>
      <w:lvlJc w:val="left"/>
      <w:pPr>
        <w:ind w:left="5040" w:hanging="360"/>
      </w:pPr>
      <w:rPr>
        <w:rFonts w:ascii="Symbol" w:hAnsi="Symbol" w:hint="default"/>
      </w:rPr>
    </w:lvl>
    <w:lvl w:ilvl="7" w:tplc="2F4E0C16">
      <w:start w:val="1"/>
      <w:numFmt w:val="bullet"/>
      <w:lvlText w:val="o"/>
      <w:lvlJc w:val="left"/>
      <w:pPr>
        <w:ind w:left="5760" w:hanging="360"/>
      </w:pPr>
      <w:rPr>
        <w:rFonts w:ascii="Courier New" w:hAnsi="Courier New" w:cs="Courier New" w:hint="default"/>
      </w:rPr>
    </w:lvl>
    <w:lvl w:ilvl="8" w:tplc="2D94ECBA">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9"/>
  </w:num>
  <w:num w:numId="4">
    <w:abstractNumId w:val="16"/>
  </w:num>
  <w:num w:numId="5">
    <w:abstractNumId w:val="27"/>
  </w:num>
  <w:num w:numId="6">
    <w:abstractNumId w:val="25"/>
  </w:num>
  <w:num w:numId="7">
    <w:abstractNumId w:val="21"/>
  </w:num>
  <w:num w:numId="8">
    <w:abstractNumId w:val="5"/>
  </w:num>
  <w:num w:numId="9">
    <w:abstractNumId w:val="32"/>
  </w:num>
  <w:num w:numId="10">
    <w:abstractNumId w:val="30"/>
  </w:num>
  <w:num w:numId="11">
    <w:abstractNumId w:val="20"/>
  </w:num>
  <w:num w:numId="12">
    <w:abstractNumId w:val="4"/>
  </w:num>
  <w:num w:numId="13">
    <w:abstractNumId w:val="24"/>
  </w:num>
  <w:num w:numId="14">
    <w:abstractNumId w:val="18"/>
  </w:num>
  <w:num w:numId="15">
    <w:abstractNumId w:val="22"/>
    <w:lvlOverride w:ilvl="0">
      <w:startOverride w:val="1"/>
    </w:lvlOverride>
  </w:num>
  <w:num w:numId="16">
    <w:abstractNumId w:val="15"/>
  </w:num>
  <w:num w:numId="17">
    <w:abstractNumId w:val="10"/>
  </w:num>
  <w:num w:numId="18">
    <w:abstractNumId w:val="33"/>
  </w:num>
  <w:num w:numId="19">
    <w:abstractNumId w:val="28"/>
  </w:num>
  <w:num w:numId="20">
    <w:abstractNumId w:val="11"/>
  </w:num>
  <w:num w:numId="21">
    <w:abstractNumId w:val="31"/>
  </w:num>
  <w:num w:numId="22">
    <w:abstractNumId w:val="3"/>
  </w:num>
  <w:num w:numId="23">
    <w:abstractNumId w:val="23"/>
  </w:num>
  <w:num w:numId="24">
    <w:abstractNumId w:val="9"/>
  </w:num>
  <w:num w:numId="25">
    <w:abstractNumId w:val="7"/>
  </w:num>
  <w:num w:numId="26">
    <w:abstractNumId w:val="13"/>
  </w:num>
  <w:num w:numId="27">
    <w:abstractNumId w:val="6"/>
  </w:num>
  <w:num w:numId="28">
    <w:abstractNumId w:val="26"/>
  </w:num>
  <w:num w:numId="29">
    <w:abstractNumId w:val="31"/>
  </w:num>
  <w:num w:numId="30">
    <w:abstractNumId w:val="19"/>
  </w:num>
  <w:num w:numId="31">
    <w:abstractNumId w:val="12"/>
  </w:num>
  <w:num w:numId="32">
    <w:abstractNumId w:val="17"/>
  </w:num>
  <w:num w:numId="33">
    <w:abstractNumId w:val="0"/>
  </w:num>
  <w:num w:numId="34">
    <w:abstractNumId w:val="1"/>
  </w:num>
  <w:num w:numId="35">
    <w:abstractNumId w:val="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attachedTemplate r:id="rId1"/>
  <w:stylePaneFormatFilter w:val="3F01"/>
  <w:defaultTabStop w:val="567"/>
  <w:autoHyphenation/>
  <w:hyphenationZone w:val="425"/>
  <w:drawingGridHorizontalSpacing w:val="110"/>
  <w:displayHorizontalDrawingGridEvery w:val="0"/>
  <w:displayVerticalDrawingGridEvery w:val="0"/>
  <w:noPunctuationKerning/>
  <w:characterSpacingControl w:val="doNotCompress"/>
  <w:hdrShapeDefaults>
    <o:shapedefaults v:ext="edit" spidmax="12290">
      <o:colormru v:ext="edit" colors="#0084cd"/>
    </o:shapedefaults>
    <o:shapelayout v:ext="edit">
      <o:idmap v:ext="edit" data="2"/>
    </o:shapelayout>
  </w:hdrShapeDefaults>
  <w:footnotePr>
    <w:footnote w:id="0"/>
    <w:footnote w:id="1"/>
  </w:footnotePr>
  <w:endnotePr>
    <w:endnote w:id="0"/>
    <w:endnote w:id="1"/>
  </w:endnotePr>
  <w:compat/>
  <w:rsids>
    <w:rsidRoot w:val="001B695A"/>
    <w:rsid w:val="00000F2A"/>
    <w:rsid w:val="000011A7"/>
    <w:rsid w:val="00001BCC"/>
    <w:rsid w:val="00002568"/>
    <w:rsid w:val="00003194"/>
    <w:rsid w:val="000048CD"/>
    <w:rsid w:val="00005ABC"/>
    <w:rsid w:val="00007BA4"/>
    <w:rsid w:val="00012177"/>
    <w:rsid w:val="000138CF"/>
    <w:rsid w:val="000155BC"/>
    <w:rsid w:val="00015B67"/>
    <w:rsid w:val="0002075F"/>
    <w:rsid w:val="00022191"/>
    <w:rsid w:val="000250BA"/>
    <w:rsid w:val="00025FEC"/>
    <w:rsid w:val="00032079"/>
    <w:rsid w:val="00041072"/>
    <w:rsid w:val="000416D5"/>
    <w:rsid w:val="00042901"/>
    <w:rsid w:val="000436A3"/>
    <w:rsid w:val="00047F89"/>
    <w:rsid w:val="000509F1"/>
    <w:rsid w:val="00053889"/>
    <w:rsid w:val="00060390"/>
    <w:rsid w:val="00061865"/>
    <w:rsid w:val="000623E7"/>
    <w:rsid w:val="0006428A"/>
    <w:rsid w:val="000662AF"/>
    <w:rsid w:val="0006733D"/>
    <w:rsid w:val="0006794C"/>
    <w:rsid w:val="00074FEC"/>
    <w:rsid w:val="00076026"/>
    <w:rsid w:val="000760A8"/>
    <w:rsid w:val="000778C8"/>
    <w:rsid w:val="00080BFC"/>
    <w:rsid w:val="0008165D"/>
    <w:rsid w:val="000837BD"/>
    <w:rsid w:val="000846DB"/>
    <w:rsid w:val="000855C8"/>
    <w:rsid w:val="00086BBD"/>
    <w:rsid w:val="000874BA"/>
    <w:rsid w:val="00091B7D"/>
    <w:rsid w:val="00091C09"/>
    <w:rsid w:val="00092356"/>
    <w:rsid w:val="00093D55"/>
    <w:rsid w:val="00095504"/>
    <w:rsid w:val="00096A02"/>
    <w:rsid w:val="000977EC"/>
    <w:rsid w:val="000A1920"/>
    <w:rsid w:val="000A2649"/>
    <w:rsid w:val="000A4918"/>
    <w:rsid w:val="000A4A47"/>
    <w:rsid w:val="000A55EC"/>
    <w:rsid w:val="000A6743"/>
    <w:rsid w:val="000A68BD"/>
    <w:rsid w:val="000A7628"/>
    <w:rsid w:val="000B0101"/>
    <w:rsid w:val="000B18D6"/>
    <w:rsid w:val="000B590D"/>
    <w:rsid w:val="000C12B7"/>
    <w:rsid w:val="000C20BF"/>
    <w:rsid w:val="000C51ED"/>
    <w:rsid w:val="000C68C8"/>
    <w:rsid w:val="000C6A6C"/>
    <w:rsid w:val="000C790D"/>
    <w:rsid w:val="000C7E28"/>
    <w:rsid w:val="000D1455"/>
    <w:rsid w:val="000D1B67"/>
    <w:rsid w:val="000D2657"/>
    <w:rsid w:val="000D3029"/>
    <w:rsid w:val="000E06B6"/>
    <w:rsid w:val="000E150B"/>
    <w:rsid w:val="000E191B"/>
    <w:rsid w:val="000E54FF"/>
    <w:rsid w:val="000F0E9F"/>
    <w:rsid w:val="000F1D60"/>
    <w:rsid w:val="000F20DF"/>
    <w:rsid w:val="000F3982"/>
    <w:rsid w:val="000F6FB8"/>
    <w:rsid w:val="000F7F62"/>
    <w:rsid w:val="0010005E"/>
    <w:rsid w:val="001002BD"/>
    <w:rsid w:val="001023A4"/>
    <w:rsid w:val="00103D8D"/>
    <w:rsid w:val="00105841"/>
    <w:rsid w:val="00110010"/>
    <w:rsid w:val="0011147A"/>
    <w:rsid w:val="00113DAE"/>
    <w:rsid w:val="00114CB6"/>
    <w:rsid w:val="00121F85"/>
    <w:rsid w:val="001222BB"/>
    <w:rsid w:val="001246EF"/>
    <w:rsid w:val="00124917"/>
    <w:rsid w:val="001256B4"/>
    <w:rsid w:val="00126BA3"/>
    <w:rsid w:val="00126EC8"/>
    <w:rsid w:val="00127A2A"/>
    <w:rsid w:val="00132AD9"/>
    <w:rsid w:val="00140502"/>
    <w:rsid w:val="00143107"/>
    <w:rsid w:val="00143BE9"/>
    <w:rsid w:val="00145A65"/>
    <w:rsid w:val="00146A3C"/>
    <w:rsid w:val="00146A78"/>
    <w:rsid w:val="001471A9"/>
    <w:rsid w:val="001506FD"/>
    <w:rsid w:val="001546EB"/>
    <w:rsid w:val="00160BE0"/>
    <w:rsid w:val="00161FAD"/>
    <w:rsid w:val="0016402C"/>
    <w:rsid w:val="001711AD"/>
    <w:rsid w:val="00171324"/>
    <w:rsid w:val="00171A02"/>
    <w:rsid w:val="00171C78"/>
    <w:rsid w:val="00173034"/>
    <w:rsid w:val="00174B93"/>
    <w:rsid w:val="00174C40"/>
    <w:rsid w:val="00182268"/>
    <w:rsid w:val="001873A5"/>
    <w:rsid w:val="0019210C"/>
    <w:rsid w:val="00195B00"/>
    <w:rsid w:val="001A0E25"/>
    <w:rsid w:val="001A3162"/>
    <w:rsid w:val="001A6DAB"/>
    <w:rsid w:val="001A6E77"/>
    <w:rsid w:val="001B2212"/>
    <w:rsid w:val="001B349A"/>
    <w:rsid w:val="001B595D"/>
    <w:rsid w:val="001B695A"/>
    <w:rsid w:val="001C259E"/>
    <w:rsid w:val="001C3BA4"/>
    <w:rsid w:val="001C403D"/>
    <w:rsid w:val="001C4E06"/>
    <w:rsid w:val="001D2681"/>
    <w:rsid w:val="001D276C"/>
    <w:rsid w:val="001D3676"/>
    <w:rsid w:val="001D3E75"/>
    <w:rsid w:val="001D58DB"/>
    <w:rsid w:val="001D6F3F"/>
    <w:rsid w:val="001D77F8"/>
    <w:rsid w:val="001D7C33"/>
    <w:rsid w:val="001E1C1E"/>
    <w:rsid w:val="001E2C30"/>
    <w:rsid w:val="001E41B0"/>
    <w:rsid w:val="001E449C"/>
    <w:rsid w:val="001E48F1"/>
    <w:rsid w:val="001E6376"/>
    <w:rsid w:val="001F34D2"/>
    <w:rsid w:val="001F63CF"/>
    <w:rsid w:val="001F6538"/>
    <w:rsid w:val="00201F37"/>
    <w:rsid w:val="00211029"/>
    <w:rsid w:val="0021461C"/>
    <w:rsid w:val="00223C7D"/>
    <w:rsid w:val="00225D25"/>
    <w:rsid w:val="002277CD"/>
    <w:rsid w:val="0023091B"/>
    <w:rsid w:val="00230AD6"/>
    <w:rsid w:val="00231CB9"/>
    <w:rsid w:val="0023286D"/>
    <w:rsid w:val="002345BD"/>
    <w:rsid w:val="00240774"/>
    <w:rsid w:val="002420F3"/>
    <w:rsid w:val="00244616"/>
    <w:rsid w:val="002457C5"/>
    <w:rsid w:val="002470BE"/>
    <w:rsid w:val="00251A03"/>
    <w:rsid w:val="00251B2C"/>
    <w:rsid w:val="00252F29"/>
    <w:rsid w:val="00254C8D"/>
    <w:rsid w:val="002625FA"/>
    <w:rsid w:val="00263E5A"/>
    <w:rsid w:val="00265F67"/>
    <w:rsid w:val="00271030"/>
    <w:rsid w:val="002714FB"/>
    <w:rsid w:val="00272DC5"/>
    <w:rsid w:val="002762F6"/>
    <w:rsid w:val="00276935"/>
    <w:rsid w:val="00277F47"/>
    <w:rsid w:val="00280301"/>
    <w:rsid w:val="002810F2"/>
    <w:rsid w:val="0028616B"/>
    <w:rsid w:val="002861CA"/>
    <w:rsid w:val="00287BD4"/>
    <w:rsid w:val="00293BB5"/>
    <w:rsid w:val="002951BE"/>
    <w:rsid w:val="00295AE2"/>
    <w:rsid w:val="00296CE4"/>
    <w:rsid w:val="00297D38"/>
    <w:rsid w:val="002A0CB1"/>
    <w:rsid w:val="002A1C09"/>
    <w:rsid w:val="002A613F"/>
    <w:rsid w:val="002A6352"/>
    <w:rsid w:val="002A676D"/>
    <w:rsid w:val="002A6CCD"/>
    <w:rsid w:val="002A757E"/>
    <w:rsid w:val="002B07CB"/>
    <w:rsid w:val="002B2905"/>
    <w:rsid w:val="002B391A"/>
    <w:rsid w:val="002B435E"/>
    <w:rsid w:val="002B4A3D"/>
    <w:rsid w:val="002C0C55"/>
    <w:rsid w:val="002C2254"/>
    <w:rsid w:val="002C4AEB"/>
    <w:rsid w:val="002D07B0"/>
    <w:rsid w:val="002D56B8"/>
    <w:rsid w:val="002D5A8E"/>
    <w:rsid w:val="002E0178"/>
    <w:rsid w:val="002E0E3E"/>
    <w:rsid w:val="002E41DA"/>
    <w:rsid w:val="002E6201"/>
    <w:rsid w:val="002F1163"/>
    <w:rsid w:val="002F29FE"/>
    <w:rsid w:val="002F7726"/>
    <w:rsid w:val="003002A0"/>
    <w:rsid w:val="00316FA9"/>
    <w:rsid w:val="00320496"/>
    <w:rsid w:val="0032057A"/>
    <w:rsid w:val="00321022"/>
    <w:rsid w:val="00321F91"/>
    <w:rsid w:val="00322AF9"/>
    <w:rsid w:val="00322B72"/>
    <w:rsid w:val="003243F7"/>
    <w:rsid w:val="00325934"/>
    <w:rsid w:val="0032606C"/>
    <w:rsid w:val="003279B1"/>
    <w:rsid w:val="00330276"/>
    <w:rsid w:val="00331561"/>
    <w:rsid w:val="00332842"/>
    <w:rsid w:val="00333168"/>
    <w:rsid w:val="003341E4"/>
    <w:rsid w:val="00346BED"/>
    <w:rsid w:val="003509EC"/>
    <w:rsid w:val="00351B32"/>
    <w:rsid w:val="00352987"/>
    <w:rsid w:val="00356AA0"/>
    <w:rsid w:val="00360A20"/>
    <w:rsid w:val="00360CE7"/>
    <w:rsid w:val="00361350"/>
    <w:rsid w:val="003657D2"/>
    <w:rsid w:val="00365F21"/>
    <w:rsid w:val="00371D23"/>
    <w:rsid w:val="00373BF8"/>
    <w:rsid w:val="00376DF0"/>
    <w:rsid w:val="003774EE"/>
    <w:rsid w:val="003817E8"/>
    <w:rsid w:val="00381D7B"/>
    <w:rsid w:val="00382730"/>
    <w:rsid w:val="00382FC7"/>
    <w:rsid w:val="00384B2D"/>
    <w:rsid w:val="003852F8"/>
    <w:rsid w:val="00387219"/>
    <w:rsid w:val="00387327"/>
    <w:rsid w:val="00387689"/>
    <w:rsid w:val="00397056"/>
    <w:rsid w:val="003A1E42"/>
    <w:rsid w:val="003A4C73"/>
    <w:rsid w:val="003A5945"/>
    <w:rsid w:val="003A5BB5"/>
    <w:rsid w:val="003B0C21"/>
    <w:rsid w:val="003B3DA4"/>
    <w:rsid w:val="003B42DA"/>
    <w:rsid w:val="003B53B1"/>
    <w:rsid w:val="003B5E9C"/>
    <w:rsid w:val="003B6B03"/>
    <w:rsid w:val="003C250A"/>
    <w:rsid w:val="003C7562"/>
    <w:rsid w:val="003C798B"/>
    <w:rsid w:val="003C7E07"/>
    <w:rsid w:val="003E08EA"/>
    <w:rsid w:val="003E7E3E"/>
    <w:rsid w:val="003F0DE5"/>
    <w:rsid w:val="003F2864"/>
    <w:rsid w:val="003F3E1E"/>
    <w:rsid w:val="003F410B"/>
    <w:rsid w:val="003F552B"/>
    <w:rsid w:val="00402938"/>
    <w:rsid w:val="00402B01"/>
    <w:rsid w:val="00406021"/>
    <w:rsid w:val="00411BC5"/>
    <w:rsid w:val="00413075"/>
    <w:rsid w:val="00413819"/>
    <w:rsid w:val="004165AA"/>
    <w:rsid w:val="0042342C"/>
    <w:rsid w:val="00424689"/>
    <w:rsid w:val="00425099"/>
    <w:rsid w:val="00425325"/>
    <w:rsid w:val="00425C4C"/>
    <w:rsid w:val="004273D0"/>
    <w:rsid w:val="00430BF4"/>
    <w:rsid w:val="00431B1B"/>
    <w:rsid w:val="00433C69"/>
    <w:rsid w:val="0043543D"/>
    <w:rsid w:val="00435A8F"/>
    <w:rsid w:val="00436AFA"/>
    <w:rsid w:val="00440A53"/>
    <w:rsid w:val="004445B3"/>
    <w:rsid w:val="00452929"/>
    <w:rsid w:val="00461CA0"/>
    <w:rsid w:val="0046351B"/>
    <w:rsid w:val="004644F9"/>
    <w:rsid w:val="00471484"/>
    <w:rsid w:val="00472414"/>
    <w:rsid w:val="00481EE9"/>
    <w:rsid w:val="00482AA7"/>
    <w:rsid w:val="00487F56"/>
    <w:rsid w:val="00490567"/>
    <w:rsid w:val="00490FC6"/>
    <w:rsid w:val="00493DD8"/>
    <w:rsid w:val="00494984"/>
    <w:rsid w:val="0049751B"/>
    <w:rsid w:val="004A275D"/>
    <w:rsid w:val="004A3854"/>
    <w:rsid w:val="004A3A31"/>
    <w:rsid w:val="004A3D9B"/>
    <w:rsid w:val="004A47E6"/>
    <w:rsid w:val="004A5D23"/>
    <w:rsid w:val="004A7609"/>
    <w:rsid w:val="004B103C"/>
    <w:rsid w:val="004B3D19"/>
    <w:rsid w:val="004B410D"/>
    <w:rsid w:val="004B489A"/>
    <w:rsid w:val="004B4F84"/>
    <w:rsid w:val="004B5942"/>
    <w:rsid w:val="004B63ED"/>
    <w:rsid w:val="004C3662"/>
    <w:rsid w:val="004C3F3F"/>
    <w:rsid w:val="004C51F6"/>
    <w:rsid w:val="004D3EED"/>
    <w:rsid w:val="004D442C"/>
    <w:rsid w:val="004D62E7"/>
    <w:rsid w:val="004D7840"/>
    <w:rsid w:val="004E1497"/>
    <w:rsid w:val="004E300E"/>
    <w:rsid w:val="004E45E8"/>
    <w:rsid w:val="004E5B31"/>
    <w:rsid w:val="004F03EC"/>
    <w:rsid w:val="004F397D"/>
    <w:rsid w:val="004F47B4"/>
    <w:rsid w:val="004F60EA"/>
    <w:rsid w:val="004F6743"/>
    <w:rsid w:val="004F6B69"/>
    <w:rsid w:val="00501DD5"/>
    <w:rsid w:val="005033D6"/>
    <w:rsid w:val="00506655"/>
    <w:rsid w:val="00506B9F"/>
    <w:rsid w:val="00507083"/>
    <w:rsid w:val="005107FE"/>
    <w:rsid w:val="005121CC"/>
    <w:rsid w:val="00513E4D"/>
    <w:rsid w:val="0051475D"/>
    <w:rsid w:val="005165F8"/>
    <w:rsid w:val="0051730D"/>
    <w:rsid w:val="0051789A"/>
    <w:rsid w:val="0052233C"/>
    <w:rsid w:val="0052657F"/>
    <w:rsid w:val="00526E0C"/>
    <w:rsid w:val="00533EEA"/>
    <w:rsid w:val="005344CE"/>
    <w:rsid w:val="00541630"/>
    <w:rsid w:val="00541903"/>
    <w:rsid w:val="00544176"/>
    <w:rsid w:val="00546558"/>
    <w:rsid w:val="00550094"/>
    <w:rsid w:val="00551684"/>
    <w:rsid w:val="00552436"/>
    <w:rsid w:val="00554F80"/>
    <w:rsid w:val="00555F0B"/>
    <w:rsid w:val="00556B8A"/>
    <w:rsid w:val="00557B8F"/>
    <w:rsid w:val="00557CE5"/>
    <w:rsid w:val="00560082"/>
    <w:rsid w:val="005611BF"/>
    <w:rsid w:val="00564FA0"/>
    <w:rsid w:val="0056622F"/>
    <w:rsid w:val="005678BF"/>
    <w:rsid w:val="00570850"/>
    <w:rsid w:val="00571E3D"/>
    <w:rsid w:val="00577177"/>
    <w:rsid w:val="0058091E"/>
    <w:rsid w:val="0058137E"/>
    <w:rsid w:val="00581635"/>
    <w:rsid w:val="00581EFC"/>
    <w:rsid w:val="0058223A"/>
    <w:rsid w:val="005825CC"/>
    <w:rsid w:val="0058617E"/>
    <w:rsid w:val="005864DE"/>
    <w:rsid w:val="005870E8"/>
    <w:rsid w:val="00590348"/>
    <w:rsid w:val="005914D0"/>
    <w:rsid w:val="00591F20"/>
    <w:rsid w:val="0059350F"/>
    <w:rsid w:val="00595163"/>
    <w:rsid w:val="005957AB"/>
    <w:rsid w:val="0059680D"/>
    <w:rsid w:val="005A1024"/>
    <w:rsid w:val="005A57C4"/>
    <w:rsid w:val="005A6BC9"/>
    <w:rsid w:val="005B0C51"/>
    <w:rsid w:val="005B1383"/>
    <w:rsid w:val="005B2D1A"/>
    <w:rsid w:val="005B5811"/>
    <w:rsid w:val="005B68B4"/>
    <w:rsid w:val="005B71B7"/>
    <w:rsid w:val="005C1D3E"/>
    <w:rsid w:val="005C2478"/>
    <w:rsid w:val="005D3B72"/>
    <w:rsid w:val="005D5910"/>
    <w:rsid w:val="005E288E"/>
    <w:rsid w:val="005E29CA"/>
    <w:rsid w:val="005E3960"/>
    <w:rsid w:val="005E48C0"/>
    <w:rsid w:val="005E5C96"/>
    <w:rsid w:val="005E62E1"/>
    <w:rsid w:val="005F4C2E"/>
    <w:rsid w:val="005F5C8F"/>
    <w:rsid w:val="00602530"/>
    <w:rsid w:val="0060281C"/>
    <w:rsid w:val="00605B69"/>
    <w:rsid w:val="00607DE1"/>
    <w:rsid w:val="00610A66"/>
    <w:rsid w:val="00613301"/>
    <w:rsid w:val="006139E4"/>
    <w:rsid w:val="006161F0"/>
    <w:rsid w:val="00621DB3"/>
    <w:rsid w:val="00625485"/>
    <w:rsid w:val="0063228E"/>
    <w:rsid w:val="006332F1"/>
    <w:rsid w:val="00634486"/>
    <w:rsid w:val="00634A08"/>
    <w:rsid w:val="00634DFA"/>
    <w:rsid w:val="0064060C"/>
    <w:rsid w:val="0064085E"/>
    <w:rsid w:val="0064159B"/>
    <w:rsid w:val="00642AF1"/>
    <w:rsid w:val="00643AE3"/>
    <w:rsid w:val="006450D4"/>
    <w:rsid w:val="00646794"/>
    <w:rsid w:val="00651904"/>
    <w:rsid w:val="006521A2"/>
    <w:rsid w:val="00652505"/>
    <w:rsid w:val="0065275C"/>
    <w:rsid w:val="006528F2"/>
    <w:rsid w:val="0065353F"/>
    <w:rsid w:val="0065579F"/>
    <w:rsid w:val="00657BDE"/>
    <w:rsid w:val="0066074D"/>
    <w:rsid w:val="00661A7E"/>
    <w:rsid w:val="00663C6E"/>
    <w:rsid w:val="0067034F"/>
    <w:rsid w:val="006716F5"/>
    <w:rsid w:val="00672408"/>
    <w:rsid w:val="00673837"/>
    <w:rsid w:val="00675847"/>
    <w:rsid w:val="006765EF"/>
    <w:rsid w:val="0068322A"/>
    <w:rsid w:val="00690B1E"/>
    <w:rsid w:val="00692D3C"/>
    <w:rsid w:val="0069510C"/>
    <w:rsid w:val="00695A84"/>
    <w:rsid w:val="006A29BD"/>
    <w:rsid w:val="006A2FB7"/>
    <w:rsid w:val="006A44A7"/>
    <w:rsid w:val="006B1F4B"/>
    <w:rsid w:val="006B302F"/>
    <w:rsid w:val="006C091E"/>
    <w:rsid w:val="006C4D9F"/>
    <w:rsid w:val="006C6F05"/>
    <w:rsid w:val="006D26A1"/>
    <w:rsid w:val="006D2923"/>
    <w:rsid w:val="006D2AF1"/>
    <w:rsid w:val="006D3684"/>
    <w:rsid w:val="006D5ECB"/>
    <w:rsid w:val="006D7EC7"/>
    <w:rsid w:val="006E001A"/>
    <w:rsid w:val="006E366E"/>
    <w:rsid w:val="006E5DCE"/>
    <w:rsid w:val="006F1228"/>
    <w:rsid w:val="00701F37"/>
    <w:rsid w:val="00707AB4"/>
    <w:rsid w:val="00707F28"/>
    <w:rsid w:val="007107E3"/>
    <w:rsid w:val="00710F12"/>
    <w:rsid w:val="007123D1"/>
    <w:rsid w:val="00714581"/>
    <w:rsid w:val="00714F02"/>
    <w:rsid w:val="00715253"/>
    <w:rsid w:val="00716511"/>
    <w:rsid w:val="00721B6F"/>
    <w:rsid w:val="00723924"/>
    <w:rsid w:val="00723C39"/>
    <w:rsid w:val="00724BDA"/>
    <w:rsid w:val="007278AB"/>
    <w:rsid w:val="00730B62"/>
    <w:rsid w:val="007316BD"/>
    <w:rsid w:val="00733352"/>
    <w:rsid w:val="007372EF"/>
    <w:rsid w:val="0074031F"/>
    <w:rsid w:val="00742B92"/>
    <w:rsid w:val="0074571B"/>
    <w:rsid w:val="0074616B"/>
    <w:rsid w:val="007468B9"/>
    <w:rsid w:val="00751625"/>
    <w:rsid w:val="00751C16"/>
    <w:rsid w:val="00751D0E"/>
    <w:rsid w:val="00752FD3"/>
    <w:rsid w:val="00753BED"/>
    <w:rsid w:val="00761C21"/>
    <w:rsid w:val="00765BBE"/>
    <w:rsid w:val="00765CB9"/>
    <w:rsid w:val="00766583"/>
    <w:rsid w:val="00772886"/>
    <w:rsid w:val="007729AD"/>
    <w:rsid w:val="00774164"/>
    <w:rsid w:val="0077445C"/>
    <w:rsid w:val="00774F30"/>
    <w:rsid w:val="00782615"/>
    <w:rsid w:val="00783C8C"/>
    <w:rsid w:val="00784DE7"/>
    <w:rsid w:val="007860E9"/>
    <w:rsid w:val="00786E0C"/>
    <w:rsid w:val="00795131"/>
    <w:rsid w:val="007A177D"/>
    <w:rsid w:val="007A317D"/>
    <w:rsid w:val="007A33C3"/>
    <w:rsid w:val="007A39A8"/>
    <w:rsid w:val="007A3F99"/>
    <w:rsid w:val="007A43AE"/>
    <w:rsid w:val="007A6D60"/>
    <w:rsid w:val="007B128B"/>
    <w:rsid w:val="007B2847"/>
    <w:rsid w:val="007B43A2"/>
    <w:rsid w:val="007B4B31"/>
    <w:rsid w:val="007B7357"/>
    <w:rsid w:val="007C259E"/>
    <w:rsid w:val="007C361E"/>
    <w:rsid w:val="007C3BB3"/>
    <w:rsid w:val="007C4F16"/>
    <w:rsid w:val="007C503B"/>
    <w:rsid w:val="007C6C22"/>
    <w:rsid w:val="007C6C6A"/>
    <w:rsid w:val="007C6C83"/>
    <w:rsid w:val="007D2600"/>
    <w:rsid w:val="007D2A69"/>
    <w:rsid w:val="007D58C3"/>
    <w:rsid w:val="007D5ABE"/>
    <w:rsid w:val="007D60CA"/>
    <w:rsid w:val="007D633B"/>
    <w:rsid w:val="007E226A"/>
    <w:rsid w:val="007E3E9A"/>
    <w:rsid w:val="007F3D60"/>
    <w:rsid w:val="007F4465"/>
    <w:rsid w:val="007F4628"/>
    <w:rsid w:val="007F5AAB"/>
    <w:rsid w:val="0080159B"/>
    <w:rsid w:val="008031F1"/>
    <w:rsid w:val="0080649F"/>
    <w:rsid w:val="008126F8"/>
    <w:rsid w:val="00812CD6"/>
    <w:rsid w:val="00813ACA"/>
    <w:rsid w:val="00814FA2"/>
    <w:rsid w:val="00815E50"/>
    <w:rsid w:val="00821E60"/>
    <w:rsid w:val="0082341D"/>
    <w:rsid w:val="00830798"/>
    <w:rsid w:val="00831920"/>
    <w:rsid w:val="00831F23"/>
    <w:rsid w:val="008349F9"/>
    <w:rsid w:val="00835893"/>
    <w:rsid w:val="00841539"/>
    <w:rsid w:val="00843B76"/>
    <w:rsid w:val="00845BBF"/>
    <w:rsid w:val="00847950"/>
    <w:rsid w:val="00852D27"/>
    <w:rsid w:val="0085565B"/>
    <w:rsid w:val="008556C2"/>
    <w:rsid w:val="00855D0F"/>
    <w:rsid w:val="00856A9E"/>
    <w:rsid w:val="00856E49"/>
    <w:rsid w:val="00856FC1"/>
    <w:rsid w:val="00861EDF"/>
    <w:rsid w:val="008637AD"/>
    <w:rsid w:val="0087565A"/>
    <w:rsid w:val="008762C5"/>
    <w:rsid w:val="00890337"/>
    <w:rsid w:val="00893934"/>
    <w:rsid w:val="00893E2C"/>
    <w:rsid w:val="00896F7E"/>
    <w:rsid w:val="008A2EF7"/>
    <w:rsid w:val="008A719E"/>
    <w:rsid w:val="008B02FA"/>
    <w:rsid w:val="008B0D11"/>
    <w:rsid w:val="008B2FC8"/>
    <w:rsid w:val="008B314A"/>
    <w:rsid w:val="008B7423"/>
    <w:rsid w:val="008B74E9"/>
    <w:rsid w:val="008C25B0"/>
    <w:rsid w:val="008C385B"/>
    <w:rsid w:val="008C39BB"/>
    <w:rsid w:val="008C3CAD"/>
    <w:rsid w:val="008C477D"/>
    <w:rsid w:val="008C488A"/>
    <w:rsid w:val="008C7BA9"/>
    <w:rsid w:val="008D04C5"/>
    <w:rsid w:val="008D270A"/>
    <w:rsid w:val="008D2AA4"/>
    <w:rsid w:val="008D561C"/>
    <w:rsid w:val="008D61AB"/>
    <w:rsid w:val="008D6201"/>
    <w:rsid w:val="008D6A5B"/>
    <w:rsid w:val="008D78D5"/>
    <w:rsid w:val="008E3E7A"/>
    <w:rsid w:val="008F0E63"/>
    <w:rsid w:val="008F195A"/>
    <w:rsid w:val="008F1F60"/>
    <w:rsid w:val="008F4297"/>
    <w:rsid w:val="008F63D2"/>
    <w:rsid w:val="008F6833"/>
    <w:rsid w:val="008F6DB2"/>
    <w:rsid w:val="00900D51"/>
    <w:rsid w:val="0091195B"/>
    <w:rsid w:val="009127B1"/>
    <w:rsid w:val="009158CB"/>
    <w:rsid w:val="009211EF"/>
    <w:rsid w:val="00922362"/>
    <w:rsid w:val="009254ED"/>
    <w:rsid w:val="00926B55"/>
    <w:rsid w:val="0092705B"/>
    <w:rsid w:val="009323B7"/>
    <w:rsid w:val="009361CD"/>
    <w:rsid w:val="009372C1"/>
    <w:rsid w:val="00940FE8"/>
    <w:rsid w:val="009414BE"/>
    <w:rsid w:val="009428F3"/>
    <w:rsid w:val="00944B27"/>
    <w:rsid w:val="00946588"/>
    <w:rsid w:val="00946E43"/>
    <w:rsid w:val="0094727E"/>
    <w:rsid w:val="009504F4"/>
    <w:rsid w:val="00951118"/>
    <w:rsid w:val="009542DC"/>
    <w:rsid w:val="00955D06"/>
    <w:rsid w:val="00956160"/>
    <w:rsid w:val="00957DFD"/>
    <w:rsid w:val="0096199E"/>
    <w:rsid w:val="0096219B"/>
    <w:rsid w:val="009621B7"/>
    <w:rsid w:val="00963697"/>
    <w:rsid w:val="0096499E"/>
    <w:rsid w:val="00964CA8"/>
    <w:rsid w:val="00964FC9"/>
    <w:rsid w:val="00965418"/>
    <w:rsid w:val="0096580E"/>
    <w:rsid w:val="00966B9B"/>
    <w:rsid w:val="009712C2"/>
    <w:rsid w:val="00971666"/>
    <w:rsid w:val="00971F3F"/>
    <w:rsid w:val="00973A4E"/>
    <w:rsid w:val="00975794"/>
    <w:rsid w:val="009812BF"/>
    <w:rsid w:val="009839B3"/>
    <w:rsid w:val="00985C9C"/>
    <w:rsid w:val="00985F14"/>
    <w:rsid w:val="00987468"/>
    <w:rsid w:val="0098788D"/>
    <w:rsid w:val="00991119"/>
    <w:rsid w:val="0099642E"/>
    <w:rsid w:val="009A2932"/>
    <w:rsid w:val="009A45F1"/>
    <w:rsid w:val="009A56DB"/>
    <w:rsid w:val="009A5FB6"/>
    <w:rsid w:val="009A6592"/>
    <w:rsid w:val="009A7A12"/>
    <w:rsid w:val="009B0855"/>
    <w:rsid w:val="009B377E"/>
    <w:rsid w:val="009B3EC1"/>
    <w:rsid w:val="009B57D3"/>
    <w:rsid w:val="009B6299"/>
    <w:rsid w:val="009C1025"/>
    <w:rsid w:val="009C1031"/>
    <w:rsid w:val="009C1F23"/>
    <w:rsid w:val="009C6D71"/>
    <w:rsid w:val="009D1369"/>
    <w:rsid w:val="009D18F6"/>
    <w:rsid w:val="009D232B"/>
    <w:rsid w:val="009D3D57"/>
    <w:rsid w:val="009D4141"/>
    <w:rsid w:val="009D478D"/>
    <w:rsid w:val="009E2A29"/>
    <w:rsid w:val="009E4E67"/>
    <w:rsid w:val="009E623D"/>
    <w:rsid w:val="009E6ABF"/>
    <w:rsid w:val="009E7BDA"/>
    <w:rsid w:val="009E7D5F"/>
    <w:rsid w:val="009F17C5"/>
    <w:rsid w:val="009F1F1F"/>
    <w:rsid w:val="009F3F6B"/>
    <w:rsid w:val="009F3F9C"/>
    <w:rsid w:val="009F5A70"/>
    <w:rsid w:val="009F5F93"/>
    <w:rsid w:val="009F7D09"/>
    <w:rsid w:val="00A032DA"/>
    <w:rsid w:val="00A06B33"/>
    <w:rsid w:val="00A06BC5"/>
    <w:rsid w:val="00A07833"/>
    <w:rsid w:val="00A110BE"/>
    <w:rsid w:val="00A12164"/>
    <w:rsid w:val="00A12ACF"/>
    <w:rsid w:val="00A13ADA"/>
    <w:rsid w:val="00A14DCF"/>
    <w:rsid w:val="00A167C8"/>
    <w:rsid w:val="00A16AC6"/>
    <w:rsid w:val="00A17724"/>
    <w:rsid w:val="00A204DA"/>
    <w:rsid w:val="00A20EC0"/>
    <w:rsid w:val="00A26257"/>
    <w:rsid w:val="00A27B6E"/>
    <w:rsid w:val="00A32A3F"/>
    <w:rsid w:val="00A40BA8"/>
    <w:rsid w:val="00A41787"/>
    <w:rsid w:val="00A42629"/>
    <w:rsid w:val="00A448C8"/>
    <w:rsid w:val="00A475B7"/>
    <w:rsid w:val="00A5160A"/>
    <w:rsid w:val="00A51C7A"/>
    <w:rsid w:val="00A5302C"/>
    <w:rsid w:val="00A56B75"/>
    <w:rsid w:val="00A61B11"/>
    <w:rsid w:val="00A637E0"/>
    <w:rsid w:val="00A6473C"/>
    <w:rsid w:val="00A64864"/>
    <w:rsid w:val="00A66CF7"/>
    <w:rsid w:val="00A67459"/>
    <w:rsid w:val="00A70490"/>
    <w:rsid w:val="00A7106E"/>
    <w:rsid w:val="00A71702"/>
    <w:rsid w:val="00A75308"/>
    <w:rsid w:val="00A75680"/>
    <w:rsid w:val="00A7579C"/>
    <w:rsid w:val="00A7645F"/>
    <w:rsid w:val="00A80D85"/>
    <w:rsid w:val="00A813E9"/>
    <w:rsid w:val="00A814CD"/>
    <w:rsid w:val="00A82848"/>
    <w:rsid w:val="00A83564"/>
    <w:rsid w:val="00A83CF6"/>
    <w:rsid w:val="00A85699"/>
    <w:rsid w:val="00A85CFE"/>
    <w:rsid w:val="00A87291"/>
    <w:rsid w:val="00A87299"/>
    <w:rsid w:val="00A904BA"/>
    <w:rsid w:val="00A926A3"/>
    <w:rsid w:val="00A9326D"/>
    <w:rsid w:val="00A952F4"/>
    <w:rsid w:val="00A97560"/>
    <w:rsid w:val="00A975DC"/>
    <w:rsid w:val="00A979A4"/>
    <w:rsid w:val="00AA1010"/>
    <w:rsid w:val="00AB24CB"/>
    <w:rsid w:val="00AB2F4B"/>
    <w:rsid w:val="00AB3C22"/>
    <w:rsid w:val="00AC1C0A"/>
    <w:rsid w:val="00AC6BE4"/>
    <w:rsid w:val="00AD1EA8"/>
    <w:rsid w:val="00AD339B"/>
    <w:rsid w:val="00AD7F8A"/>
    <w:rsid w:val="00AE0895"/>
    <w:rsid w:val="00AE201E"/>
    <w:rsid w:val="00AE689D"/>
    <w:rsid w:val="00AF162B"/>
    <w:rsid w:val="00AF33DC"/>
    <w:rsid w:val="00AF4F2B"/>
    <w:rsid w:val="00AF665B"/>
    <w:rsid w:val="00B073F9"/>
    <w:rsid w:val="00B117FB"/>
    <w:rsid w:val="00B132AC"/>
    <w:rsid w:val="00B15528"/>
    <w:rsid w:val="00B16D32"/>
    <w:rsid w:val="00B17C2F"/>
    <w:rsid w:val="00B200DA"/>
    <w:rsid w:val="00B26360"/>
    <w:rsid w:val="00B31EDC"/>
    <w:rsid w:val="00B365FD"/>
    <w:rsid w:val="00B37D98"/>
    <w:rsid w:val="00B417F3"/>
    <w:rsid w:val="00B44F8F"/>
    <w:rsid w:val="00B4608E"/>
    <w:rsid w:val="00B473AA"/>
    <w:rsid w:val="00B50388"/>
    <w:rsid w:val="00B506FD"/>
    <w:rsid w:val="00B61ED9"/>
    <w:rsid w:val="00B67B9B"/>
    <w:rsid w:val="00B70A19"/>
    <w:rsid w:val="00B71569"/>
    <w:rsid w:val="00B74C10"/>
    <w:rsid w:val="00B820D3"/>
    <w:rsid w:val="00B83F3B"/>
    <w:rsid w:val="00B91B04"/>
    <w:rsid w:val="00B92D74"/>
    <w:rsid w:val="00B937BC"/>
    <w:rsid w:val="00BA106A"/>
    <w:rsid w:val="00BA1824"/>
    <w:rsid w:val="00BA4301"/>
    <w:rsid w:val="00BA5802"/>
    <w:rsid w:val="00BA698C"/>
    <w:rsid w:val="00BA7585"/>
    <w:rsid w:val="00BB0EC8"/>
    <w:rsid w:val="00BB230C"/>
    <w:rsid w:val="00BB35C6"/>
    <w:rsid w:val="00BB4425"/>
    <w:rsid w:val="00BB6A11"/>
    <w:rsid w:val="00BB7B9C"/>
    <w:rsid w:val="00BB7BDD"/>
    <w:rsid w:val="00BC2247"/>
    <w:rsid w:val="00BC2F5C"/>
    <w:rsid w:val="00BC317E"/>
    <w:rsid w:val="00BC3A5B"/>
    <w:rsid w:val="00BC41A1"/>
    <w:rsid w:val="00BC607F"/>
    <w:rsid w:val="00BD1E87"/>
    <w:rsid w:val="00BD28C8"/>
    <w:rsid w:val="00BD4040"/>
    <w:rsid w:val="00BD569D"/>
    <w:rsid w:val="00BD5AD7"/>
    <w:rsid w:val="00BD6013"/>
    <w:rsid w:val="00BE24EF"/>
    <w:rsid w:val="00BF282D"/>
    <w:rsid w:val="00BF29AB"/>
    <w:rsid w:val="00BF3746"/>
    <w:rsid w:val="00BF39F9"/>
    <w:rsid w:val="00BF4B01"/>
    <w:rsid w:val="00BF4D65"/>
    <w:rsid w:val="00BF5489"/>
    <w:rsid w:val="00BF701E"/>
    <w:rsid w:val="00C01C83"/>
    <w:rsid w:val="00C049E1"/>
    <w:rsid w:val="00C05FC3"/>
    <w:rsid w:val="00C0760B"/>
    <w:rsid w:val="00C07FA1"/>
    <w:rsid w:val="00C10BDD"/>
    <w:rsid w:val="00C11470"/>
    <w:rsid w:val="00C142B2"/>
    <w:rsid w:val="00C14810"/>
    <w:rsid w:val="00C20C60"/>
    <w:rsid w:val="00C2399D"/>
    <w:rsid w:val="00C26E4D"/>
    <w:rsid w:val="00C2701C"/>
    <w:rsid w:val="00C270C4"/>
    <w:rsid w:val="00C30492"/>
    <w:rsid w:val="00C32E72"/>
    <w:rsid w:val="00C352B4"/>
    <w:rsid w:val="00C35A78"/>
    <w:rsid w:val="00C37250"/>
    <w:rsid w:val="00C42BD5"/>
    <w:rsid w:val="00C44137"/>
    <w:rsid w:val="00C46C0C"/>
    <w:rsid w:val="00C476B2"/>
    <w:rsid w:val="00C53D20"/>
    <w:rsid w:val="00C53D84"/>
    <w:rsid w:val="00C54BE3"/>
    <w:rsid w:val="00C57339"/>
    <w:rsid w:val="00C65E41"/>
    <w:rsid w:val="00C66347"/>
    <w:rsid w:val="00C71BDA"/>
    <w:rsid w:val="00C743E1"/>
    <w:rsid w:val="00C75308"/>
    <w:rsid w:val="00C75DA3"/>
    <w:rsid w:val="00C7715A"/>
    <w:rsid w:val="00C774EA"/>
    <w:rsid w:val="00C810B5"/>
    <w:rsid w:val="00C854A4"/>
    <w:rsid w:val="00C9122C"/>
    <w:rsid w:val="00C95C92"/>
    <w:rsid w:val="00CA2E2A"/>
    <w:rsid w:val="00CA6139"/>
    <w:rsid w:val="00CA67EC"/>
    <w:rsid w:val="00CA7223"/>
    <w:rsid w:val="00CB0AD0"/>
    <w:rsid w:val="00CB0E31"/>
    <w:rsid w:val="00CB3A50"/>
    <w:rsid w:val="00CB51B5"/>
    <w:rsid w:val="00CB718E"/>
    <w:rsid w:val="00CB72B5"/>
    <w:rsid w:val="00CC0202"/>
    <w:rsid w:val="00CC35F9"/>
    <w:rsid w:val="00CC542D"/>
    <w:rsid w:val="00CC620D"/>
    <w:rsid w:val="00CD0D9D"/>
    <w:rsid w:val="00CD4471"/>
    <w:rsid w:val="00CD79C3"/>
    <w:rsid w:val="00CE0E88"/>
    <w:rsid w:val="00CE2005"/>
    <w:rsid w:val="00CE23BC"/>
    <w:rsid w:val="00CE3522"/>
    <w:rsid w:val="00CE5691"/>
    <w:rsid w:val="00CE6815"/>
    <w:rsid w:val="00CE75E4"/>
    <w:rsid w:val="00CF0419"/>
    <w:rsid w:val="00CF12FE"/>
    <w:rsid w:val="00CF44B7"/>
    <w:rsid w:val="00CF5305"/>
    <w:rsid w:val="00CF5DE7"/>
    <w:rsid w:val="00CF6465"/>
    <w:rsid w:val="00D038AA"/>
    <w:rsid w:val="00D04F8A"/>
    <w:rsid w:val="00D05791"/>
    <w:rsid w:val="00D05A19"/>
    <w:rsid w:val="00D068BA"/>
    <w:rsid w:val="00D07B9B"/>
    <w:rsid w:val="00D101F5"/>
    <w:rsid w:val="00D20147"/>
    <w:rsid w:val="00D20FA4"/>
    <w:rsid w:val="00D229BA"/>
    <w:rsid w:val="00D23C7F"/>
    <w:rsid w:val="00D27F63"/>
    <w:rsid w:val="00D3240D"/>
    <w:rsid w:val="00D3341F"/>
    <w:rsid w:val="00D341DD"/>
    <w:rsid w:val="00D34BFE"/>
    <w:rsid w:val="00D37332"/>
    <w:rsid w:val="00D4193B"/>
    <w:rsid w:val="00D45CE3"/>
    <w:rsid w:val="00D47CC9"/>
    <w:rsid w:val="00D50B04"/>
    <w:rsid w:val="00D51F4E"/>
    <w:rsid w:val="00D5549E"/>
    <w:rsid w:val="00D55540"/>
    <w:rsid w:val="00D56511"/>
    <w:rsid w:val="00D60332"/>
    <w:rsid w:val="00D62163"/>
    <w:rsid w:val="00D6495C"/>
    <w:rsid w:val="00D668B5"/>
    <w:rsid w:val="00D67803"/>
    <w:rsid w:val="00D71EC5"/>
    <w:rsid w:val="00D75D0A"/>
    <w:rsid w:val="00D80CB7"/>
    <w:rsid w:val="00D81F8D"/>
    <w:rsid w:val="00D83E3F"/>
    <w:rsid w:val="00D848C5"/>
    <w:rsid w:val="00D9199C"/>
    <w:rsid w:val="00D91BCE"/>
    <w:rsid w:val="00D9364C"/>
    <w:rsid w:val="00D93F10"/>
    <w:rsid w:val="00D95263"/>
    <w:rsid w:val="00D95810"/>
    <w:rsid w:val="00DA07B7"/>
    <w:rsid w:val="00DA30D4"/>
    <w:rsid w:val="00DA5308"/>
    <w:rsid w:val="00DA7D1E"/>
    <w:rsid w:val="00DB2D6F"/>
    <w:rsid w:val="00DB3F0A"/>
    <w:rsid w:val="00DB48F5"/>
    <w:rsid w:val="00DB5C8A"/>
    <w:rsid w:val="00DC233B"/>
    <w:rsid w:val="00DC580F"/>
    <w:rsid w:val="00DD0C64"/>
    <w:rsid w:val="00DD55B1"/>
    <w:rsid w:val="00DE057C"/>
    <w:rsid w:val="00DE09BD"/>
    <w:rsid w:val="00DE0F0E"/>
    <w:rsid w:val="00DF0CD5"/>
    <w:rsid w:val="00DF17BC"/>
    <w:rsid w:val="00DF3A30"/>
    <w:rsid w:val="00DF689B"/>
    <w:rsid w:val="00DF784F"/>
    <w:rsid w:val="00E0057C"/>
    <w:rsid w:val="00E00E55"/>
    <w:rsid w:val="00E060FD"/>
    <w:rsid w:val="00E13384"/>
    <w:rsid w:val="00E15CCB"/>
    <w:rsid w:val="00E16954"/>
    <w:rsid w:val="00E17B0B"/>
    <w:rsid w:val="00E20290"/>
    <w:rsid w:val="00E23986"/>
    <w:rsid w:val="00E253F5"/>
    <w:rsid w:val="00E26635"/>
    <w:rsid w:val="00E31CCD"/>
    <w:rsid w:val="00E34FBA"/>
    <w:rsid w:val="00E43AB1"/>
    <w:rsid w:val="00E5022A"/>
    <w:rsid w:val="00E52E37"/>
    <w:rsid w:val="00E578AC"/>
    <w:rsid w:val="00E65D2D"/>
    <w:rsid w:val="00E671AF"/>
    <w:rsid w:val="00E704A8"/>
    <w:rsid w:val="00E7552D"/>
    <w:rsid w:val="00E75A11"/>
    <w:rsid w:val="00E76F81"/>
    <w:rsid w:val="00E80EDD"/>
    <w:rsid w:val="00E82BE2"/>
    <w:rsid w:val="00E837EE"/>
    <w:rsid w:val="00E83A92"/>
    <w:rsid w:val="00E842EE"/>
    <w:rsid w:val="00E84C3F"/>
    <w:rsid w:val="00E9045C"/>
    <w:rsid w:val="00E91267"/>
    <w:rsid w:val="00E91BE2"/>
    <w:rsid w:val="00E93AB6"/>
    <w:rsid w:val="00E96305"/>
    <w:rsid w:val="00EA2E3D"/>
    <w:rsid w:val="00EB2041"/>
    <w:rsid w:val="00EB2077"/>
    <w:rsid w:val="00EB74D1"/>
    <w:rsid w:val="00EC0FBB"/>
    <w:rsid w:val="00EC13C0"/>
    <w:rsid w:val="00EC2097"/>
    <w:rsid w:val="00EC5701"/>
    <w:rsid w:val="00EC7065"/>
    <w:rsid w:val="00ED07CD"/>
    <w:rsid w:val="00ED19D8"/>
    <w:rsid w:val="00ED3169"/>
    <w:rsid w:val="00ED32C5"/>
    <w:rsid w:val="00ED4B90"/>
    <w:rsid w:val="00ED6FC0"/>
    <w:rsid w:val="00ED712D"/>
    <w:rsid w:val="00EE1F9F"/>
    <w:rsid w:val="00EE6EE1"/>
    <w:rsid w:val="00EE75AF"/>
    <w:rsid w:val="00EE7E87"/>
    <w:rsid w:val="00EF1128"/>
    <w:rsid w:val="00EF20FB"/>
    <w:rsid w:val="00EF21CC"/>
    <w:rsid w:val="00F02D5B"/>
    <w:rsid w:val="00F049CF"/>
    <w:rsid w:val="00F10903"/>
    <w:rsid w:val="00F11856"/>
    <w:rsid w:val="00F1263B"/>
    <w:rsid w:val="00F15C3A"/>
    <w:rsid w:val="00F210B3"/>
    <w:rsid w:val="00F23DC2"/>
    <w:rsid w:val="00F25C42"/>
    <w:rsid w:val="00F3061D"/>
    <w:rsid w:val="00F30912"/>
    <w:rsid w:val="00F312B6"/>
    <w:rsid w:val="00F31A15"/>
    <w:rsid w:val="00F33BE8"/>
    <w:rsid w:val="00F34E44"/>
    <w:rsid w:val="00F358F5"/>
    <w:rsid w:val="00F36780"/>
    <w:rsid w:val="00F370B2"/>
    <w:rsid w:val="00F4165A"/>
    <w:rsid w:val="00F41DA4"/>
    <w:rsid w:val="00F47215"/>
    <w:rsid w:val="00F50109"/>
    <w:rsid w:val="00F53441"/>
    <w:rsid w:val="00F5354B"/>
    <w:rsid w:val="00F55F2E"/>
    <w:rsid w:val="00F572F9"/>
    <w:rsid w:val="00F66185"/>
    <w:rsid w:val="00F66D2C"/>
    <w:rsid w:val="00F746B7"/>
    <w:rsid w:val="00F7537D"/>
    <w:rsid w:val="00F75E4D"/>
    <w:rsid w:val="00F7790F"/>
    <w:rsid w:val="00F77BB9"/>
    <w:rsid w:val="00F81A19"/>
    <w:rsid w:val="00F82990"/>
    <w:rsid w:val="00F92378"/>
    <w:rsid w:val="00F936C2"/>
    <w:rsid w:val="00F9491C"/>
    <w:rsid w:val="00F9782D"/>
    <w:rsid w:val="00FA0117"/>
    <w:rsid w:val="00FA66E2"/>
    <w:rsid w:val="00FB1372"/>
    <w:rsid w:val="00FC1F58"/>
    <w:rsid w:val="00FC3E0C"/>
    <w:rsid w:val="00FC5BFE"/>
    <w:rsid w:val="00FC6A4F"/>
    <w:rsid w:val="00FD38C5"/>
    <w:rsid w:val="00FD61FC"/>
    <w:rsid w:val="00FD63CF"/>
    <w:rsid w:val="00FE53FA"/>
    <w:rsid w:val="00FE6812"/>
    <w:rsid w:val="00FE6FE4"/>
    <w:rsid w:val="00FF0953"/>
    <w:rsid w:val="00FF0C54"/>
    <w:rsid w:val="00FF1F78"/>
    <w:rsid w:val="00FF27F0"/>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ru v:ext="edit" colors="#0084cd"/>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5"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3" w:uiPriority="0"/>
    <w:lsdException w:name="Subtitle" w:semiHidden="0" w:uiPriority="0" w:unhideWhenUsed="0" w:qFormat="1"/>
    <w:lsdException w:name="Strong" w:semiHidden="0" w:uiPriority="22" w:unhideWhenUsed="0" w:qFormat="1"/>
    <w:lsdException w:name="Emphasis" w:semiHidden="0" w:uiPriority="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357"/>
    <w:pPr>
      <w:suppressAutoHyphens/>
      <w:spacing w:after="240" w:line="240" w:lineRule="atLeast"/>
      <w:jc w:val="both"/>
    </w:pPr>
    <w:rPr>
      <w:rFonts w:ascii="Arial" w:hAnsi="Arial"/>
      <w:sz w:val="22"/>
      <w:szCs w:val="24"/>
      <w:lang w:val="es-ES_tradnl" w:eastAsia="es-ES_tradnl"/>
    </w:rPr>
  </w:style>
  <w:style w:type="paragraph" w:styleId="Ttulo1">
    <w:name w:val="heading 1"/>
    <w:aliases w:val="Título 1bis"/>
    <w:basedOn w:val="Normal"/>
    <w:next w:val="Normal"/>
    <w:link w:val="Ttulo1Car"/>
    <w:autoRedefine/>
    <w:qFormat/>
    <w:rsid w:val="00987468"/>
    <w:pPr>
      <w:keepNext/>
      <w:pageBreakBefore/>
      <w:numPr>
        <w:numId w:val="27"/>
      </w:numPr>
      <w:ind w:left="1985" w:hanging="1985"/>
      <w:outlineLvl w:val="0"/>
    </w:pPr>
    <w:rPr>
      <w:rFonts w:ascii="Arial Negrita" w:hAnsi="Arial Negrita"/>
      <w:b/>
      <w:caps/>
      <w:kern w:val="28"/>
      <w:sz w:val="28"/>
      <w:szCs w:val="20"/>
      <w:u w:val="single"/>
      <w:lang w:val="es-ES" w:eastAsia="es-ES"/>
    </w:rPr>
  </w:style>
  <w:style w:type="paragraph" w:styleId="Ttulo2">
    <w:name w:val="heading 2"/>
    <w:basedOn w:val="Normal"/>
    <w:next w:val="Normal"/>
    <w:link w:val="Ttulo2Car"/>
    <w:autoRedefine/>
    <w:qFormat/>
    <w:rsid w:val="00231CB9"/>
    <w:pPr>
      <w:keepNext/>
      <w:numPr>
        <w:ilvl w:val="1"/>
        <w:numId w:val="27"/>
      </w:numPr>
      <w:tabs>
        <w:tab w:val="left" w:pos="2268"/>
      </w:tabs>
      <w:spacing w:before="400" w:after="400"/>
      <w:ind w:left="0"/>
      <w:outlineLvl w:val="1"/>
    </w:pPr>
    <w:rPr>
      <w:rFonts w:ascii="Arial Negrita" w:hAnsi="Arial Negrita"/>
      <w:b/>
      <w:caps/>
      <w:szCs w:val="20"/>
      <w:lang w:val="es-ES" w:eastAsia="es-ES"/>
    </w:rPr>
  </w:style>
  <w:style w:type="paragraph" w:styleId="Ttulo3">
    <w:name w:val="heading 3"/>
    <w:basedOn w:val="Normal"/>
    <w:next w:val="Normal"/>
    <w:link w:val="Ttulo3Car"/>
    <w:autoRedefine/>
    <w:qFormat/>
    <w:rsid w:val="0058617E"/>
    <w:pPr>
      <w:numPr>
        <w:ilvl w:val="2"/>
        <w:numId w:val="27"/>
      </w:numPr>
      <w:tabs>
        <w:tab w:val="left" w:pos="567"/>
      </w:tabs>
      <w:snapToGrid w:val="0"/>
      <w:spacing w:before="400"/>
      <w:ind w:left="1701" w:hanging="1701"/>
      <w:outlineLvl w:val="2"/>
    </w:pPr>
    <w:rPr>
      <w:rFonts w:ascii="Arial Negrita" w:hAnsi="Arial Negrita"/>
      <w:b/>
      <w:szCs w:val="20"/>
      <w:lang w:val="es-ES" w:eastAsia="es-ES"/>
    </w:rPr>
  </w:style>
  <w:style w:type="paragraph" w:styleId="Ttulo4">
    <w:name w:val="heading 4"/>
    <w:basedOn w:val="Normal"/>
    <w:next w:val="Normal"/>
    <w:link w:val="Ttulo4Car"/>
    <w:autoRedefine/>
    <w:qFormat/>
    <w:rsid w:val="006D2AF1"/>
    <w:pPr>
      <w:numPr>
        <w:ilvl w:val="3"/>
        <w:numId w:val="27"/>
      </w:numPr>
      <w:spacing w:before="240"/>
      <w:ind w:left="482" w:hanging="142"/>
      <w:outlineLvl w:val="3"/>
    </w:pPr>
    <w:rPr>
      <w:rFonts w:ascii="Arial Negrita" w:hAnsi="Arial Negrita"/>
      <w:szCs w:val="20"/>
      <w:lang w:val="es-ES" w:eastAsia="es-ES"/>
    </w:rPr>
  </w:style>
  <w:style w:type="paragraph" w:styleId="Ttulo5">
    <w:name w:val="heading 5"/>
    <w:basedOn w:val="Normal"/>
    <w:next w:val="Normal"/>
    <w:link w:val="Ttulo5Car"/>
    <w:qFormat/>
    <w:rsid w:val="006A2FB7"/>
    <w:pPr>
      <w:numPr>
        <w:ilvl w:val="4"/>
        <w:numId w:val="27"/>
      </w:numPr>
      <w:tabs>
        <w:tab w:val="left" w:pos="709"/>
      </w:tabs>
      <w:spacing w:before="240"/>
      <w:outlineLvl w:val="4"/>
    </w:pPr>
    <w:rPr>
      <w:i/>
      <w:szCs w:val="20"/>
      <w:lang w:val="es-ES" w:eastAsia="es-ES"/>
    </w:rPr>
  </w:style>
  <w:style w:type="paragraph" w:styleId="Ttulo6">
    <w:name w:val="heading 6"/>
    <w:basedOn w:val="Normal"/>
    <w:next w:val="Normal"/>
    <w:link w:val="Ttulo6Car"/>
    <w:qFormat/>
    <w:rsid w:val="006A2FB7"/>
    <w:pPr>
      <w:numPr>
        <w:ilvl w:val="5"/>
        <w:numId w:val="27"/>
      </w:numPr>
      <w:tabs>
        <w:tab w:val="left" w:pos="709"/>
      </w:tabs>
      <w:spacing w:before="200" w:after="200"/>
      <w:outlineLvl w:val="5"/>
    </w:pPr>
    <w:rPr>
      <w:i/>
      <w:szCs w:val="20"/>
      <w:lang w:val="es-ES" w:eastAsia="es-ES"/>
    </w:rPr>
  </w:style>
  <w:style w:type="paragraph" w:styleId="Ttulo7">
    <w:name w:val="heading 7"/>
    <w:basedOn w:val="Normal"/>
    <w:next w:val="Normal"/>
    <w:link w:val="Ttulo7Car"/>
    <w:qFormat/>
    <w:rsid w:val="006A2FB7"/>
    <w:pPr>
      <w:numPr>
        <w:ilvl w:val="6"/>
        <w:numId w:val="27"/>
      </w:numPr>
      <w:tabs>
        <w:tab w:val="left" w:pos="709"/>
      </w:tabs>
      <w:spacing w:before="240" w:after="60"/>
      <w:outlineLvl w:val="6"/>
    </w:pPr>
    <w:rPr>
      <w:sz w:val="20"/>
      <w:szCs w:val="20"/>
      <w:lang w:val="es-ES" w:eastAsia="es-ES"/>
    </w:rPr>
  </w:style>
  <w:style w:type="paragraph" w:styleId="Ttulo8">
    <w:name w:val="heading 8"/>
    <w:basedOn w:val="Normal"/>
    <w:next w:val="Normal"/>
    <w:link w:val="Ttulo8Car"/>
    <w:qFormat/>
    <w:rsid w:val="006A2FB7"/>
    <w:pPr>
      <w:numPr>
        <w:ilvl w:val="7"/>
        <w:numId w:val="27"/>
      </w:numPr>
      <w:tabs>
        <w:tab w:val="left" w:pos="709"/>
      </w:tabs>
      <w:spacing w:before="240" w:after="60"/>
      <w:outlineLvl w:val="7"/>
    </w:pPr>
    <w:rPr>
      <w:i/>
      <w:sz w:val="20"/>
      <w:szCs w:val="20"/>
      <w:lang w:val="es-ES" w:eastAsia="es-ES"/>
    </w:rPr>
  </w:style>
  <w:style w:type="paragraph" w:styleId="Ttulo9">
    <w:name w:val="heading 9"/>
    <w:basedOn w:val="Normal"/>
    <w:next w:val="Normal"/>
    <w:link w:val="Ttulo9Car"/>
    <w:qFormat/>
    <w:rsid w:val="006A2FB7"/>
    <w:pPr>
      <w:numPr>
        <w:ilvl w:val="8"/>
        <w:numId w:val="27"/>
      </w:numPr>
      <w:tabs>
        <w:tab w:val="left" w:pos="709"/>
      </w:tabs>
      <w:spacing w:before="240" w:after="60"/>
      <w:outlineLvl w:val="8"/>
    </w:pPr>
    <w:rPr>
      <w:b/>
      <w:i/>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bis Car"/>
    <w:basedOn w:val="Fuentedeprrafopredeter"/>
    <w:link w:val="Ttulo1"/>
    <w:rsid w:val="00987468"/>
    <w:rPr>
      <w:rFonts w:ascii="Arial Negrita" w:hAnsi="Arial Negrita"/>
      <w:b/>
      <w:caps/>
      <w:kern w:val="28"/>
      <w:sz w:val="28"/>
      <w:u w:val="single"/>
    </w:rPr>
  </w:style>
  <w:style w:type="character" w:customStyle="1" w:styleId="Ttulo2Car">
    <w:name w:val="Título 2 Car"/>
    <w:basedOn w:val="Fuentedeprrafopredeter"/>
    <w:link w:val="Ttulo2"/>
    <w:rsid w:val="00231CB9"/>
    <w:rPr>
      <w:rFonts w:ascii="Arial Negrita" w:hAnsi="Arial Negrita"/>
      <w:b/>
      <w:caps/>
      <w:sz w:val="22"/>
    </w:rPr>
  </w:style>
  <w:style w:type="character" w:customStyle="1" w:styleId="Ttulo3Car">
    <w:name w:val="Título 3 Car"/>
    <w:basedOn w:val="Fuentedeprrafopredeter"/>
    <w:link w:val="Ttulo3"/>
    <w:rsid w:val="0058617E"/>
    <w:rPr>
      <w:rFonts w:ascii="Arial Negrita" w:hAnsi="Arial Negrita"/>
      <w:b/>
      <w:sz w:val="22"/>
    </w:rPr>
  </w:style>
  <w:style w:type="character" w:customStyle="1" w:styleId="Ttulo4Car">
    <w:name w:val="Título 4 Car"/>
    <w:basedOn w:val="Fuentedeprrafopredeter"/>
    <w:link w:val="Ttulo4"/>
    <w:rsid w:val="006D2AF1"/>
    <w:rPr>
      <w:rFonts w:ascii="Arial Negrita" w:hAnsi="Arial Negrita"/>
      <w:sz w:val="22"/>
    </w:rPr>
  </w:style>
  <w:style w:type="character" w:customStyle="1" w:styleId="Ttulo5Car">
    <w:name w:val="Título 5 Car"/>
    <w:basedOn w:val="Fuentedeprrafopredeter"/>
    <w:link w:val="Ttulo5"/>
    <w:rsid w:val="006A2FB7"/>
    <w:rPr>
      <w:rFonts w:ascii="Arial" w:hAnsi="Arial"/>
      <w:i/>
      <w:sz w:val="22"/>
    </w:rPr>
  </w:style>
  <w:style w:type="character" w:customStyle="1" w:styleId="Ttulo6Car">
    <w:name w:val="Título 6 Car"/>
    <w:basedOn w:val="Fuentedeprrafopredeter"/>
    <w:link w:val="Ttulo6"/>
    <w:rsid w:val="006A2FB7"/>
    <w:rPr>
      <w:rFonts w:ascii="Arial" w:hAnsi="Arial"/>
      <w:i/>
      <w:sz w:val="22"/>
    </w:rPr>
  </w:style>
  <w:style w:type="character" w:customStyle="1" w:styleId="Ttulo7Car">
    <w:name w:val="Título 7 Car"/>
    <w:basedOn w:val="Fuentedeprrafopredeter"/>
    <w:link w:val="Ttulo7"/>
    <w:rsid w:val="006A2FB7"/>
    <w:rPr>
      <w:rFonts w:ascii="Arial" w:hAnsi="Arial"/>
    </w:rPr>
  </w:style>
  <w:style w:type="character" w:customStyle="1" w:styleId="Ttulo8Car">
    <w:name w:val="Título 8 Car"/>
    <w:basedOn w:val="Fuentedeprrafopredeter"/>
    <w:link w:val="Ttulo8"/>
    <w:rsid w:val="006A2FB7"/>
    <w:rPr>
      <w:rFonts w:ascii="Arial" w:hAnsi="Arial"/>
      <w:i/>
    </w:rPr>
  </w:style>
  <w:style w:type="character" w:customStyle="1" w:styleId="Ttulo9Car">
    <w:name w:val="Título 9 Car"/>
    <w:basedOn w:val="Fuentedeprrafopredeter"/>
    <w:link w:val="Ttulo9"/>
    <w:rsid w:val="006A2FB7"/>
    <w:rPr>
      <w:rFonts w:ascii="Arial" w:hAnsi="Arial"/>
      <w:b/>
      <w:i/>
      <w:sz w:val="18"/>
    </w:rPr>
  </w:style>
  <w:style w:type="paragraph" w:styleId="Mapadeldocumento">
    <w:name w:val="Document Map"/>
    <w:basedOn w:val="Normal"/>
    <w:semiHidden/>
    <w:rsid w:val="00332576"/>
    <w:pPr>
      <w:shd w:val="clear" w:color="auto" w:fill="C6D5EC"/>
    </w:pPr>
    <w:rPr>
      <w:rFonts w:ascii="Lucida Grande" w:hAnsi="Lucida Grande"/>
    </w:rPr>
  </w:style>
  <w:style w:type="paragraph" w:customStyle="1" w:styleId="Textogeneral">
    <w:name w:val="Texto general"/>
    <w:basedOn w:val="Normal"/>
    <w:rsid w:val="00117AAA"/>
    <w:pPr>
      <w:spacing w:line="240" w:lineRule="exact"/>
      <w:ind w:firstLine="284"/>
      <w:outlineLvl w:val="0"/>
    </w:pPr>
    <w:rPr>
      <w:sz w:val="20"/>
    </w:rPr>
  </w:style>
  <w:style w:type="paragraph" w:styleId="Encabezado">
    <w:name w:val="header"/>
    <w:aliases w:val="encabezado"/>
    <w:basedOn w:val="Normal"/>
    <w:link w:val="EncabezadoCar"/>
    <w:rsid w:val="002D56B8"/>
    <w:pPr>
      <w:tabs>
        <w:tab w:val="center" w:pos="4252"/>
        <w:tab w:val="right" w:pos="8504"/>
      </w:tabs>
    </w:pPr>
  </w:style>
  <w:style w:type="character" w:customStyle="1" w:styleId="EncabezadoCar">
    <w:name w:val="Encabezado Car"/>
    <w:aliases w:val="encabezado Car"/>
    <w:link w:val="Encabezado"/>
    <w:uiPriority w:val="99"/>
    <w:rsid w:val="009F7D09"/>
    <w:rPr>
      <w:rFonts w:ascii="Arial" w:hAnsi="Arial"/>
      <w:sz w:val="22"/>
      <w:szCs w:val="24"/>
      <w:lang w:val="es-ES_tradnl" w:eastAsia="es-ES_tradnl"/>
    </w:rPr>
  </w:style>
  <w:style w:type="paragraph" w:styleId="Piedepgina">
    <w:name w:val="footer"/>
    <w:basedOn w:val="Normal"/>
    <w:link w:val="PiedepginaCar"/>
    <w:rsid w:val="002D56B8"/>
    <w:pPr>
      <w:tabs>
        <w:tab w:val="center" w:pos="4252"/>
        <w:tab w:val="right" w:pos="8504"/>
      </w:tabs>
    </w:pPr>
  </w:style>
  <w:style w:type="character" w:customStyle="1" w:styleId="PiedepginaCar">
    <w:name w:val="Pie de página Car"/>
    <w:link w:val="Piedepgina"/>
    <w:uiPriority w:val="99"/>
    <w:rsid w:val="000837BD"/>
    <w:rPr>
      <w:rFonts w:ascii="Arial" w:hAnsi="Arial"/>
      <w:sz w:val="24"/>
      <w:szCs w:val="24"/>
      <w:lang w:val="es-ES_tradnl" w:eastAsia="es-ES_tradnl"/>
    </w:rPr>
  </w:style>
  <w:style w:type="character" w:styleId="Nmerodepgina">
    <w:name w:val="page number"/>
    <w:basedOn w:val="Fuentedeprrafopredeter"/>
    <w:rsid w:val="005E48C0"/>
  </w:style>
  <w:style w:type="paragraph" w:customStyle="1" w:styleId="Paginacin">
    <w:name w:val="Paginaci—n"/>
    <w:basedOn w:val="Normal"/>
    <w:uiPriority w:val="99"/>
    <w:rsid w:val="005B2D1A"/>
    <w:pPr>
      <w:spacing w:before="120" w:after="120"/>
      <w:jc w:val="right"/>
    </w:pPr>
    <w:rPr>
      <w:color w:val="000000" w:themeColor="text1"/>
      <w:sz w:val="14"/>
      <w:lang w:val="es-ES" w:eastAsia="es-ES"/>
    </w:rPr>
  </w:style>
  <w:style w:type="paragraph" w:styleId="TDC1">
    <w:name w:val="toc 1"/>
    <w:basedOn w:val="Normal"/>
    <w:next w:val="Normal"/>
    <w:autoRedefine/>
    <w:uiPriority w:val="39"/>
    <w:rsid w:val="00A12164"/>
    <w:pPr>
      <w:tabs>
        <w:tab w:val="left" w:pos="284"/>
        <w:tab w:val="left" w:pos="2268"/>
        <w:tab w:val="right" w:pos="9072"/>
      </w:tabs>
      <w:spacing w:after="120"/>
      <w:jc w:val="center"/>
    </w:pPr>
    <w:rPr>
      <w:rFonts w:ascii="Arial Negrita" w:hAnsi="Arial Negrita"/>
      <w:b/>
      <w:caps/>
      <w:noProof/>
      <w:sz w:val="24"/>
      <w:szCs w:val="22"/>
      <w:lang w:val="es-ES" w:eastAsia="es-ES"/>
    </w:rPr>
  </w:style>
  <w:style w:type="paragraph" w:styleId="TDC2">
    <w:name w:val="toc 2"/>
    <w:basedOn w:val="Normal"/>
    <w:next w:val="Normal"/>
    <w:autoRedefine/>
    <w:uiPriority w:val="39"/>
    <w:unhideWhenUsed/>
    <w:rsid w:val="0067034F"/>
    <w:pPr>
      <w:tabs>
        <w:tab w:val="left" w:pos="993"/>
        <w:tab w:val="left" w:pos="1843"/>
        <w:tab w:val="left" w:pos="2268"/>
        <w:tab w:val="right" w:pos="9072"/>
      </w:tabs>
      <w:spacing w:after="0"/>
      <w:ind w:left="2268" w:right="559" w:hanging="2268"/>
    </w:pPr>
    <w:rPr>
      <w:caps/>
    </w:rPr>
  </w:style>
  <w:style w:type="paragraph" w:styleId="TDC3">
    <w:name w:val="toc 3"/>
    <w:basedOn w:val="Normal"/>
    <w:next w:val="Normal"/>
    <w:autoRedefine/>
    <w:uiPriority w:val="39"/>
    <w:unhideWhenUsed/>
    <w:rsid w:val="00240774"/>
    <w:pPr>
      <w:tabs>
        <w:tab w:val="left" w:pos="1843"/>
        <w:tab w:val="left" w:pos="2268"/>
        <w:tab w:val="right" w:pos="9072"/>
      </w:tabs>
      <w:spacing w:after="0"/>
      <w:ind w:left="2268" w:right="559" w:hanging="1644"/>
    </w:pPr>
  </w:style>
  <w:style w:type="paragraph" w:styleId="Textodeglobo">
    <w:name w:val="Balloon Text"/>
    <w:basedOn w:val="Normal"/>
    <w:link w:val="TextodegloboCar"/>
    <w:unhideWhenUsed/>
    <w:rsid w:val="00847950"/>
    <w:rPr>
      <w:rFonts w:ascii="Tahoma" w:hAnsi="Tahoma" w:cs="Tahoma"/>
      <w:sz w:val="16"/>
      <w:szCs w:val="16"/>
    </w:rPr>
  </w:style>
  <w:style w:type="character" w:customStyle="1" w:styleId="TextodegloboCar">
    <w:name w:val="Texto de globo Car"/>
    <w:basedOn w:val="Fuentedeprrafopredeter"/>
    <w:link w:val="Textodeglobo"/>
    <w:rsid w:val="00847950"/>
    <w:rPr>
      <w:rFonts w:ascii="Tahoma" w:hAnsi="Tahoma" w:cs="Tahoma"/>
      <w:sz w:val="16"/>
      <w:szCs w:val="16"/>
      <w:lang w:val="es-ES_tradnl" w:eastAsia="es-ES_tradnl"/>
    </w:rPr>
  </w:style>
  <w:style w:type="paragraph" w:styleId="Prrafodelista">
    <w:name w:val="List Paragraph"/>
    <w:basedOn w:val="Normal"/>
    <w:link w:val="PrrafodelistaCar"/>
    <w:uiPriority w:val="34"/>
    <w:qFormat/>
    <w:rsid w:val="008C25B0"/>
    <w:pPr>
      <w:spacing w:after="200" w:line="276" w:lineRule="auto"/>
      <w:ind w:left="720"/>
      <w:contextualSpacing/>
    </w:pPr>
    <w:rPr>
      <w:rFonts w:asciiTheme="minorHAnsi" w:eastAsiaTheme="minorHAnsi" w:hAnsiTheme="minorHAnsi" w:cstheme="minorBidi"/>
      <w:szCs w:val="22"/>
      <w:lang w:val="es-ES" w:eastAsia="en-US"/>
    </w:rPr>
  </w:style>
  <w:style w:type="character" w:customStyle="1" w:styleId="PrrafodelistaCar">
    <w:name w:val="Párrafo de lista Car"/>
    <w:basedOn w:val="Fuentedeprrafopredeter"/>
    <w:link w:val="Prrafodelista"/>
    <w:uiPriority w:val="34"/>
    <w:rsid w:val="008C25B0"/>
    <w:rPr>
      <w:rFonts w:asciiTheme="minorHAnsi" w:eastAsiaTheme="minorHAnsi" w:hAnsiTheme="minorHAnsi" w:cstheme="minorBidi"/>
      <w:sz w:val="22"/>
      <w:szCs w:val="22"/>
      <w:lang w:eastAsia="en-US"/>
    </w:rPr>
  </w:style>
  <w:style w:type="paragraph" w:customStyle="1" w:styleId="Titulo2">
    <w:name w:val="Titulo 2"/>
    <w:basedOn w:val="Ttulo1"/>
    <w:link w:val="Titulo2Car"/>
    <w:autoRedefine/>
    <w:rsid w:val="00A7579C"/>
    <w:pPr>
      <w:pageBreakBefore w:val="0"/>
      <w:numPr>
        <w:numId w:val="0"/>
      </w:numPr>
      <w:spacing w:before="240" w:line="240" w:lineRule="auto"/>
      <w:ind w:left="1423" w:hanging="720"/>
      <w:jc w:val="left"/>
    </w:pPr>
    <w:rPr>
      <w:rFonts w:eastAsiaTheme="majorEastAsia" w:cs="Arial"/>
      <w:bCs/>
      <w:kern w:val="32"/>
      <w:sz w:val="22"/>
      <w:szCs w:val="22"/>
      <w:lang w:val="es-ES_tradnl" w:eastAsia="es-ES_tradnl"/>
    </w:rPr>
  </w:style>
  <w:style w:type="character" w:customStyle="1" w:styleId="Titulo2Car">
    <w:name w:val="Titulo 2 Car"/>
    <w:basedOn w:val="Ttulo1Car"/>
    <w:link w:val="Titulo2"/>
    <w:rsid w:val="00A7579C"/>
    <w:rPr>
      <w:rFonts w:ascii="Arial Negrita" w:eastAsiaTheme="majorEastAsia" w:hAnsi="Arial Negrita" w:cs="Arial"/>
      <w:b/>
      <w:bCs/>
      <w:caps/>
      <w:kern w:val="32"/>
      <w:sz w:val="22"/>
      <w:szCs w:val="22"/>
      <w:u w:val="single"/>
      <w:lang w:val="es-ES_tradnl" w:eastAsia="es-ES_tradnl"/>
    </w:rPr>
  </w:style>
  <w:style w:type="table" w:styleId="Tablaconcuadrcula">
    <w:name w:val="Table Grid"/>
    <w:basedOn w:val="Tablanormal"/>
    <w:rsid w:val="00A7579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BC607F"/>
    <w:rPr>
      <w:color w:val="0000FF" w:themeColor="hyperlink"/>
      <w:u w:val="single"/>
    </w:rPr>
  </w:style>
  <w:style w:type="paragraph" w:styleId="TDC4">
    <w:name w:val="toc 4"/>
    <w:basedOn w:val="Normal"/>
    <w:next w:val="Normal"/>
    <w:autoRedefine/>
    <w:uiPriority w:val="39"/>
    <w:unhideWhenUsed/>
    <w:rsid w:val="00A813E9"/>
    <w:pPr>
      <w:spacing w:after="100"/>
      <w:ind w:left="720"/>
    </w:pPr>
  </w:style>
  <w:style w:type="character" w:styleId="Refdecomentario">
    <w:name w:val="annotation reference"/>
    <w:rsid w:val="00661A7E"/>
    <w:rPr>
      <w:sz w:val="16"/>
      <w:szCs w:val="16"/>
    </w:rPr>
  </w:style>
  <w:style w:type="paragraph" w:styleId="Textocomentario">
    <w:name w:val="annotation text"/>
    <w:basedOn w:val="Normal"/>
    <w:link w:val="TextocomentarioCar"/>
    <w:rsid w:val="00661A7E"/>
    <w:pPr>
      <w:suppressAutoHyphens w:val="0"/>
      <w:autoSpaceDE w:val="0"/>
      <w:autoSpaceDN w:val="0"/>
      <w:adjustRightInd w:val="0"/>
    </w:pPr>
    <w:rPr>
      <w:sz w:val="20"/>
      <w:szCs w:val="20"/>
      <w:lang w:val="es-ES" w:eastAsia="es-ES"/>
    </w:rPr>
  </w:style>
  <w:style w:type="character" w:customStyle="1" w:styleId="TextocomentarioCar">
    <w:name w:val="Texto comentario Car"/>
    <w:basedOn w:val="Fuentedeprrafopredeter"/>
    <w:link w:val="Textocomentario"/>
    <w:rsid w:val="00661A7E"/>
    <w:rPr>
      <w:rFonts w:ascii="Arial" w:hAnsi="Arial"/>
    </w:rPr>
  </w:style>
  <w:style w:type="paragraph" w:customStyle="1" w:styleId="normalCar">
    <w:name w:val="normal Car"/>
    <w:basedOn w:val="Normal"/>
    <w:rsid w:val="009F7D09"/>
    <w:pPr>
      <w:suppressAutoHyphens w:val="0"/>
      <w:spacing w:before="240"/>
    </w:pPr>
    <w:rPr>
      <w:rFonts w:cs="Arial"/>
      <w:lang w:val="es-ES" w:eastAsia="es-ES"/>
    </w:rPr>
  </w:style>
  <w:style w:type="paragraph" w:customStyle="1" w:styleId="vietas3">
    <w:name w:val="viñetas 3"/>
    <w:rsid w:val="009F7D09"/>
    <w:pPr>
      <w:tabs>
        <w:tab w:val="left" w:pos="1814"/>
      </w:tabs>
      <w:spacing w:before="120" w:after="240" w:line="360" w:lineRule="auto"/>
      <w:ind w:left="1815" w:hanging="397"/>
    </w:pPr>
    <w:rPr>
      <w:rFonts w:ascii="Arial" w:hAnsi="Arial"/>
      <w:sz w:val="22"/>
      <w:szCs w:val="22"/>
      <w:lang w:val="es-ES_tradnl"/>
    </w:rPr>
  </w:style>
  <w:style w:type="paragraph" w:customStyle="1" w:styleId="vieta2">
    <w:name w:val="viñeta 2"/>
    <w:basedOn w:val="Normal"/>
    <w:rsid w:val="009F7D09"/>
    <w:pPr>
      <w:tabs>
        <w:tab w:val="num" w:pos="360"/>
      </w:tabs>
      <w:suppressAutoHyphens w:val="0"/>
      <w:ind w:left="360" w:hanging="360"/>
    </w:pPr>
    <w:rPr>
      <w:sz w:val="24"/>
      <w:szCs w:val="20"/>
      <w:lang w:val="es-ES" w:eastAsia="es-ES"/>
    </w:rPr>
  </w:style>
  <w:style w:type="paragraph" w:customStyle="1" w:styleId="Elemento1">
    <w:name w:val="Elemento 1"/>
    <w:rsid w:val="009F7D09"/>
    <w:pPr>
      <w:widowControl w:val="0"/>
      <w:autoSpaceDE w:val="0"/>
      <w:autoSpaceDN w:val="0"/>
      <w:adjustRightInd w:val="0"/>
    </w:pPr>
    <w:rPr>
      <w:rFonts w:ascii="Arial Narrow" w:hAnsi="Arial Narrow"/>
      <w:sz w:val="24"/>
      <w:szCs w:val="24"/>
    </w:rPr>
  </w:style>
  <w:style w:type="paragraph" w:customStyle="1" w:styleId="Finelemento1">
    <w:name w:val="Fin elemento 1"/>
    <w:rsid w:val="009F7D09"/>
    <w:pPr>
      <w:widowControl w:val="0"/>
      <w:autoSpaceDE w:val="0"/>
      <w:autoSpaceDN w:val="0"/>
      <w:adjustRightInd w:val="0"/>
    </w:pPr>
    <w:rPr>
      <w:rFonts w:ascii="Arial Narrow" w:hAnsi="Arial Narrow"/>
      <w:sz w:val="24"/>
      <w:szCs w:val="24"/>
    </w:rPr>
  </w:style>
  <w:style w:type="paragraph" w:customStyle="1" w:styleId="Final">
    <w:name w:val="Final"/>
    <w:rsid w:val="009F7D09"/>
    <w:pPr>
      <w:widowControl w:val="0"/>
      <w:autoSpaceDE w:val="0"/>
      <w:autoSpaceDN w:val="0"/>
      <w:adjustRightInd w:val="0"/>
    </w:pPr>
    <w:rPr>
      <w:rFonts w:ascii="Arial Narrow" w:hAnsi="Arial Narrow"/>
      <w:sz w:val="24"/>
      <w:szCs w:val="24"/>
    </w:rPr>
  </w:style>
  <w:style w:type="paragraph" w:customStyle="1" w:styleId="NormMFC">
    <w:name w:val="NormMFC"/>
    <w:basedOn w:val="Normal"/>
    <w:rsid w:val="009F7D09"/>
    <w:pPr>
      <w:suppressAutoHyphens w:val="0"/>
    </w:pPr>
    <w:rPr>
      <w:sz w:val="20"/>
      <w:lang w:val="es-ES" w:eastAsia="es-ES"/>
    </w:rPr>
  </w:style>
  <w:style w:type="paragraph" w:customStyle="1" w:styleId="Tablatexto">
    <w:name w:val="Tabla texto"/>
    <w:basedOn w:val="Normal"/>
    <w:rsid w:val="009F7D09"/>
    <w:pPr>
      <w:suppressAutoHyphens w:val="0"/>
      <w:spacing w:before="40" w:after="40" w:line="240" w:lineRule="auto"/>
      <w:jc w:val="center"/>
    </w:pPr>
    <w:rPr>
      <w:i/>
      <w:snapToGrid w:val="0"/>
      <w:sz w:val="20"/>
      <w:szCs w:val="20"/>
      <w:lang w:eastAsia="es-ES"/>
    </w:rPr>
  </w:style>
  <w:style w:type="paragraph" w:customStyle="1" w:styleId="TablaEncabezado">
    <w:name w:val="Tabla Encabezado"/>
    <w:basedOn w:val="Normal"/>
    <w:rsid w:val="009F7D09"/>
    <w:pPr>
      <w:suppressAutoHyphens w:val="0"/>
      <w:spacing w:before="40" w:after="40" w:line="240" w:lineRule="auto"/>
      <w:contextualSpacing/>
      <w:jc w:val="center"/>
    </w:pPr>
    <w:rPr>
      <w:rFonts w:ascii="Arial Negrita" w:hAnsi="Arial Negrita"/>
      <w:b/>
      <w:i/>
      <w:snapToGrid w:val="0"/>
      <w:sz w:val="20"/>
      <w:szCs w:val="20"/>
      <w:lang w:eastAsia="es-ES"/>
    </w:rPr>
  </w:style>
  <w:style w:type="paragraph" w:styleId="TDC5">
    <w:name w:val="toc 5"/>
    <w:basedOn w:val="Normal"/>
    <w:next w:val="Normal"/>
    <w:autoRedefine/>
    <w:uiPriority w:val="39"/>
    <w:unhideWhenUsed/>
    <w:rsid w:val="009F7D09"/>
    <w:pPr>
      <w:suppressAutoHyphens w:val="0"/>
      <w:spacing w:after="100" w:line="276" w:lineRule="auto"/>
      <w:ind w:left="880"/>
      <w:jc w:val="left"/>
    </w:pPr>
    <w:rPr>
      <w:rFonts w:ascii="Calibri" w:hAnsi="Calibri"/>
      <w:szCs w:val="22"/>
      <w:lang w:val="es-ES" w:eastAsia="es-ES"/>
    </w:rPr>
  </w:style>
  <w:style w:type="paragraph" w:styleId="TDC6">
    <w:name w:val="toc 6"/>
    <w:basedOn w:val="Normal"/>
    <w:next w:val="Normal"/>
    <w:autoRedefine/>
    <w:uiPriority w:val="39"/>
    <w:unhideWhenUsed/>
    <w:rsid w:val="009F7D09"/>
    <w:pPr>
      <w:suppressAutoHyphens w:val="0"/>
      <w:spacing w:after="100" w:line="276" w:lineRule="auto"/>
      <w:ind w:left="1100"/>
      <w:jc w:val="left"/>
    </w:pPr>
    <w:rPr>
      <w:rFonts w:ascii="Calibri" w:hAnsi="Calibri"/>
      <w:szCs w:val="22"/>
      <w:lang w:val="es-ES" w:eastAsia="es-ES"/>
    </w:rPr>
  </w:style>
  <w:style w:type="paragraph" w:styleId="TDC7">
    <w:name w:val="toc 7"/>
    <w:basedOn w:val="Normal"/>
    <w:next w:val="Normal"/>
    <w:autoRedefine/>
    <w:uiPriority w:val="39"/>
    <w:unhideWhenUsed/>
    <w:rsid w:val="009F7D09"/>
    <w:pPr>
      <w:suppressAutoHyphens w:val="0"/>
      <w:spacing w:after="100" w:line="276" w:lineRule="auto"/>
      <w:ind w:left="1320"/>
      <w:jc w:val="left"/>
    </w:pPr>
    <w:rPr>
      <w:rFonts w:ascii="Calibri" w:hAnsi="Calibri"/>
      <w:szCs w:val="22"/>
      <w:lang w:val="es-ES" w:eastAsia="es-ES"/>
    </w:rPr>
  </w:style>
  <w:style w:type="paragraph" w:styleId="TDC8">
    <w:name w:val="toc 8"/>
    <w:basedOn w:val="Normal"/>
    <w:next w:val="Normal"/>
    <w:autoRedefine/>
    <w:uiPriority w:val="39"/>
    <w:unhideWhenUsed/>
    <w:rsid w:val="009F7D09"/>
    <w:pPr>
      <w:suppressAutoHyphens w:val="0"/>
      <w:spacing w:after="100" w:line="276" w:lineRule="auto"/>
      <w:ind w:left="1540"/>
      <w:jc w:val="left"/>
    </w:pPr>
    <w:rPr>
      <w:rFonts w:ascii="Calibri" w:hAnsi="Calibri"/>
      <w:szCs w:val="22"/>
      <w:lang w:val="es-ES" w:eastAsia="es-ES"/>
    </w:rPr>
  </w:style>
  <w:style w:type="paragraph" w:styleId="TDC9">
    <w:name w:val="toc 9"/>
    <w:basedOn w:val="Normal"/>
    <w:next w:val="Normal"/>
    <w:autoRedefine/>
    <w:uiPriority w:val="39"/>
    <w:unhideWhenUsed/>
    <w:rsid w:val="009F7D09"/>
    <w:pPr>
      <w:suppressAutoHyphens w:val="0"/>
      <w:spacing w:after="100" w:line="276" w:lineRule="auto"/>
      <w:ind w:left="1760"/>
      <w:jc w:val="left"/>
    </w:pPr>
    <w:rPr>
      <w:rFonts w:ascii="Calibri" w:hAnsi="Calibri"/>
      <w:szCs w:val="22"/>
      <w:lang w:val="es-ES" w:eastAsia="es-ES"/>
    </w:rPr>
  </w:style>
  <w:style w:type="paragraph" w:styleId="Asuntodelcomentario">
    <w:name w:val="annotation subject"/>
    <w:basedOn w:val="Textocomentario"/>
    <w:next w:val="Textocomentario"/>
    <w:link w:val="AsuntodelcomentarioCar"/>
    <w:rsid w:val="009F7D09"/>
    <w:rPr>
      <w:b/>
      <w:bCs/>
    </w:rPr>
  </w:style>
  <w:style w:type="character" w:customStyle="1" w:styleId="AsuntodelcomentarioCar">
    <w:name w:val="Asunto del comentario Car"/>
    <w:basedOn w:val="TextocomentarioCar"/>
    <w:link w:val="Asuntodelcomentario"/>
    <w:rsid w:val="009F7D09"/>
    <w:rPr>
      <w:rFonts w:ascii="Arial" w:hAnsi="Arial"/>
      <w:b/>
      <w:bCs/>
    </w:rPr>
  </w:style>
  <w:style w:type="paragraph" w:customStyle="1" w:styleId="GenricoA3Enumeracin">
    <w:name w:val="Genérico_A3_Enumeración"/>
    <w:basedOn w:val="Normal"/>
    <w:link w:val="GenricoA3EnumeracinCarCar"/>
    <w:uiPriority w:val="99"/>
    <w:rsid w:val="009F7D09"/>
    <w:pPr>
      <w:numPr>
        <w:numId w:val="7"/>
      </w:numPr>
      <w:tabs>
        <w:tab w:val="left" w:pos="852"/>
        <w:tab w:val="left" w:pos="1134"/>
        <w:tab w:val="left" w:pos="1420"/>
        <w:tab w:val="left" w:pos="1988"/>
      </w:tabs>
      <w:suppressAutoHyphens w:val="0"/>
      <w:spacing w:after="100" w:line="300" w:lineRule="atLeast"/>
      <w:jc w:val="left"/>
    </w:pPr>
    <w:rPr>
      <w:szCs w:val="20"/>
      <w:lang w:val="es-ES"/>
    </w:rPr>
  </w:style>
  <w:style w:type="character" w:customStyle="1" w:styleId="GenricoA3EnumeracinCarCar">
    <w:name w:val="Genérico_A3_Enumeración Car Car"/>
    <w:link w:val="GenricoA3Enumeracin"/>
    <w:uiPriority w:val="99"/>
    <w:locked/>
    <w:rsid w:val="009F7D09"/>
    <w:rPr>
      <w:rFonts w:ascii="Arial" w:hAnsi="Arial"/>
      <w:sz w:val="22"/>
      <w:lang w:eastAsia="es-ES_tradnl"/>
    </w:rPr>
  </w:style>
  <w:style w:type="paragraph" w:customStyle="1" w:styleId="EstiloDespus6ptoInterlineado15lneas1">
    <w:name w:val="Estilo Después:  6 pto Interlineado:  15 líneas1"/>
    <w:basedOn w:val="Normal"/>
    <w:uiPriority w:val="99"/>
    <w:rsid w:val="009F7D09"/>
    <w:pPr>
      <w:suppressAutoHyphens w:val="0"/>
      <w:spacing w:line="312" w:lineRule="auto"/>
    </w:pPr>
    <w:rPr>
      <w:szCs w:val="20"/>
      <w:lang w:val="es-ES" w:eastAsia="es-ES"/>
    </w:rPr>
  </w:style>
  <w:style w:type="paragraph" w:customStyle="1" w:styleId="Default">
    <w:name w:val="Default"/>
    <w:rsid w:val="009F7D09"/>
    <w:pPr>
      <w:autoSpaceDE w:val="0"/>
      <w:autoSpaceDN w:val="0"/>
      <w:adjustRightInd w:val="0"/>
    </w:pPr>
    <w:rPr>
      <w:rFonts w:ascii="Tahoma" w:hAnsi="Tahoma" w:cs="Tahoma"/>
      <w:color w:val="000000"/>
      <w:sz w:val="24"/>
      <w:szCs w:val="24"/>
      <w:lang w:val="es-ES_tradnl" w:eastAsia="es-ES_tradnl"/>
    </w:rPr>
  </w:style>
  <w:style w:type="paragraph" w:styleId="Subttulo">
    <w:name w:val="Subtitle"/>
    <w:basedOn w:val="Normal"/>
    <w:next w:val="Normal"/>
    <w:link w:val="SubttuloCar"/>
    <w:qFormat/>
    <w:rsid w:val="009F7D09"/>
    <w:pPr>
      <w:numPr>
        <w:ilvl w:val="1"/>
      </w:numPr>
      <w:suppressAutoHyphens w:val="0"/>
      <w:autoSpaceDE w:val="0"/>
      <w:autoSpaceDN w:val="0"/>
      <w:adjustRightInd w:val="0"/>
    </w:pPr>
    <w:rPr>
      <w:rFonts w:asciiTheme="majorHAnsi" w:eastAsiaTheme="majorEastAsia" w:hAnsiTheme="majorHAnsi" w:cstheme="majorBidi"/>
      <w:i/>
      <w:iCs/>
      <w:color w:val="4F81BD" w:themeColor="accent1"/>
      <w:spacing w:val="15"/>
      <w:sz w:val="24"/>
      <w:lang w:val="es-ES" w:eastAsia="es-ES"/>
    </w:rPr>
  </w:style>
  <w:style w:type="character" w:customStyle="1" w:styleId="SubttuloCar">
    <w:name w:val="Subtítulo Car"/>
    <w:basedOn w:val="Fuentedeprrafopredeter"/>
    <w:link w:val="Subttulo"/>
    <w:rsid w:val="009F7D09"/>
    <w:rPr>
      <w:rFonts w:asciiTheme="majorHAnsi" w:eastAsiaTheme="majorEastAsia" w:hAnsiTheme="majorHAnsi" w:cstheme="majorBidi"/>
      <w:i/>
      <w:iCs/>
      <w:color w:val="4F81BD" w:themeColor="accent1"/>
      <w:spacing w:val="15"/>
      <w:sz w:val="24"/>
      <w:szCs w:val="24"/>
    </w:rPr>
  </w:style>
  <w:style w:type="paragraph" w:customStyle="1" w:styleId="articulo1">
    <w:name w:val="articulo1"/>
    <w:basedOn w:val="Normal"/>
    <w:rsid w:val="009F7D09"/>
    <w:pPr>
      <w:suppressAutoHyphens w:val="0"/>
      <w:spacing w:before="360" w:after="180" w:line="240" w:lineRule="auto"/>
    </w:pPr>
    <w:rPr>
      <w:rFonts w:ascii="Times New Roman" w:hAnsi="Times New Roman"/>
      <w:b/>
      <w:bCs/>
      <w:sz w:val="24"/>
    </w:rPr>
  </w:style>
  <w:style w:type="paragraph" w:styleId="NormalWeb">
    <w:name w:val="Normal (Web)"/>
    <w:basedOn w:val="Normal"/>
    <w:uiPriority w:val="99"/>
    <w:unhideWhenUsed/>
    <w:rsid w:val="009F7D09"/>
    <w:pPr>
      <w:suppressAutoHyphens w:val="0"/>
      <w:spacing w:before="100" w:beforeAutospacing="1" w:after="100" w:afterAutospacing="1" w:line="240" w:lineRule="auto"/>
      <w:jc w:val="left"/>
    </w:pPr>
    <w:rPr>
      <w:rFonts w:ascii="Times New Roman" w:hAnsi="Times New Roman"/>
      <w:sz w:val="24"/>
    </w:rPr>
  </w:style>
  <w:style w:type="paragraph" w:customStyle="1" w:styleId="Ultimo">
    <w:name w:val="Ultimo"/>
    <w:basedOn w:val="Normal"/>
    <w:uiPriority w:val="99"/>
    <w:rsid w:val="009F7D09"/>
    <w:pPr>
      <w:tabs>
        <w:tab w:val="left" w:pos="709"/>
        <w:tab w:val="left" w:pos="1418"/>
        <w:tab w:val="left" w:pos="2127"/>
        <w:tab w:val="left" w:pos="2835"/>
        <w:tab w:val="left" w:pos="3544"/>
        <w:tab w:val="left" w:pos="4253"/>
        <w:tab w:val="left" w:pos="4962"/>
        <w:tab w:val="left" w:pos="5670"/>
        <w:tab w:val="left" w:pos="6379"/>
        <w:tab w:val="left" w:pos="7088"/>
        <w:tab w:val="left" w:pos="7797"/>
        <w:tab w:val="left" w:pos="8505"/>
      </w:tabs>
      <w:suppressAutoHyphens w:val="0"/>
      <w:spacing w:after="720"/>
    </w:pPr>
    <w:rPr>
      <w:rFonts w:cs="Arial"/>
      <w:sz w:val="20"/>
      <w:szCs w:val="20"/>
      <w:lang w:eastAsia="es-ES"/>
    </w:rPr>
  </w:style>
  <w:style w:type="paragraph" w:customStyle="1" w:styleId="Celdas">
    <w:name w:val="Celdas"/>
    <w:basedOn w:val="Normal"/>
    <w:uiPriority w:val="99"/>
    <w:rsid w:val="009F7D09"/>
    <w:pPr>
      <w:suppressAutoHyphens w:val="0"/>
      <w:spacing w:before="40" w:after="40"/>
      <w:jc w:val="left"/>
    </w:pPr>
    <w:rPr>
      <w:rFonts w:cs="Arial"/>
      <w:sz w:val="20"/>
      <w:szCs w:val="20"/>
      <w:lang w:eastAsia="es-ES"/>
    </w:rPr>
  </w:style>
  <w:style w:type="paragraph" w:customStyle="1" w:styleId="Tabla">
    <w:name w:val="Tabla"/>
    <w:basedOn w:val="Prrafodelista"/>
    <w:link w:val="TablaCar"/>
    <w:qFormat/>
    <w:rsid w:val="009F7D09"/>
    <w:pPr>
      <w:numPr>
        <w:numId w:val="14"/>
      </w:numPr>
      <w:spacing w:after="240" w:line="240" w:lineRule="atLeast"/>
      <w:jc w:val="center"/>
    </w:pPr>
    <w:rPr>
      <w:rFonts w:ascii="Arial" w:eastAsia="Times New Roman" w:hAnsi="Arial" w:cs="Times New Roman"/>
      <w:i/>
      <w:sz w:val="18"/>
      <w:szCs w:val="24"/>
      <w:lang w:val="es-ES_tradnl" w:eastAsia="es-ES_tradnl"/>
    </w:rPr>
  </w:style>
  <w:style w:type="character" w:customStyle="1" w:styleId="TablaCar">
    <w:name w:val="Tabla Car"/>
    <w:basedOn w:val="PrrafodelistaCar"/>
    <w:link w:val="Tabla"/>
    <w:rsid w:val="009F7D09"/>
    <w:rPr>
      <w:rFonts w:ascii="Arial" w:eastAsiaTheme="minorHAnsi" w:hAnsi="Arial" w:cstheme="minorBidi"/>
      <w:i/>
      <w:sz w:val="18"/>
      <w:szCs w:val="24"/>
      <w:lang w:val="es-ES_tradnl" w:eastAsia="es-ES_tradnl"/>
    </w:rPr>
  </w:style>
  <w:style w:type="paragraph" w:styleId="Sangranormal">
    <w:name w:val="Normal Indent"/>
    <w:basedOn w:val="Normal"/>
    <w:next w:val="Normal"/>
    <w:rsid w:val="009F7D09"/>
    <w:pPr>
      <w:tabs>
        <w:tab w:val="left" w:pos="709"/>
      </w:tabs>
      <w:ind w:left="708"/>
    </w:pPr>
    <w:rPr>
      <w:rFonts w:ascii="Times New Roman" w:hAnsi="Times New Roman"/>
      <w:szCs w:val="20"/>
      <w:lang w:val="es-ES" w:eastAsia="es-ES"/>
    </w:rPr>
  </w:style>
  <w:style w:type="paragraph" w:customStyle="1" w:styleId="vietas">
    <w:name w:val="viñetas"/>
    <w:basedOn w:val="Normal"/>
    <w:autoRedefine/>
    <w:uiPriority w:val="99"/>
    <w:rsid w:val="009F7D09"/>
    <w:pPr>
      <w:keepNext/>
      <w:widowControl w:val="0"/>
      <w:tabs>
        <w:tab w:val="num" w:pos="720"/>
      </w:tabs>
      <w:suppressAutoHyphens w:val="0"/>
      <w:autoSpaceDE w:val="0"/>
      <w:autoSpaceDN w:val="0"/>
      <w:adjustRightInd w:val="0"/>
      <w:ind w:left="720" w:hanging="360"/>
    </w:pPr>
    <w:rPr>
      <w:rFonts w:cs="Arial"/>
      <w:szCs w:val="22"/>
      <w:lang w:eastAsia="es-ES"/>
    </w:rPr>
  </w:style>
  <w:style w:type="paragraph" w:customStyle="1" w:styleId="TIMESNORMAL">
    <w:name w:val="TIMES NORMAL"/>
    <w:rsid w:val="009F7D09"/>
    <w:pPr>
      <w:ind w:firstLine="709"/>
      <w:jc w:val="both"/>
    </w:pPr>
    <w:rPr>
      <w:rFonts w:ascii="Arial" w:hAnsi="Arial"/>
      <w:sz w:val="23"/>
    </w:rPr>
  </w:style>
  <w:style w:type="paragraph" w:customStyle="1" w:styleId="ARIALNORMAL">
    <w:name w:val="ARIAL NORMAL"/>
    <w:basedOn w:val="Normal"/>
    <w:rsid w:val="009F7D09"/>
    <w:pPr>
      <w:spacing w:after="0"/>
    </w:pPr>
    <w:rPr>
      <w:szCs w:val="20"/>
      <w:lang w:eastAsia="es-ES"/>
    </w:rPr>
  </w:style>
  <w:style w:type="paragraph" w:customStyle="1" w:styleId="documento-tit1">
    <w:name w:val="documento-tit1"/>
    <w:basedOn w:val="Normal"/>
    <w:rsid w:val="009F7D09"/>
    <w:pPr>
      <w:pBdr>
        <w:bottom w:val="single" w:sz="6" w:space="12" w:color="AAAAAA"/>
      </w:pBdr>
      <w:shd w:val="clear" w:color="auto" w:fill="F8F8F8"/>
      <w:suppressAutoHyphens w:val="0"/>
      <w:spacing w:line="240" w:lineRule="auto"/>
    </w:pPr>
    <w:rPr>
      <w:rFonts w:ascii="Times New Roman" w:hAnsi="Times New Roman"/>
      <w:color w:val="000000"/>
      <w:sz w:val="31"/>
      <w:szCs w:val="31"/>
    </w:rPr>
  </w:style>
  <w:style w:type="character" w:customStyle="1" w:styleId="nivell1">
    <w:name w:val="nivell 1"/>
    <w:basedOn w:val="Fuentedeprrafopredeter"/>
    <w:rsid w:val="009F7D09"/>
    <w:rPr>
      <w:rFonts w:ascii="Arial" w:hAnsi="Arial"/>
      <w:b/>
      <w:noProof w:val="0"/>
      <w:sz w:val="28"/>
      <w:lang w:val="en-US"/>
    </w:rPr>
  </w:style>
  <w:style w:type="character" w:customStyle="1" w:styleId="texte">
    <w:name w:val="texte"/>
    <w:basedOn w:val="Fuentedeprrafopredeter"/>
    <w:rsid w:val="009F7D09"/>
  </w:style>
  <w:style w:type="paragraph" w:styleId="Lista5">
    <w:name w:val="List 5"/>
    <w:basedOn w:val="Normal"/>
    <w:rsid w:val="009F7D09"/>
    <w:pPr>
      <w:suppressAutoHyphens w:val="0"/>
      <w:spacing w:line="288" w:lineRule="auto"/>
      <w:ind w:left="1415" w:hanging="283"/>
    </w:pPr>
    <w:rPr>
      <w:lang w:eastAsia="es-ES"/>
    </w:rPr>
  </w:style>
  <w:style w:type="paragraph" w:styleId="Continuarlista3">
    <w:name w:val="List Continue 3"/>
    <w:basedOn w:val="Normal"/>
    <w:rsid w:val="009F7D09"/>
    <w:pPr>
      <w:suppressAutoHyphens w:val="0"/>
      <w:autoSpaceDE w:val="0"/>
      <w:autoSpaceDN w:val="0"/>
      <w:adjustRightInd w:val="0"/>
      <w:ind w:left="849"/>
      <w:contextualSpacing/>
    </w:pPr>
    <w:rPr>
      <w:lang w:val="es-ES" w:eastAsia="es-ES"/>
    </w:rPr>
  </w:style>
  <w:style w:type="character" w:styleId="nfasis">
    <w:name w:val="Emphasis"/>
    <w:basedOn w:val="Fuentedeprrafopredeter"/>
    <w:qFormat/>
    <w:rsid w:val="009F7D09"/>
    <w:rPr>
      <w:i/>
      <w:iCs/>
    </w:rPr>
  </w:style>
  <w:style w:type="paragraph" w:customStyle="1" w:styleId="ARIALTITULO">
    <w:name w:val="ARIAL TITULO"/>
    <w:next w:val="ARIALNORMAL"/>
    <w:rsid w:val="009F7D09"/>
    <w:pPr>
      <w:suppressAutoHyphens/>
    </w:pPr>
    <w:rPr>
      <w:rFonts w:ascii="Arial" w:hAnsi="Arial"/>
      <w:b/>
      <w:sz w:val="22"/>
      <w:lang w:val="es-ES_tradnl"/>
    </w:rPr>
  </w:style>
  <w:style w:type="character" w:styleId="Textoennegrita">
    <w:name w:val="Strong"/>
    <w:basedOn w:val="Fuentedeprrafopredeter"/>
    <w:uiPriority w:val="22"/>
    <w:qFormat/>
    <w:rsid w:val="009F7D09"/>
    <w:rPr>
      <w:b/>
      <w:bCs/>
    </w:rPr>
  </w:style>
  <w:style w:type="character" w:customStyle="1" w:styleId="font21">
    <w:name w:val="font21"/>
    <w:basedOn w:val="Fuentedeprrafopredeter"/>
    <w:rsid w:val="009F7D09"/>
    <w:rPr>
      <w:rFonts w:ascii="Tahoma" w:hAnsi="Tahoma" w:cs="Tahoma" w:hint="default"/>
      <w:color w:val="000000"/>
      <w:sz w:val="15"/>
      <w:szCs w:val="15"/>
      <w:bdr w:val="single" w:sz="2" w:space="0" w:color="0000FF" w:frame="1"/>
    </w:rPr>
  </w:style>
  <w:style w:type="character" w:customStyle="1" w:styleId="font31">
    <w:name w:val="font31"/>
    <w:basedOn w:val="Fuentedeprrafopredeter"/>
    <w:rsid w:val="009F7D09"/>
    <w:rPr>
      <w:rFonts w:ascii="SymbolMT" w:hAnsi="SymbolMT" w:hint="default"/>
      <w:color w:val="000000"/>
      <w:sz w:val="15"/>
      <w:szCs w:val="15"/>
      <w:bdr w:val="single" w:sz="2" w:space="0" w:color="0000FF" w:frame="1"/>
    </w:rPr>
  </w:style>
  <w:style w:type="paragraph" w:customStyle="1" w:styleId="primeralinea1">
    <w:name w:val="primeralinea1"/>
    <w:basedOn w:val="Normal"/>
    <w:rsid w:val="009F7D09"/>
    <w:pPr>
      <w:suppressAutoHyphens w:val="0"/>
      <w:spacing w:after="360" w:line="240" w:lineRule="auto"/>
      <w:ind w:firstLine="525"/>
    </w:pPr>
    <w:rPr>
      <w:rFonts w:ascii="Times New Roman" w:hAnsi="Times New Roman"/>
      <w:sz w:val="24"/>
    </w:rPr>
  </w:style>
  <w:style w:type="paragraph" w:styleId="Listaconvietas2">
    <w:name w:val="List Bullet 2"/>
    <w:basedOn w:val="Normal"/>
    <w:rsid w:val="009F7D09"/>
    <w:pPr>
      <w:tabs>
        <w:tab w:val="num" w:pos="927"/>
      </w:tabs>
      <w:spacing w:line="312" w:lineRule="auto"/>
      <w:ind w:left="907" w:hanging="340"/>
    </w:pPr>
    <w:rPr>
      <w:rFonts w:ascii="Frutiger-Light" w:hAnsi="Frutiger-Light"/>
      <w:spacing w:val="-3"/>
      <w:sz w:val="24"/>
      <w:szCs w:val="20"/>
      <w:lang w:val="es-ES" w:eastAsia="es-ES"/>
    </w:rPr>
  </w:style>
  <w:style w:type="paragraph" w:customStyle="1" w:styleId="Pa8">
    <w:name w:val="Pa8"/>
    <w:basedOn w:val="Default"/>
    <w:next w:val="Default"/>
    <w:uiPriority w:val="99"/>
    <w:rsid w:val="009F7D09"/>
    <w:pPr>
      <w:spacing w:line="181" w:lineRule="atLeast"/>
    </w:pPr>
    <w:rPr>
      <w:rFonts w:ascii="Futura-Book" w:hAnsi="Futura-Book" w:cs="Times New Roman"/>
      <w:color w:val="auto"/>
      <w:lang w:eastAsia="es-ES"/>
    </w:rPr>
  </w:style>
  <w:style w:type="paragraph" w:styleId="Listaconvietas3">
    <w:name w:val="List Bullet 3"/>
    <w:basedOn w:val="Normal"/>
    <w:rsid w:val="009F7D09"/>
    <w:pPr>
      <w:tabs>
        <w:tab w:val="num" w:pos="926"/>
      </w:tabs>
      <w:suppressAutoHyphens w:val="0"/>
      <w:autoSpaceDE w:val="0"/>
      <w:autoSpaceDN w:val="0"/>
      <w:adjustRightInd w:val="0"/>
      <w:ind w:left="926" w:hanging="360"/>
      <w:contextualSpacing/>
    </w:pPr>
    <w:rPr>
      <w:lang w:val="es-ES" w:eastAsia="es-ES"/>
    </w:rPr>
  </w:style>
  <w:style w:type="paragraph" w:customStyle="1" w:styleId="parrafo1">
    <w:name w:val="parrafo1"/>
    <w:basedOn w:val="Normal"/>
    <w:rsid w:val="009F7D09"/>
    <w:pPr>
      <w:suppressAutoHyphens w:val="0"/>
      <w:spacing w:before="180" w:after="180" w:line="240" w:lineRule="auto"/>
      <w:ind w:firstLine="360"/>
    </w:pPr>
    <w:rPr>
      <w:rFonts w:ascii="Times New Roman" w:hAnsi="Times New Roman"/>
      <w:sz w:val="24"/>
    </w:rPr>
  </w:style>
  <w:style w:type="paragraph" w:customStyle="1" w:styleId="EstiloArial9ptJustificadoIzquierda063cmInterlineado">
    <w:name w:val="Estilo Arial 9 pt Justificado Izquierda:  063 cm Interlineado: ..."/>
    <w:basedOn w:val="Normal"/>
    <w:rsid w:val="009F7D09"/>
    <w:pPr>
      <w:suppressAutoHyphens w:val="0"/>
      <w:spacing w:after="0"/>
      <w:ind w:left="360"/>
    </w:pPr>
    <w:rPr>
      <w:sz w:val="18"/>
      <w:szCs w:val="20"/>
      <w:lang w:val="pt-PT" w:eastAsia="pt-PT"/>
    </w:rPr>
  </w:style>
  <w:style w:type="paragraph" w:customStyle="1" w:styleId="estilo38">
    <w:name w:val="estilo38"/>
    <w:basedOn w:val="Normal"/>
    <w:rsid w:val="009F7D09"/>
    <w:pPr>
      <w:suppressAutoHyphens w:val="0"/>
      <w:spacing w:before="100" w:beforeAutospacing="1" w:after="100" w:afterAutospacing="1" w:line="240" w:lineRule="auto"/>
      <w:jc w:val="left"/>
    </w:pPr>
    <w:rPr>
      <w:rFonts w:ascii="Times New Roman" w:hAnsi="Times New Roman"/>
      <w:color w:val="FFFFFF"/>
      <w:sz w:val="24"/>
    </w:rPr>
  </w:style>
  <w:style w:type="paragraph" w:customStyle="1" w:styleId="EstiloPrimeralnea095cmAntes3ptoDespus6ptoInte">
    <w:name w:val="Estilo Primera línea:  095 cm Antes:  3 pto Después:  6 pto Inte..."/>
    <w:basedOn w:val="Normal"/>
    <w:uiPriority w:val="99"/>
    <w:rsid w:val="009F7D09"/>
    <w:pPr>
      <w:suppressAutoHyphens w:val="0"/>
      <w:spacing w:line="312" w:lineRule="auto"/>
    </w:pPr>
    <w:rPr>
      <w:szCs w:val="20"/>
      <w:lang w:val="es-ES" w:eastAsia="es-ES"/>
    </w:rPr>
  </w:style>
  <w:style w:type="character" w:customStyle="1" w:styleId="apple-converted-space">
    <w:name w:val="apple-converted-space"/>
    <w:basedOn w:val="Fuentedeprrafopredeter"/>
    <w:rsid w:val="009F7D09"/>
  </w:style>
  <w:style w:type="character" w:styleId="Hipervnculovisitado">
    <w:name w:val="FollowedHyperlink"/>
    <w:basedOn w:val="Fuentedeprrafopredeter"/>
    <w:uiPriority w:val="99"/>
    <w:unhideWhenUsed/>
    <w:rsid w:val="009F7D09"/>
    <w:rPr>
      <w:color w:val="800080"/>
      <w:u w:val="single"/>
    </w:rPr>
  </w:style>
  <w:style w:type="paragraph" w:customStyle="1" w:styleId="listaCarCarCarCar">
    <w:name w:val="lista Car Car Car Car"/>
    <w:basedOn w:val="Normal"/>
    <w:autoRedefine/>
    <w:rsid w:val="009F7D09"/>
    <w:pPr>
      <w:widowControl w:val="0"/>
      <w:tabs>
        <w:tab w:val="num" w:pos="1440"/>
      </w:tabs>
      <w:autoSpaceDE w:val="0"/>
      <w:autoSpaceDN w:val="0"/>
      <w:adjustRightInd w:val="0"/>
      <w:spacing w:after="0" w:line="360" w:lineRule="auto"/>
      <w:ind w:left="1440" w:hanging="360"/>
    </w:pPr>
    <w:rPr>
      <w:rFonts w:cs="Arial"/>
      <w:szCs w:val="22"/>
      <w:lang w:eastAsia="es-ES"/>
    </w:rPr>
  </w:style>
  <w:style w:type="paragraph" w:customStyle="1" w:styleId="valdoc">
    <w:name w:val="valdoc"/>
    <w:basedOn w:val="Normal"/>
    <w:rsid w:val="009F7D09"/>
    <w:pPr>
      <w:suppressAutoHyphens w:val="0"/>
      <w:spacing w:before="100" w:beforeAutospacing="1" w:after="100" w:afterAutospacing="1" w:line="240" w:lineRule="auto"/>
      <w:jc w:val="left"/>
    </w:pPr>
    <w:rPr>
      <w:rFonts w:ascii="Times New Roman" w:hAnsi="Times New Roman"/>
      <w:sz w:val="24"/>
      <w:lang w:val="es-ES" w:eastAsia="es-ES"/>
    </w:rPr>
  </w:style>
  <w:style w:type="paragraph" w:customStyle="1" w:styleId="parrafo2">
    <w:name w:val="parrafo_2"/>
    <w:basedOn w:val="Normal"/>
    <w:rsid w:val="009F7D09"/>
    <w:pPr>
      <w:suppressAutoHyphens w:val="0"/>
      <w:spacing w:before="100" w:beforeAutospacing="1" w:after="100" w:afterAutospacing="1" w:line="240" w:lineRule="auto"/>
      <w:jc w:val="left"/>
    </w:pPr>
    <w:rPr>
      <w:rFonts w:ascii="Times New Roman" w:hAnsi="Times New Roman"/>
      <w:sz w:val="24"/>
      <w:lang w:val="es-ES" w:eastAsia="es-ES"/>
    </w:rPr>
  </w:style>
  <w:style w:type="paragraph" w:customStyle="1" w:styleId="parrafo">
    <w:name w:val="parrafo"/>
    <w:basedOn w:val="Normal"/>
    <w:rsid w:val="009F7D09"/>
    <w:pPr>
      <w:suppressAutoHyphens w:val="0"/>
      <w:spacing w:before="100" w:beforeAutospacing="1" w:after="100" w:afterAutospacing="1" w:line="240" w:lineRule="auto"/>
      <w:jc w:val="left"/>
    </w:pPr>
    <w:rPr>
      <w:rFonts w:ascii="Times New Roman" w:hAnsi="Times New Roman"/>
      <w:sz w:val="24"/>
      <w:lang w:val="es-ES" w:eastAsia="es-ES"/>
    </w:rPr>
  </w:style>
  <w:style w:type="character" w:styleId="Textodelmarcadordeposicin">
    <w:name w:val="Placeholder Text"/>
    <w:basedOn w:val="Fuentedeprrafopredeter"/>
    <w:uiPriority w:val="99"/>
    <w:semiHidden/>
    <w:rsid w:val="00076026"/>
    <w:rPr>
      <w:color w:val="808080"/>
    </w:rPr>
  </w:style>
  <w:style w:type="paragraph" w:styleId="Revisin">
    <w:name w:val="Revision"/>
    <w:hidden/>
    <w:uiPriority w:val="99"/>
    <w:semiHidden/>
    <w:rsid w:val="00076026"/>
    <w:rPr>
      <w:rFonts w:ascii="Arial" w:hAnsi="Arial"/>
      <w:sz w:val="22"/>
      <w:szCs w:val="24"/>
    </w:rPr>
  </w:style>
  <w:style w:type="paragraph" w:customStyle="1" w:styleId="listaCarCarCarCarCar">
    <w:name w:val="lista Car Car Car Car Car"/>
    <w:basedOn w:val="Normal"/>
    <w:link w:val="listaCarCarCarCarCarCar"/>
    <w:autoRedefine/>
    <w:rsid w:val="0002075F"/>
    <w:pPr>
      <w:widowControl w:val="0"/>
      <w:suppressAutoHyphens w:val="0"/>
      <w:autoSpaceDE w:val="0"/>
      <w:autoSpaceDN w:val="0"/>
      <w:adjustRightInd w:val="0"/>
      <w:ind w:left="1080"/>
    </w:pPr>
    <w:rPr>
      <w:rFonts w:cs="Arial"/>
      <w:bCs/>
      <w:color w:val="000000"/>
      <w:szCs w:val="22"/>
      <w:lang w:eastAsia="es-ES"/>
    </w:rPr>
  </w:style>
  <w:style w:type="character" w:customStyle="1" w:styleId="listaCarCarCarCarCarCar">
    <w:name w:val="lista Car Car Car Car Car Car"/>
    <w:basedOn w:val="Fuentedeprrafopredeter"/>
    <w:link w:val="listaCarCarCarCarCar"/>
    <w:rsid w:val="0002075F"/>
    <w:rPr>
      <w:rFonts w:ascii="Arial" w:hAnsi="Arial" w:cs="Arial"/>
      <w:bCs/>
      <w:color w:val="000000"/>
      <w:sz w:val="22"/>
      <w:szCs w:val="22"/>
      <w:lang w:val="es-ES_tradnl"/>
    </w:rPr>
  </w:style>
  <w:style w:type="paragraph" w:styleId="Sangradetextonormal">
    <w:name w:val="Body Text Indent"/>
    <w:basedOn w:val="Normal"/>
    <w:link w:val="SangradetextonormalCar"/>
    <w:rsid w:val="007A43AE"/>
    <w:pPr>
      <w:tabs>
        <w:tab w:val="left" w:pos="567"/>
      </w:tabs>
      <w:suppressAutoHyphens w:val="0"/>
      <w:spacing w:after="0" w:line="360" w:lineRule="auto"/>
      <w:ind w:firstLine="567"/>
    </w:pPr>
    <w:rPr>
      <w:szCs w:val="20"/>
      <w:lang w:eastAsia="es-ES"/>
    </w:rPr>
  </w:style>
  <w:style w:type="character" w:customStyle="1" w:styleId="SangradetextonormalCar">
    <w:name w:val="Sangría de texto normal Car"/>
    <w:basedOn w:val="Fuentedeprrafopredeter"/>
    <w:link w:val="Sangradetextonormal"/>
    <w:rsid w:val="007A43AE"/>
    <w:rPr>
      <w:rFonts w:ascii="Arial" w:hAnsi="Arial"/>
      <w:sz w:val="22"/>
      <w:lang w:val="es-ES_tradnl"/>
    </w:rPr>
  </w:style>
  <w:style w:type="paragraph" w:styleId="Textoindependiente">
    <w:name w:val="Body Text"/>
    <w:basedOn w:val="Normal"/>
    <w:link w:val="TextoindependienteCar"/>
    <w:rsid w:val="007A43AE"/>
    <w:pPr>
      <w:suppressAutoHyphens w:val="0"/>
      <w:autoSpaceDE w:val="0"/>
      <w:autoSpaceDN w:val="0"/>
      <w:adjustRightInd w:val="0"/>
      <w:spacing w:after="120"/>
    </w:pPr>
    <w:rPr>
      <w:lang w:val="es-ES" w:eastAsia="es-ES"/>
    </w:rPr>
  </w:style>
  <w:style w:type="character" w:customStyle="1" w:styleId="TextoindependienteCar">
    <w:name w:val="Texto independiente Car"/>
    <w:basedOn w:val="Fuentedeprrafopredeter"/>
    <w:link w:val="Textoindependiente"/>
    <w:rsid w:val="007A43AE"/>
    <w:rPr>
      <w:rFonts w:ascii="Arial" w:hAnsi="Arial"/>
      <w:sz w:val="22"/>
      <w:szCs w:val="24"/>
    </w:rPr>
  </w:style>
  <w:style w:type="paragraph" w:customStyle="1" w:styleId="listaCar">
    <w:name w:val="lista Car"/>
    <w:basedOn w:val="Normal"/>
    <w:autoRedefine/>
    <w:rsid w:val="007A43AE"/>
    <w:pPr>
      <w:widowControl w:val="0"/>
      <w:suppressAutoHyphens w:val="0"/>
      <w:autoSpaceDE w:val="0"/>
      <w:autoSpaceDN w:val="0"/>
      <w:adjustRightInd w:val="0"/>
      <w:spacing w:before="120" w:line="240" w:lineRule="auto"/>
    </w:pPr>
    <w:rPr>
      <w:rFonts w:cs="Arial"/>
      <w:szCs w:val="22"/>
      <w:lang w:eastAsia="es-ES"/>
    </w:rPr>
  </w:style>
  <w:style w:type="paragraph" w:customStyle="1" w:styleId="EstiloTahoma10ptPrimeralnea125cmDerecha-0cmInte">
    <w:name w:val="Estilo Tahoma 10 pt Primera línea:  125 cm Derecha:  -0 cm Inte..."/>
    <w:basedOn w:val="Normal"/>
    <w:autoRedefine/>
    <w:rsid w:val="007D60CA"/>
    <w:pPr>
      <w:suppressAutoHyphens w:val="0"/>
      <w:spacing w:before="120" w:after="0" w:line="312" w:lineRule="auto"/>
    </w:pPr>
    <w:rPr>
      <w:rFonts w:ascii="Tahoma" w:hAnsi="Tahoma"/>
      <w:sz w:val="20"/>
      <w:szCs w:val="20"/>
      <w:lang w:val="es-ES" w:eastAsia="es-ES"/>
    </w:rPr>
  </w:style>
  <w:style w:type="paragraph" w:customStyle="1" w:styleId="Texto">
    <w:name w:val="Texto"/>
    <w:uiPriority w:val="99"/>
    <w:rsid w:val="00032079"/>
    <w:pPr>
      <w:widowControl w:val="0"/>
      <w:autoSpaceDE w:val="0"/>
      <w:autoSpaceDN w:val="0"/>
      <w:adjustRightInd w:val="0"/>
      <w:jc w:val="both"/>
    </w:pPr>
    <w:rPr>
      <w:rFonts w:ascii="Arial" w:eastAsiaTheme="minorEastAsia" w:hAnsi="Arial" w:cs="Arial"/>
      <w:color w:val="000000"/>
      <w:lang w:val="es-ES_tradnl" w:eastAsia="es-ES_tradnl"/>
    </w:rPr>
  </w:style>
</w:styles>
</file>

<file path=word/webSettings.xml><?xml version="1.0" encoding="utf-8"?>
<w:webSettings xmlns:r="http://schemas.openxmlformats.org/officeDocument/2006/relationships" xmlns:w="http://schemas.openxmlformats.org/wordprocessingml/2006/main">
  <w:divs>
    <w:div w:id="256982358">
      <w:bodyDiv w:val="1"/>
      <w:marLeft w:val="0"/>
      <w:marRight w:val="0"/>
      <w:marTop w:val="0"/>
      <w:marBottom w:val="0"/>
      <w:divBdr>
        <w:top w:val="none" w:sz="0" w:space="0" w:color="auto"/>
        <w:left w:val="none" w:sz="0" w:space="0" w:color="auto"/>
        <w:bottom w:val="none" w:sz="0" w:space="0" w:color="auto"/>
        <w:right w:val="none" w:sz="0" w:space="0" w:color="auto"/>
      </w:divBdr>
    </w:div>
    <w:div w:id="258099469">
      <w:bodyDiv w:val="1"/>
      <w:marLeft w:val="0"/>
      <w:marRight w:val="0"/>
      <w:marTop w:val="0"/>
      <w:marBottom w:val="0"/>
      <w:divBdr>
        <w:top w:val="none" w:sz="0" w:space="0" w:color="auto"/>
        <w:left w:val="none" w:sz="0" w:space="0" w:color="auto"/>
        <w:bottom w:val="none" w:sz="0" w:space="0" w:color="auto"/>
        <w:right w:val="none" w:sz="0" w:space="0" w:color="auto"/>
      </w:divBdr>
    </w:div>
    <w:div w:id="259264689">
      <w:bodyDiv w:val="1"/>
      <w:marLeft w:val="0"/>
      <w:marRight w:val="0"/>
      <w:marTop w:val="0"/>
      <w:marBottom w:val="0"/>
      <w:divBdr>
        <w:top w:val="none" w:sz="0" w:space="0" w:color="auto"/>
        <w:left w:val="none" w:sz="0" w:space="0" w:color="auto"/>
        <w:bottom w:val="none" w:sz="0" w:space="0" w:color="auto"/>
        <w:right w:val="none" w:sz="0" w:space="0" w:color="auto"/>
      </w:divBdr>
    </w:div>
    <w:div w:id="431167633">
      <w:bodyDiv w:val="1"/>
      <w:marLeft w:val="0"/>
      <w:marRight w:val="0"/>
      <w:marTop w:val="0"/>
      <w:marBottom w:val="0"/>
      <w:divBdr>
        <w:top w:val="none" w:sz="0" w:space="0" w:color="auto"/>
        <w:left w:val="none" w:sz="0" w:space="0" w:color="auto"/>
        <w:bottom w:val="none" w:sz="0" w:space="0" w:color="auto"/>
        <w:right w:val="none" w:sz="0" w:space="0" w:color="auto"/>
      </w:divBdr>
    </w:div>
    <w:div w:id="494106860">
      <w:bodyDiv w:val="1"/>
      <w:marLeft w:val="0"/>
      <w:marRight w:val="0"/>
      <w:marTop w:val="0"/>
      <w:marBottom w:val="0"/>
      <w:divBdr>
        <w:top w:val="none" w:sz="0" w:space="0" w:color="auto"/>
        <w:left w:val="none" w:sz="0" w:space="0" w:color="auto"/>
        <w:bottom w:val="none" w:sz="0" w:space="0" w:color="auto"/>
        <w:right w:val="none" w:sz="0" w:space="0" w:color="auto"/>
      </w:divBdr>
    </w:div>
    <w:div w:id="647127857">
      <w:bodyDiv w:val="1"/>
      <w:marLeft w:val="0"/>
      <w:marRight w:val="0"/>
      <w:marTop w:val="0"/>
      <w:marBottom w:val="0"/>
      <w:divBdr>
        <w:top w:val="none" w:sz="0" w:space="0" w:color="auto"/>
        <w:left w:val="none" w:sz="0" w:space="0" w:color="auto"/>
        <w:bottom w:val="none" w:sz="0" w:space="0" w:color="auto"/>
        <w:right w:val="none" w:sz="0" w:space="0" w:color="auto"/>
      </w:divBdr>
    </w:div>
    <w:div w:id="701053104">
      <w:bodyDiv w:val="1"/>
      <w:marLeft w:val="0"/>
      <w:marRight w:val="0"/>
      <w:marTop w:val="0"/>
      <w:marBottom w:val="0"/>
      <w:divBdr>
        <w:top w:val="none" w:sz="0" w:space="0" w:color="auto"/>
        <w:left w:val="none" w:sz="0" w:space="0" w:color="auto"/>
        <w:bottom w:val="none" w:sz="0" w:space="0" w:color="auto"/>
        <w:right w:val="none" w:sz="0" w:space="0" w:color="auto"/>
      </w:divBdr>
    </w:div>
    <w:div w:id="741871176">
      <w:bodyDiv w:val="1"/>
      <w:marLeft w:val="0"/>
      <w:marRight w:val="0"/>
      <w:marTop w:val="0"/>
      <w:marBottom w:val="0"/>
      <w:divBdr>
        <w:top w:val="none" w:sz="0" w:space="0" w:color="auto"/>
        <w:left w:val="none" w:sz="0" w:space="0" w:color="auto"/>
        <w:bottom w:val="none" w:sz="0" w:space="0" w:color="auto"/>
        <w:right w:val="none" w:sz="0" w:space="0" w:color="auto"/>
      </w:divBdr>
    </w:div>
    <w:div w:id="856194535">
      <w:bodyDiv w:val="1"/>
      <w:marLeft w:val="0"/>
      <w:marRight w:val="0"/>
      <w:marTop w:val="0"/>
      <w:marBottom w:val="0"/>
      <w:divBdr>
        <w:top w:val="none" w:sz="0" w:space="0" w:color="auto"/>
        <w:left w:val="none" w:sz="0" w:space="0" w:color="auto"/>
        <w:bottom w:val="none" w:sz="0" w:space="0" w:color="auto"/>
        <w:right w:val="none" w:sz="0" w:space="0" w:color="auto"/>
      </w:divBdr>
    </w:div>
    <w:div w:id="858202031">
      <w:bodyDiv w:val="1"/>
      <w:marLeft w:val="0"/>
      <w:marRight w:val="0"/>
      <w:marTop w:val="0"/>
      <w:marBottom w:val="0"/>
      <w:divBdr>
        <w:top w:val="none" w:sz="0" w:space="0" w:color="auto"/>
        <w:left w:val="none" w:sz="0" w:space="0" w:color="auto"/>
        <w:bottom w:val="none" w:sz="0" w:space="0" w:color="auto"/>
        <w:right w:val="none" w:sz="0" w:space="0" w:color="auto"/>
      </w:divBdr>
    </w:div>
    <w:div w:id="860900917">
      <w:bodyDiv w:val="1"/>
      <w:marLeft w:val="0"/>
      <w:marRight w:val="0"/>
      <w:marTop w:val="0"/>
      <w:marBottom w:val="0"/>
      <w:divBdr>
        <w:top w:val="none" w:sz="0" w:space="0" w:color="auto"/>
        <w:left w:val="none" w:sz="0" w:space="0" w:color="auto"/>
        <w:bottom w:val="none" w:sz="0" w:space="0" w:color="auto"/>
        <w:right w:val="none" w:sz="0" w:space="0" w:color="auto"/>
      </w:divBdr>
    </w:div>
    <w:div w:id="873422623">
      <w:bodyDiv w:val="1"/>
      <w:marLeft w:val="0"/>
      <w:marRight w:val="0"/>
      <w:marTop w:val="0"/>
      <w:marBottom w:val="0"/>
      <w:divBdr>
        <w:top w:val="none" w:sz="0" w:space="0" w:color="auto"/>
        <w:left w:val="none" w:sz="0" w:space="0" w:color="auto"/>
        <w:bottom w:val="none" w:sz="0" w:space="0" w:color="auto"/>
        <w:right w:val="none" w:sz="0" w:space="0" w:color="auto"/>
      </w:divBdr>
    </w:div>
    <w:div w:id="1062798673">
      <w:bodyDiv w:val="1"/>
      <w:marLeft w:val="0"/>
      <w:marRight w:val="0"/>
      <w:marTop w:val="0"/>
      <w:marBottom w:val="0"/>
      <w:divBdr>
        <w:top w:val="none" w:sz="0" w:space="0" w:color="auto"/>
        <w:left w:val="none" w:sz="0" w:space="0" w:color="auto"/>
        <w:bottom w:val="none" w:sz="0" w:space="0" w:color="auto"/>
        <w:right w:val="none" w:sz="0" w:space="0" w:color="auto"/>
      </w:divBdr>
    </w:div>
    <w:div w:id="1101681336">
      <w:bodyDiv w:val="1"/>
      <w:marLeft w:val="0"/>
      <w:marRight w:val="0"/>
      <w:marTop w:val="0"/>
      <w:marBottom w:val="0"/>
      <w:divBdr>
        <w:top w:val="none" w:sz="0" w:space="0" w:color="auto"/>
        <w:left w:val="none" w:sz="0" w:space="0" w:color="auto"/>
        <w:bottom w:val="none" w:sz="0" w:space="0" w:color="auto"/>
        <w:right w:val="none" w:sz="0" w:space="0" w:color="auto"/>
      </w:divBdr>
    </w:div>
    <w:div w:id="1155683495">
      <w:bodyDiv w:val="1"/>
      <w:marLeft w:val="0"/>
      <w:marRight w:val="0"/>
      <w:marTop w:val="0"/>
      <w:marBottom w:val="0"/>
      <w:divBdr>
        <w:top w:val="none" w:sz="0" w:space="0" w:color="auto"/>
        <w:left w:val="none" w:sz="0" w:space="0" w:color="auto"/>
        <w:bottom w:val="none" w:sz="0" w:space="0" w:color="auto"/>
        <w:right w:val="none" w:sz="0" w:space="0" w:color="auto"/>
      </w:divBdr>
    </w:div>
    <w:div w:id="1161853956">
      <w:bodyDiv w:val="1"/>
      <w:marLeft w:val="0"/>
      <w:marRight w:val="0"/>
      <w:marTop w:val="0"/>
      <w:marBottom w:val="0"/>
      <w:divBdr>
        <w:top w:val="none" w:sz="0" w:space="0" w:color="auto"/>
        <w:left w:val="none" w:sz="0" w:space="0" w:color="auto"/>
        <w:bottom w:val="none" w:sz="0" w:space="0" w:color="auto"/>
        <w:right w:val="none" w:sz="0" w:space="0" w:color="auto"/>
      </w:divBdr>
    </w:div>
    <w:div w:id="1406999542">
      <w:bodyDiv w:val="1"/>
      <w:marLeft w:val="0"/>
      <w:marRight w:val="0"/>
      <w:marTop w:val="0"/>
      <w:marBottom w:val="0"/>
      <w:divBdr>
        <w:top w:val="none" w:sz="0" w:space="0" w:color="auto"/>
        <w:left w:val="none" w:sz="0" w:space="0" w:color="auto"/>
        <w:bottom w:val="none" w:sz="0" w:space="0" w:color="auto"/>
        <w:right w:val="none" w:sz="0" w:space="0" w:color="auto"/>
      </w:divBdr>
    </w:div>
    <w:div w:id="1472863748">
      <w:bodyDiv w:val="1"/>
      <w:marLeft w:val="0"/>
      <w:marRight w:val="0"/>
      <w:marTop w:val="0"/>
      <w:marBottom w:val="0"/>
      <w:divBdr>
        <w:top w:val="none" w:sz="0" w:space="0" w:color="auto"/>
        <w:left w:val="none" w:sz="0" w:space="0" w:color="auto"/>
        <w:bottom w:val="none" w:sz="0" w:space="0" w:color="auto"/>
        <w:right w:val="none" w:sz="0" w:space="0" w:color="auto"/>
      </w:divBdr>
    </w:div>
    <w:div w:id="1499343380">
      <w:bodyDiv w:val="1"/>
      <w:marLeft w:val="0"/>
      <w:marRight w:val="0"/>
      <w:marTop w:val="0"/>
      <w:marBottom w:val="0"/>
      <w:divBdr>
        <w:top w:val="none" w:sz="0" w:space="0" w:color="auto"/>
        <w:left w:val="none" w:sz="0" w:space="0" w:color="auto"/>
        <w:bottom w:val="none" w:sz="0" w:space="0" w:color="auto"/>
        <w:right w:val="none" w:sz="0" w:space="0" w:color="auto"/>
      </w:divBdr>
    </w:div>
    <w:div w:id="1549298054">
      <w:bodyDiv w:val="1"/>
      <w:marLeft w:val="0"/>
      <w:marRight w:val="0"/>
      <w:marTop w:val="0"/>
      <w:marBottom w:val="0"/>
      <w:divBdr>
        <w:top w:val="none" w:sz="0" w:space="0" w:color="auto"/>
        <w:left w:val="none" w:sz="0" w:space="0" w:color="auto"/>
        <w:bottom w:val="none" w:sz="0" w:space="0" w:color="auto"/>
        <w:right w:val="none" w:sz="0" w:space="0" w:color="auto"/>
      </w:divBdr>
    </w:div>
    <w:div w:id="1593927454">
      <w:bodyDiv w:val="1"/>
      <w:marLeft w:val="0"/>
      <w:marRight w:val="0"/>
      <w:marTop w:val="0"/>
      <w:marBottom w:val="0"/>
      <w:divBdr>
        <w:top w:val="none" w:sz="0" w:space="0" w:color="auto"/>
        <w:left w:val="none" w:sz="0" w:space="0" w:color="auto"/>
        <w:bottom w:val="none" w:sz="0" w:space="0" w:color="auto"/>
        <w:right w:val="none" w:sz="0" w:space="0" w:color="auto"/>
      </w:divBdr>
    </w:div>
    <w:div w:id="1642153372">
      <w:bodyDiv w:val="1"/>
      <w:marLeft w:val="0"/>
      <w:marRight w:val="0"/>
      <w:marTop w:val="0"/>
      <w:marBottom w:val="0"/>
      <w:divBdr>
        <w:top w:val="none" w:sz="0" w:space="0" w:color="auto"/>
        <w:left w:val="none" w:sz="0" w:space="0" w:color="auto"/>
        <w:bottom w:val="none" w:sz="0" w:space="0" w:color="auto"/>
        <w:right w:val="none" w:sz="0" w:space="0" w:color="auto"/>
      </w:divBdr>
    </w:div>
    <w:div w:id="1667004884">
      <w:bodyDiv w:val="1"/>
      <w:marLeft w:val="0"/>
      <w:marRight w:val="0"/>
      <w:marTop w:val="0"/>
      <w:marBottom w:val="0"/>
      <w:divBdr>
        <w:top w:val="none" w:sz="0" w:space="0" w:color="auto"/>
        <w:left w:val="none" w:sz="0" w:space="0" w:color="auto"/>
        <w:bottom w:val="none" w:sz="0" w:space="0" w:color="auto"/>
        <w:right w:val="none" w:sz="0" w:space="0" w:color="auto"/>
      </w:divBdr>
    </w:div>
    <w:div w:id="1675960973">
      <w:bodyDiv w:val="1"/>
      <w:marLeft w:val="0"/>
      <w:marRight w:val="0"/>
      <w:marTop w:val="0"/>
      <w:marBottom w:val="0"/>
      <w:divBdr>
        <w:top w:val="none" w:sz="0" w:space="0" w:color="auto"/>
        <w:left w:val="none" w:sz="0" w:space="0" w:color="auto"/>
        <w:bottom w:val="none" w:sz="0" w:space="0" w:color="auto"/>
        <w:right w:val="none" w:sz="0" w:space="0" w:color="auto"/>
      </w:divBdr>
    </w:div>
    <w:div w:id="1695109470">
      <w:bodyDiv w:val="1"/>
      <w:marLeft w:val="0"/>
      <w:marRight w:val="0"/>
      <w:marTop w:val="0"/>
      <w:marBottom w:val="0"/>
      <w:divBdr>
        <w:top w:val="none" w:sz="0" w:space="0" w:color="auto"/>
        <w:left w:val="none" w:sz="0" w:space="0" w:color="auto"/>
        <w:bottom w:val="none" w:sz="0" w:space="0" w:color="auto"/>
        <w:right w:val="none" w:sz="0" w:space="0" w:color="auto"/>
      </w:divBdr>
    </w:div>
    <w:div w:id="1732345364">
      <w:bodyDiv w:val="1"/>
      <w:marLeft w:val="0"/>
      <w:marRight w:val="0"/>
      <w:marTop w:val="0"/>
      <w:marBottom w:val="0"/>
      <w:divBdr>
        <w:top w:val="none" w:sz="0" w:space="0" w:color="auto"/>
        <w:left w:val="none" w:sz="0" w:space="0" w:color="auto"/>
        <w:bottom w:val="none" w:sz="0" w:space="0" w:color="auto"/>
        <w:right w:val="none" w:sz="0" w:space="0" w:color="auto"/>
      </w:divBdr>
    </w:div>
    <w:div w:id="1843084982">
      <w:bodyDiv w:val="1"/>
      <w:marLeft w:val="0"/>
      <w:marRight w:val="0"/>
      <w:marTop w:val="0"/>
      <w:marBottom w:val="0"/>
      <w:divBdr>
        <w:top w:val="none" w:sz="0" w:space="0" w:color="auto"/>
        <w:left w:val="none" w:sz="0" w:space="0" w:color="auto"/>
        <w:bottom w:val="none" w:sz="0" w:space="0" w:color="auto"/>
        <w:right w:val="none" w:sz="0" w:space="0" w:color="auto"/>
      </w:divBdr>
    </w:div>
    <w:div w:id="1891335011">
      <w:bodyDiv w:val="1"/>
      <w:marLeft w:val="0"/>
      <w:marRight w:val="0"/>
      <w:marTop w:val="0"/>
      <w:marBottom w:val="0"/>
      <w:divBdr>
        <w:top w:val="none" w:sz="0" w:space="0" w:color="auto"/>
        <w:left w:val="none" w:sz="0" w:space="0" w:color="auto"/>
        <w:bottom w:val="none" w:sz="0" w:space="0" w:color="auto"/>
        <w:right w:val="none" w:sz="0" w:space="0" w:color="auto"/>
      </w:divBdr>
    </w:div>
    <w:div w:id="1918903324">
      <w:bodyDiv w:val="1"/>
      <w:marLeft w:val="0"/>
      <w:marRight w:val="0"/>
      <w:marTop w:val="0"/>
      <w:marBottom w:val="0"/>
      <w:divBdr>
        <w:top w:val="none" w:sz="0" w:space="0" w:color="auto"/>
        <w:left w:val="none" w:sz="0" w:space="0" w:color="auto"/>
        <w:bottom w:val="none" w:sz="0" w:space="0" w:color="auto"/>
        <w:right w:val="none" w:sz="0" w:space="0" w:color="auto"/>
      </w:divBdr>
    </w:div>
    <w:div w:id="1948002607">
      <w:bodyDiv w:val="1"/>
      <w:marLeft w:val="0"/>
      <w:marRight w:val="0"/>
      <w:marTop w:val="0"/>
      <w:marBottom w:val="0"/>
      <w:divBdr>
        <w:top w:val="none" w:sz="0" w:space="0" w:color="auto"/>
        <w:left w:val="none" w:sz="0" w:space="0" w:color="auto"/>
        <w:bottom w:val="none" w:sz="0" w:space="0" w:color="auto"/>
        <w:right w:val="none" w:sz="0" w:space="0" w:color="auto"/>
      </w:divBdr>
    </w:div>
    <w:div w:id="1976645512">
      <w:bodyDiv w:val="1"/>
      <w:marLeft w:val="0"/>
      <w:marRight w:val="0"/>
      <w:marTop w:val="0"/>
      <w:marBottom w:val="0"/>
      <w:divBdr>
        <w:top w:val="none" w:sz="0" w:space="0" w:color="auto"/>
        <w:left w:val="none" w:sz="0" w:space="0" w:color="auto"/>
        <w:bottom w:val="none" w:sz="0" w:space="0" w:color="auto"/>
        <w:right w:val="none" w:sz="0" w:space="0" w:color="auto"/>
      </w:divBdr>
    </w:div>
    <w:div w:id="2001955501">
      <w:bodyDiv w:val="1"/>
      <w:marLeft w:val="0"/>
      <w:marRight w:val="0"/>
      <w:marTop w:val="0"/>
      <w:marBottom w:val="0"/>
      <w:divBdr>
        <w:top w:val="none" w:sz="0" w:space="0" w:color="auto"/>
        <w:left w:val="none" w:sz="0" w:space="0" w:color="auto"/>
        <w:bottom w:val="none" w:sz="0" w:space="0" w:color="auto"/>
        <w:right w:val="none" w:sz="0" w:space="0" w:color="auto"/>
      </w:divBdr>
    </w:div>
    <w:div w:id="2037651429">
      <w:bodyDiv w:val="1"/>
      <w:marLeft w:val="0"/>
      <w:marRight w:val="0"/>
      <w:marTop w:val="0"/>
      <w:marBottom w:val="0"/>
      <w:divBdr>
        <w:top w:val="none" w:sz="0" w:space="0" w:color="auto"/>
        <w:left w:val="none" w:sz="0" w:space="0" w:color="auto"/>
        <w:bottom w:val="none" w:sz="0" w:space="0" w:color="auto"/>
        <w:right w:val="none" w:sz="0" w:space="0" w:color="auto"/>
      </w:divBdr>
    </w:div>
    <w:div w:id="2105881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construmatica.com/construpedia/Solera"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trumatica.com/construpedia/Retaca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javascript:abrirVentana('Servidor?opcion=VerHtml&amp;idnorma=5008&amp;word=S&amp;wordperfect=N&amp;pdf=S')"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javascript:abrirVentana('Servidor?opcion=VerHtml&amp;idnorma=5008&amp;word=S&amp;wordperfect=N&amp;pdf=S')" TargetMode="External"/><Relationship Id="rId20" Type="http://schemas.openxmlformats.org/officeDocument/2006/relationships/hyperlink" Target="http://www.construmatica.com/construpedia/Replante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construmatica.com/construpedia/Junta" TargetMode="External"/><Relationship Id="rId10" Type="http://schemas.openxmlformats.org/officeDocument/2006/relationships/header" Target="header2.xml"/><Relationship Id="rId19" Type="http://schemas.openxmlformats.org/officeDocument/2006/relationships/hyperlink" Target="http://www.construmatica.com/construpedia/Cono_de_Abrams"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construmatica.com/construpedia/Trasd%C3%B3s"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56803\AppData\Local\Microsoft\Windows\Temporary%20Internet%20Files\Content.IE5\VHUFW7E4\Informe_vertical_(uso_externo)%5b1%5d.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69980-52B3-4EF1-9DA0-9D9E38F2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Informe_vertical_(uso_externo)[1].dotx</Template>
  <TotalTime>146</TotalTime>
  <Pages>1</Pages>
  <Words>45218</Words>
  <Characters>248704</Characters>
  <Application>Microsoft Office Word</Application>
  <DocSecurity>0</DocSecurity>
  <Lines>2072</Lines>
  <Paragraphs>586</Paragraphs>
  <ScaleCrop>false</ScaleCrop>
  <HeadingPairs>
    <vt:vector size="2" baseType="variant">
      <vt:variant>
        <vt:lpstr>Título</vt:lpstr>
      </vt:variant>
      <vt:variant>
        <vt:i4>1</vt:i4>
      </vt:variant>
    </vt:vector>
  </HeadingPairs>
  <TitlesOfParts>
    <vt:vector size="1" baseType="lpstr">
      <vt:lpstr>Nombre Apellido Apellido</vt:lpstr>
    </vt:vector>
  </TitlesOfParts>
  <Company>Canal de Isabel II</Company>
  <LinksUpToDate>false</LinksUpToDate>
  <CharactersWithSpaces>293336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Nombre Apellido Apellido</dc:title>
  <dc:creator>MCB</dc:creator>
  <cp:lastModifiedBy>Cristina AT</cp:lastModifiedBy>
  <cp:revision>20</cp:revision>
  <cp:lastPrinted>2015-10-28T12:30:00Z</cp:lastPrinted>
  <dcterms:created xsi:type="dcterms:W3CDTF">2015-09-26T23:52:00Z</dcterms:created>
  <dcterms:modified xsi:type="dcterms:W3CDTF">2015-10-28T12:41:00Z</dcterms:modified>
</cp:coreProperties>
</file>