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0E78" w:rsidRDefault="00120E78" w:rsidP="001B48CF">
      <w:pPr>
        <w:ind w:right="-76"/>
        <w:rPr>
          <w:rFonts w:ascii="Arial" w:hAnsi="Arial"/>
          <w:b/>
          <w:sz w:val="20"/>
          <w:szCs w:val="20"/>
        </w:rPr>
      </w:pPr>
    </w:p>
    <w:p w:rsidR="005A5FCC" w:rsidRDefault="005A5FCC" w:rsidP="001B48CF">
      <w:pPr>
        <w:ind w:right="-76"/>
        <w:rPr>
          <w:rFonts w:ascii="Arial" w:hAnsi="Arial"/>
          <w:b/>
          <w:sz w:val="20"/>
          <w:szCs w:val="20"/>
        </w:rPr>
      </w:pPr>
    </w:p>
    <w:p w:rsidR="00F40B0B" w:rsidRDefault="00F40B0B" w:rsidP="001B48CF">
      <w:pPr>
        <w:ind w:right="-76"/>
        <w:rPr>
          <w:rFonts w:ascii="Arial" w:hAnsi="Arial"/>
          <w:b/>
          <w:sz w:val="20"/>
          <w:szCs w:val="20"/>
        </w:rPr>
      </w:pPr>
    </w:p>
    <w:p w:rsidR="00D32921" w:rsidRDefault="00D32921"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D32921" w:rsidRDefault="00D32921" w:rsidP="001B48CF">
      <w:pPr>
        <w:ind w:right="-76"/>
        <w:rPr>
          <w:rFonts w:ascii="Arial" w:hAnsi="Arial"/>
          <w:b/>
          <w:sz w:val="20"/>
          <w:szCs w:val="20"/>
        </w:rPr>
      </w:pPr>
    </w:p>
    <w:p w:rsidR="007B2F9C" w:rsidRPr="00B610F0" w:rsidRDefault="007B2F9C" w:rsidP="007B2F9C">
      <w:pPr>
        <w:widowControl w:val="0"/>
        <w:autoSpaceDE w:val="0"/>
        <w:autoSpaceDN w:val="0"/>
        <w:adjustRightInd w:val="0"/>
        <w:jc w:val="center"/>
        <w:rPr>
          <w:rFonts w:ascii="Arial" w:hAnsi="Arial"/>
          <w:b/>
          <w:caps/>
          <w:color w:val="0084CD"/>
          <w:sz w:val="28"/>
          <w:szCs w:val="28"/>
          <w:lang w:eastAsia="es-ES_tradnl"/>
        </w:rPr>
      </w:pPr>
      <w:r>
        <w:rPr>
          <w:rFonts w:ascii="Arial" w:hAnsi="Arial"/>
          <w:b/>
          <w:caps/>
          <w:color w:val="0084CD"/>
          <w:sz w:val="28"/>
          <w:szCs w:val="28"/>
          <w:lang w:eastAsia="es-ES_tradnl"/>
        </w:rPr>
        <w:t>anejo nº</w:t>
      </w:r>
      <w:r w:rsidR="00A57D77">
        <w:rPr>
          <w:rFonts w:ascii="Arial" w:hAnsi="Arial"/>
          <w:b/>
          <w:caps/>
          <w:color w:val="0084CD"/>
          <w:sz w:val="28"/>
          <w:szCs w:val="28"/>
          <w:lang w:eastAsia="es-ES_tradnl"/>
        </w:rPr>
        <w:t>4</w:t>
      </w:r>
    </w:p>
    <w:p w:rsidR="007B2F9C" w:rsidRPr="00B610F0" w:rsidRDefault="007B2F9C" w:rsidP="007B2F9C">
      <w:pPr>
        <w:widowControl w:val="0"/>
        <w:autoSpaceDE w:val="0"/>
        <w:autoSpaceDN w:val="0"/>
        <w:adjustRightInd w:val="0"/>
        <w:jc w:val="center"/>
        <w:rPr>
          <w:rFonts w:ascii="Arial" w:hAnsi="Arial"/>
          <w:b/>
          <w:caps/>
          <w:color w:val="0084CD"/>
          <w:sz w:val="28"/>
          <w:szCs w:val="28"/>
          <w:lang w:eastAsia="es-ES_tradnl"/>
        </w:rPr>
      </w:pPr>
    </w:p>
    <w:p w:rsidR="007B2F9C" w:rsidRPr="00B610F0" w:rsidRDefault="00A57D77" w:rsidP="007B2F9C">
      <w:pPr>
        <w:widowControl w:val="0"/>
        <w:autoSpaceDE w:val="0"/>
        <w:autoSpaceDN w:val="0"/>
        <w:adjustRightInd w:val="0"/>
        <w:jc w:val="center"/>
        <w:rPr>
          <w:rFonts w:ascii="Arial" w:hAnsi="Arial"/>
          <w:b/>
          <w:caps/>
          <w:color w:val="0084CD"/>
          <w:sz w:val="28"/>
          <w:szCs w:val="28"/>
          <w:lang w:eastAsia="es-ES_tradnl"/>
        </w:rPr>
      </w:pPr>
      <w:r>
        <w:rPr>
          <w:rFonts w:ascii="Arial" w:hAnsi="Arial"/>
          <w:b/>
          <w:caps/>
          <w:color w:val="0084CD"/>
          <w:sz w:val="28"/>
          <w:szCs w:val="28"/>
          <w:lang w:eastAsia="es-ES_tradnl"/>
        </w:rPr>
        <w:t>memoria de cálculo de la estructura</w:t>
      </w:r>
    </w:p>
    <w:p w:rsidR="00D32921" w:rsidRDefault="00D32921" w:rsidP="001B48CF">
      <w:pPr>
        <w:ind w:right="-76"/>
        <w:rPr>
          <w:rFonts w:ascii="Arial" w:hAnsi="Arial"/>
          <w:b/>
          <w:sz w:val="20"/>
          <w:szCs w:val="20"/>
        </w:rPr>
      </w:pPr>
    </w:p>
    <w:p w:rsidR="00D32921" w:rsidRDefault="00D32921" w:rsidP="001B48CF">
      <w:pPr>
        <w:ind w:right="-76"/>
        <w:rPr>
          <w:rFonts w:ascii="Arial" w:hAnsi="Arial"/>
          <w:b/>
          <w:sz w:val="20"/>
          <w:szCs w:val="20"/>
        </w:rPr>
      </w:pPr>
    </w:p>
    <w:p w:rsidR="00D32921" w:rsidRDefault="00D32921" w:rsidP="001B48CF">
      <w:pPr>
        <w:ind w:right="-76"/>
        <w:rPr>
          <w:rFonts w:ascii="Arial" w:hAnsi="Arial"/>
          <w:b/>
          <w:sz w:val="20"/>
          <w:szCs w:val="20"/>
        </w:rPr>
      </w:pPr>
    </w:p>
    <w:p w:rsidR="00D32921" w:rsidRDefault="00D32921" w:rsidP="001B48CF">
      <w:pPr>
        <w:ind w:right="-76"/>
        <w:rPr>
          <w:rFonts w:ascii="Arial" w:hAnsi="Arial"/>
          <w:b/>
          <w:sz w:val="20"/>
          <w:szCs w:val="20"/>
        </w:rPr>
      </w:pPr>
    </w:p>
    <w:p w:rsidR="005362BF" w:rsidRDefault="005362BF" w:rsidP="001B48CF">
      <w:pPr>
        <w:ind w:right="-76"/>
        <w:rPr>
          <w:rFonts w:ascii="Arial" w:hAnsi="Arial"/>
          <w:b/>
          <w:sz w:val="20"/>
          <w:szCs w:val="20"/>
        </w:rPr>
      </w:pPr>
    </w:p>
    <w:p w:rsidR="005362BF" w:rsidRDefault="005362BF" w:rsidP="001B48CF">
      <w:pPr>
        <w:ind w:right="-76"/>
        <w:rPr>
          <w:rFonts w:ascii="Arial" w:hAnsi="Arial"/>
          <w:b/>
          <w:sz w:val="20"/>
          <w:szCs w:val="20"/>
        </w:rPr>
      </w:pPr>
    </w:p>
    <w:p w:rsidR="00D32921" w:rsidRDefault="00D32921"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7B2F9C" w:rsidRDefault="007B2F9C" w:rsidP="001B48CF">
      <w:pPr>
        <w:ind w:right="-76"/>
        <w:rPr>
          <w:rFonts w:ascii="Arial" w:hAnsi="Arial"/>
          <w:b/>
          <w:sz w:val="20"/>
          <w:szCs w:val="20"/>
        </w:rPr>
      </w:pPr>
    </w:p>
    <w:p w:rsidR="00D32921" w:rsidRDefault="00D32921" w:rsidP="001B48CF">
      <w:pPr>
        <w:ind w:right="-76"/>
        <w:rPr>
          <w:rFonts w:ascii="Arial" w:hAnsi="Arial"/>
          <w:b/>
          <w:sz w:val="20"/>
          <w:szCs w:val="20"/>
        </w:rPr>
      </w:pPr>
    </w:p>
    <w:p w:rsidR="00D32921" w:rsidRPr="00AE776C" w:rsidRDefault="00D32921" w:rsidP="00D32921">
      <w:pPr>
        <w:ind w:right="-76"/>
        <w:jc w:val="right"/>
        <w:rPr>
          <w:rFonts w:ascii="Arial" w:hAnsi="Arial"/>
          <w:b/>
          <w:sz w:val="22"/>
          <w:szCs w:val="22"/>
        </w:rPr>
      </w:pPr>
      <w:r w:rsidRPr="00AE776C">
        <w:rPr>
          <w:b/>
          <w:sz w:val="22"/>
          <w:szCs w:val="22"/>
          <w:lang w:val="es-ES_tradnl"/>
        </w:rPr>
        <w:t>1.</w:t>
      </w:r>
      <w:r w:rsidRPr="00AE776C">
        <w:rPr>
          <w:b/>
          <w:sz w:val="22"/>
          <w:szCs w:val="22"/>
          <w:lang w:val="es-ES_tradnl"/>
        </w:rPr>
        <w:noBreakHyphen/>
        <w:t xml:space="preserve"> J</w:t>
      </w:r>
      <w:r w:rsidR="00AE776C" w:rsidRPr="00AE776C">
        <w:rPr>
          <w:b/>
          <w:sz w:val="22"/>
          <w:szCs w:val="22"/>
          <w:lang w:val="es-ES_tradnl"/>
        </w:rPr>
        <w:t xml:space="preserve">USTIFICACIÓN DE </w:t>
      </w:r>
      <w:smartTag w:uri="urn:schemas-microsoft-com:office:smarttags" w:element="PersonName">
        <w:smartTagPr>
          <w:attr w:name="ProductID" w:val="LA SOLUCIￓN ADOPTADA"/>
        </w:smartTagPr>
        <w:smartTag w:uri="urn:schemas-microsoft-com:office:smarttags" w:element="PersonName">
          <w:smartTagPr>
            <w:attr w:name="ProductID" w:val="LA SOLUCIￓN"/>
          </w:smartTagPr>
          <w:r w:rsidR="00AE776C" w:rsidRPr="00AE776C">
            <w:rPr>
              <w:b/>
              <w:sz w:val="22"/>
              <w:szCs w:val="22"/>
              <w:lang w:val="es-ES_tradnl"/>
            </w:rPr>
            <w:t>LA SOLUCIÓN</w:t>
          </w:r>
        </w:smartTag>
        <w:r w:rsidR="00AE776C" w:rsidRPr="00AE776C">
          <w:rPr>
            <w:b/>
            <w:sz w:val="22"/>
            <w:szCs w:val="22"/>
            <w:lang w:val="es-ES_tradnl"/>
          </w:rPr>
          <w:t xml:space="preserve"> ADOPTADA</w:t>
        </w:r>
      </w:smartTag>
    </w:p>
    <w:p w:rsidR="00DF7346" w:rsidRDefault="00DF7346" w:rsidP="001D00C1">
      <w:pPr>
        <w:ind w:left="736" w:right="-76"/>
        <w:jc w:val="right"/>
        <w:rPr>
          <w:b/>
          <w:sz w:val="20"/>
          <w:szCs w:val="20"/>
          <w:lang w:val="es-ES_tradnl"/>
        </w:rPr>
      </w:pPr>
    </w:p>
    <w:p w:rsidR="00DF7346" w:rsidRDefault="00DF7346" w:rsidP="00DF7346">
      <w:pPr>
        <w:ind w:left="736" w:right="-76"/>
        <w:jc w:val="right"/>
        <w:rPr>
          <w:b/>
          <w:sz w:val="20"/>
          <w:szCs w:val="20"/>
          <w:lang w:val="es-ES_tradnl"/>
        </w:rPr>
      </w:pPr>
      <w:r w:rsidRPr="00AE776C">
        <w:rPr>
          <w:b/>
          <w:sz w:val="20"/>
          <w:szCs w:val="20"/>
          <w:lang w:val="es-ES_tradnl"/>
        </w:rPr>
        <w:t>1.</w:t>
      </w:r>
      <w:r>
        <w:rPr>
          <w:b/>
          <w:sz w:val="20"/>
          <w:szCs w:val="20"/>
          <w:lang w:val="es-ES_tradnl"/>
        </w:rPr>
        <w:t>0</w:t>
      </w:r>
      <w:r w:rsidRPr="00AE776C">
        <w:rPr>
          <w:b/>
          <w:sz w:val="20"/>
          <w:szCs w:val="20"/>
          <w:lang w:val="es-ES_tradnl"/>
        </w:rPr>
        <w:t xml:space="preserve"> </w:t>
      </w:r>
      <w:r>
        <w:rPr>
          <w:b/>
          <w:sz w:val="20"/>
          <w:szCs w:val="20"/>
          <w:lang w:val="es-ES_tradnl"/>
        </w:rPr>
        <w:t>Daños detectados en la e</w:t>
      </w:r>
      <w:r w:rsidRPr="00AE776C">
        <w:rPr>
          <w:b/>
          <w:sz w:val="20"/>
          <w:szCs w:val="20"/>
          <w:lang w:val="es-ES_tradnl"/>
        </w:rPr>
        <w:t>structura</w:t>
      </w:r>
    </w:p>
    <w:p w:rsidR="004B4089" w:rsidRDefault="008E581B" w:rsidP="001D00C1">
      <w:pPr>
        <w:ind w:left="736" w:right="-76"/>
        <w:jc w:val="right"/>
        <w:rPr>
          <w:b/>
          <w:sz w:val="20"/>
          <w:szCs w:val="20"/>
          <w:lang w:val="es-ES_tradnl"/>
        </w:rPr>
      </w:pPr>
      <w:r>
        <w:rPr>
          <w:b/>
          <w:sz w:val="20"/>
          <w:szCs w:val="20"/>
          <w:lang w:val="es-ES_tradnl"/>
        </w:rPr>
        <w:t>1.1.0</w:t>
      </w:r>
      <w:r w:rsidR="00D32921" w:rsidRPr="00AE776C">
        <w:rPr>
          <w:b/>
          <w:sz w:val="20"/>
          <w:szCs w:val="20"/>
          <w:lang w:val="es-ES_tradnl"/>
        </w:rPr>
        <w:t xml:space="preserve"> </w:t>
      </w:r>
      <w:r w:rsidR="00AB05BE" w:rsidRPr="00AB05BE">
        <w:rPr>
          <w:b/>
          <w:sz w:val="20"/>
          <w:szCs w:val="20"/>
          <w:lang w:val="es-ES_tradnl"/>
        </w:rPr>
        <w:t xml:space="preserve">Origen de los </w:t>
      </w:r>
      <w:r w:rsidR="008B70CC">
        <w:rPr>
          <w:b/>
          <w:sz w:val="20"/>
          <w:szCs w:val="20"/>
          <w:lang w:val="es-ES_tradnl"/>
        </w:rPr>
        <w:t>daños en paramentos y</w:t>
      </w:r>
      <w:r w:rsidR="00AB05BE" w:rsidRPr="00AB05BE">
        <w:rPr>
          <w:b/>
          <w:sz w:val="20"/>
          <w:szCs w:val="20"/>
          <w:lang w:val="es-ES_tradnl"/>
        </w:rPr>
        <w:t xml:space="preserve"> la estructura</w:t>
      </w:r>
    </w:p>
    <w:p w:rsidR="008E581B" w:rsidRPr="00AE776C" w:rsidRDefault="008E581B" w:rsidP="008E581B">
      <w:pPr>
        <w:ind w:left="736" w:right="-76"/>
        <w:jc w:val="right"/>
        <w:rPr>
          <w:b/>
          <w:sz w:val="20"/>
          <w:szCs w:val="20"/>
          <w:lang w:val="es-ES_tradnl"/>
        </w:rPr>
      </w:pPr>
      <w:r>
        <w:rPr>
          <w:b/>
          <w:sz w:val="20"/>
          <w:szCs w:val="20"/>
          <w:lang w:val="es-ES_tradnl"/>
        </w:rPr>
        <w:t>1.1.1</w:t>
      </w:r>
      <w:r w:rsidRPr="00AE776C">
        <w:rPr>
          <w:b/>
          <w:sz w:val="20"/>
          <w:szCs w:val="20"/>
          <w:lang w:val="es-ES_tradnl"/>
        </w:rPr>
        <w:t xml:space="preserve"> </w:t>
      </w:r>
      <w:r w:rsidR="00097B80">
        <w:rPr>
          <w:b/>
          <w:sz w:val="20"/>
          <w:szCs w:val="20"/>
          <w:lang w:val="es-ES_tradnl"/>
        </w:rPr>
        <w:t xml:space="preserve">Justificación de la solución </w:t>
      </w:r>
      <w:r w:rsidR="00C45A5C">
        <w:rPr>
          <w:b/>
          <w:sz w:val="20"/>
          <w:szCs w:val="20"/>
          <w:lang w:val="es-ES_tradnl"/>
        </w:rPr>
        <w:t>d</w:t>
      </w:r>
      <w:r>
        <w:rPr>
          <w:b/>
          <w:sz w:val="20"/>
          <w:szCs w:val="20"/>
          <w:lang w:val="es-ES_tradnl"/>
        </w:rPr>
        <w:t>e</w:t>
      </w:r>
      <w:r w:rsidR="00C45A5C">
        <w:rPr>
          <w:b/>
          <w:sz w:val="20"/>
          <w:szCs w:val="20"/>
          <w:lang w:val="es-ES_tradnl"/>
        </w:rPr>
        <w:t xml:space="preserve"> </w:t>
      </w:r>
      <w:r w:rsidR="00097B80">
        <w:rPr>
          <w:b/>
          <w:sz w:val="20"/>
          <w:szCs w:val="20"/>
          <w:lang w:val="es-ES_tradnl"/>
        </w:rPr>
        <w:t>re</w:t>
      </w:r>
      <w:r>
        <w:rPr>
          <w:b/>
          <w:sz w:val="20"/>
          <w:szCs w:val="20"/>
          <w:lang w:val="es-ES_tradnl"/>
        </w:rPr>
        <w:t xml:space="preserve">fuerzo </w:t>
      </w:r>
      <w:r w:rsidR="00C45A5C">
        <w:rPr>
          <w:b/>
          <w:sz w:val="20"/>
          <w:szCs w:val="20"/>
          <w:lang w:val="es-ES_tradnl"/>
        </w:rPr>
        <w:t>adoptada</w:t>
      </w:r>
    </w:p>
    <w:p w:rsidR="004B4089" w:rsidRDefault="00D32921" w:rsidP="001D00C1">
      <w:pPr>
        <w:ind w:left="736" w:right="-76"/>
        <w:jc w:val="right"/>
        <w:rPr>
          <w:b/>
          <w:sz w:val="20"/>
          <w:szCs w:val="20"/>
          <w:lang w:val="es-ES_tradnl"/>
        </w:rPr>
      </w:pPr>
      <w:r w:rsidRPr="00AE776C">
        <w:rPr>
          <w:b/>
          <w:sz w:val="20"/>
          <w:szCs w:val="20"/>
          <w:lang w:val="es-ES_tradnl"/>
        </w:rPr>
        <w:t>1.2 Cimentación</w:t>
      </w:r>
      <w:r w:rsidR="00AB05BE">
        <w:rPr>
          <w:b/>
          <w:sz w:val="20"/>
          <w:szCs w:val="20"/>
          <w:lang w:val="es-ES_tradnl"/>
        </w:rPr>
        <w:t xml:space="preserve"> existente. Refuerzo de la cimentación.</w:t>
      </w:r>
    </w:p>
    <w:p w:rsidR="00AC6F53" w:rsidRPr="00AE776C" w:rsidRDefault="00AC6F53" w:rsidP="00AC6F53">
      <w:pPr>
        <w:ind w:left="736" w:right="-76"/>
        <w:jc w:val="right"/>
        <w:rPr>
          <w:b/>
          <w:sz w:val="20"/>
          <w:szCs w:val="20"/>
          <w:lang w:val="es-ES_tradnl"/>
        </w:rPr>
      </w:pPr>
      <w:r w:rsidRPr="00AE776C">
        <w:rPr>
          <w:b/>
          <w:sz w:val="20"/>
          <w:szCs w:val="20"/>
          <w:lang w:val="es-ES_tradnl"/>
        </w:rPr>
        <w:t>1.</w:t>
      </w:r>
      <w:r>
        <w:rPr>
          <w:b/>
          <w:sz w:val="20"/>
          <w:szCs w:val="20"/>
          <w:lang w:val="es-ES_tradnl"/>
        </w:rPr>
        <w:t>3</w:t>
      </w:r>
      <w:r w:rsidRPr="00AE776C">
        <w:rPr>
          <w:b/>
          <w:sz w:val="20"/>
          <w:szCs w:val="20"/>
          <w:lang w:val="es-ES_tradnl"/>
        </w:rPr>
        <w:t xml:space="preserve"> </w:t>
      </w:r>
      <w:r>
        <w:rPr>
          <w:b/>
          <w:sz w:val="20"/>
          <w:szCs w:val="20"/>
          <w:lang w:val="es-ES_tradnl"/>
        </w:rPr>
        <w:t xml:space="preserve">Cumplimiento del </w:t>
      </w:r>
      <w:r w:rsidR="001D0757" w:rsidRPr="001D0757">
        <w:rPr>
          <w:b/>
          <w:sz w:val="20"/>
          <w:szCs w:val="20"/>
          <w:lang w:val="es-ES_tradnl"/>
        </w:rPr>
        <w:t>C.T.E.  DB.SI</w:t>
      </w:r>
    </w:p>
    <w:p w:rsidR="00D32921" w:rsidRDefault="00AC6F53" w:rsidP="00D32921">
      <w:pPr>
        <w:ind w:left="736" w:right="-76"/>
        <w:jc w:val="right"/>
        <w:rPr>
          <w:b/>
          <w:sz w:val="20"/>
          <w:szCs w:val="20"/>
          <w:lang w:val="es-ES_tradnl"/>
        </w:rPr>
      </w:pPr>
      <w:r>
        <w:rPr>
          <w:b/>
          <w:sz w:val="20"/>
          <w:szCs w:val="20"/>
          <w:lang w:val="es-ES_tradnl"/>
        </w:rPr>
        <w:t xml:space="preserve">1.4 </w:t>
      </w:r>
      <w:r w:rsidR="00D32921" w:rsidRPr="00AE776C">
        <w:rPr>
          <w:b/>
          <w:sz w:val="20"/>
          <w:szCs w:val="20"/>
          <w:lang w:val="es-ES_tradnl"/>
        </w:rPr>
        <w:t>Método de cálculo</w:t>
      </w:r>
    </w:p>
    <w:p w:rsidR="004B4089" w:rsidRPr="004B4089" w:rsidRDefault="004B4089" w:rsidP="00D32921">
      <w:pPr>
        <w:ind w:left="736" w:right="-76"/>
        <w:jc w:val="right"/>
        <w:rPr>
          <w:sz w:val="20"/>
          <w:szCs w:val="20"/>
          <w:lang w:val="es-ES_tradnl"/>
        </w:rPr>
      </w:pPr>
      <w:r w:rsidRPr="004B4089">
        <w:rPr>
          <w:sz w:val="20"/>
          <w:szCs w:val="20"/>
          <w:lang w:val="es-ES_tradnl"/>
        </w:rPr>
        <w:t>1.</w:t>
      </w:r>
      <w:r w:rsidR="000B6F44">
        <w:rPr>
          <w:sz w:val="20"/>
          <w:szCs w:val="20"/>
          <w:lang w:val="es-ES_tradnl"/>
        </w:rPr>
        <w:t>4</w:t>
      </w:r>
      <w:r w:rsidRPr="004B4089">
        <w:rPr>
          <w:sz w:val="20"/>
          <w:szCs w:val="20"/>
          <w:lang w:val="es-ES_tradnl"/>
        </w:rPr>
        <w:t>.1Hormigón armado</w:t>
      </w:r>
    </w:p>
    <w:p w:rsidR="004B4089" w:rsidRPr="004B4089" w:rsidRDefault="004B4089" w:rsidP="00D32921">
      <w:pPr>
        <w:ind w:left="736" w:right="-76"/>
        <w:jc w:val="right"/>
        <w:rPr>
          <w:sz w:val="20"/>
          <w:szCs w:val="20"/>
          <w:lang w:val="es-ES_tradnl"/>
        </w:rPr>
      </w:pPr>
      <w:r w:rsidRPr="004B4089">
        <w:rPr>
          <w:sz w:val="20"/>
          <w:szCs w:val="20"/>
          <w:lang w:val="es-ES_tradnl"/>
        </w:rPr>
        <w:t>1.</w:t>
      </w:r>
      <w:r w:rsidR="000B6F44">
        <w:rPr>
          <w:sz w:val="20"/>
          <w:szCs w:val="20"/>
          <w:lang w:val="es-ES_tradnl"/>
        </w:rPr>
        <w:t>4</w:t>
      </w:r>
      <w:r w:rsidRPr="004B4089">
        <w:rPr>
          <w:sz w:val="20"/>
          <w:szCs w:val="20"/>
          <w:lang w:val="es-ES_tradnl"/>
        </w:rPr>
        <w:t>.2 Aceros conformados y laminados</w:t>
      </w:r>
    </w:p>
    <w:p w:rsidR="004B4089" w:rsidRDefault="004B4089" w:rsidP="004B4089">
      <w:pPr>
        <w:ind w:left="736" w:right="-76"/>
        <w:jc w:val="right"/>
        <w:rPr>
          <w:b/>
          <w:sz w:val="20"/>
          <w:szCs w:val="20"/>
          <w:lang w:val="es-ES_tradnl"/>
        </w:rPr>
      </w:pPr>
      <w:r>
        <w:rPr>
          <w:b/>
          <w:sz w:val="20"/>
          <w:szCs w:val="20"/>
          <w:lang w:val="es-ES_tradnl"/>
        </w:rPr>
        <w:t>1.</w:t>
      </w:r>
      <w:r w:rsidR="00AC6F53">
        <w:rPr>
          <w:b/>
          <w:sz w:val="20"/>
          <w:szCs w:val="20"/>
          <w:lang w:val="es-ES_tradnl"/>
        </w:rPr>
        <w:t>5</w:t>
      </w:r>
      <w:r w:rsidRPr="00AE776C">
        <w:rPr>
          <w:b/>
          <w:sz w:val="20"/>
          <w:szCs w:val="20"/>
          <w:lang w:val="es-ES_tradnl"/>
        </w:rPr>
        <w:t xml:space="preserve"> </w:t>
      </w:r>
      <w:r>
        <w:rPr>
          <w:b/>
          <w:sz w:val="20"/>
          <w:szCs w:val="20"/>
          <w:lang w:val="es-ES_tradnl"/>
        </w:rPr>
        <w:t>C</w:t>
      </w:r>
      <w:r w:rsidRPr="00AE776C">
        <w:rPr>
          <w:b/>
          <w:sz w:val="20"/>
          <w:szCs w:val="20"/>
          <w:lang w:val="es-ES_tradnl"/>
        </w:rPr>
        <w:t>álculo</w:t>
      </w:r>
      <w:r>
        <w:rPr>
          <w:b/>
          <w:sz w:val="20"/>
          <w:szCs w:val="20"/>
          <w:lang w:val="es-ES_tradnl"/>
        </w:rPr>
        <w:t>s por ordenador</w:t>
      </w:r>
    </w:p>
    <w:p w:rsidR="001D00C1" w:rsidRDefault="001D00C1" w:rsidP="004B4089">
      <w:pPr>
        <w:ind w:left="736" w:right="-76"/>
        <w:jc w:val="right"/>
        <w:rPr>
          <w:b/>
          <w:sz w:val="20"/>
          <w:szCs w:val="20"/>
          <w:lang w:val="es-ES_tradnl"/>
        </w:rPr>
      </w:pPr>
    </w:p>
    <w:p w:rsidR="001D00C1" w:rsidRPr="00AE776C" w:rsidRDefault="001D00C1" w:rsidP="001D00C1">
      <w:pPr>
        <w:ind w:right="-76"/>
        <w:jc w:val="right"/>
        <w:rPr>
          <w:rFonts w:ascii="Arial" w:hAnsi="Arial"/>
          <w:b/>
          <w:sz w:val="22"/>
          <w:szCs w:val="22"/>
        </w:rPr>
      </w:pPr>
      <w:r>
        <w:rPr>
          <w:b/>
          <w:sz w:val="22"/>
          <w:szCs w:val="22"/>
          <w:lang w:val="es-ES_tradnl"/>
        </w:rPr>
        <w:t>2</w:t>
      </w:r>
      <w:r w:rsidRPr="00AE776C">
        <w:rPr>
          <w:b/>
          <w:sz w:val="22"/>
          <w:szCs w:val="22"/>
          <w:lang w:val="es-ES_tradnl"/>
        </w:rPr>
        <w:t>.</w:t>
      </w:r>
      <w:r w:rsidRPr="00AE776C">
        <w:rPr>
          <w:b/>
          <w:sz w:val="22"/>
          <w:szCs w:val="22"/>
          <w:lang w:val="es-ES_tradnl"/>
        </w:rPr>
        <w:noBreakHyphen/>
        <w:t xml:space="preserve"> </w:t>
      </w:r>
      <w:r>
        <w:rPr>
          <w:b/>
          <w:sz w:val="22"/>
          <w:szCs w:val="22"/>
          <w:lang w:val="es-ES_tradnl"/>
        </w:rPr>
        <w:t>CARACTERÍSTICAS DE LOS MATERIALES A UTILIZAR</w:t>
      </w:r>
    </w:p>
    <w:p w:rsidR="001D00C1" w:rsidRDefault="001D00C1" w:rsidP="001D00C1">
      <w:pPr>
        <w:ind w:left="736" w:right="-76"/>
        <w:jc w:val="right"/>
        <w:rPr>
          <w:b/>
          <w:sz w:val="20"/>
          <w:szCs w:val="20"/>
          <w:lang w:val="es-ES_tradnl"/>
        </w:rPr>
      </w:pPr>
      <w:r>
        <w:rPr>
          <w:b/>
          <w:sz w:val="20"/>
          <w:szCs w:val="20"/>
          <w:lang w:val="es-ES_tradnl"/>
        </w:rPr>
        <w:t>2</w:t>
      </w:r>
      <w:r w:rsidRPr="00AE776C">
        <w:rPr>
          <w:b/>
          <w:sz w:val="20"/>
          <w:szCs w:val="20"/>
          <w:lang w:val="es-ES_tradnl"/>
        </w:rPr>
        <w:t xml:space="preserve">.1 </w:t>
      </w:r>
      <w:r>
        <w:rPr>
          <w:b/>
          <w:sz w:val="20"/>
          <w:szCs w:val="20"/>
          <w:lang w:val="es-ES_tradnl"/>
        </w:rPr>
        <w:t>Materiales</w:t>
      </w:r>
    </w:p>
    <w:p w:rsidR="001D00C1" w:rsidRDefault="001D00C1" w:rsidP="001D00C1">
      <w:pPr>
        <w:ind w:left="736" w:right="-76"/>
        <w:jc w:val="right"/>
        <w:rPr>
          <w:b/>
          <w:sz w:val="20"/>
          <w:szCs w:val="20"/>
          <w:lang w:val="es-ES_tradnl"/>
        </w:rPr>
      </w:pPr>
      <w:r>
        <w:rPr>
          <w:b/>
          <w:sz w:val="20"/>
          <w:szCs w:val="20"/>
          <w:lang w:val="es-ES_tradnl"/>
        </w:rPr>
        <w:t>2.2</w:t>
      </w:r>
      <w:r w:rsidRPr="00AE776C">
        <w:rPr>
          <w:b/>
          <w:sz w:val="20"/>
          <w:szCs w:val="20"/>
          <w:lang w:val="es-ES_tradnl"/>
        </w:rPr>
        <w:t xml:space="preserve"> </w:t>
      </w:r>
      <w:r w:rsidRPr="001D00C1">
        <w:rPr>
          <w:b/>
          <w:sz w:val="20"/>
          <w:szCs w:val="20"/>
          <w:lang w:val="es-ES_tradnl"/>
        </w:rPr>
        <w:t>Asientos admisibles y límites de deformación</w:t>
      </w:r>
    </w:p>
    <w:p w:rsidR="001D00C1" w:rsidRDefault="001D00C1" w:rsidP="001D00C1">
      <w:pPr>
        <w:ind w:left="736" w:right="-76"/>
        <w:jc w:val="right"/>
        <w:rPr>
          <w:b/>
          <w:sz w:val="20"/>
          <w:szCs w:val="20"/>
          <w:lang w:val="es-ES_tradnl"/>
        </w:rPr>
      </w:pPr>
    </w:p>
    <w:p w:rsidR="001D00C1" w:rsidRPr="00AE776C" w:rsidRDefault="001D00C1" w:rsidP="001D00C1">
      <w:pPr>
        <w:ind w:right="-76"/>
        <w:jc w:val="right"/>
        <w:rPr>
          <w:rFonts w:ascii="Arial" w:hAnsi="Arial"/>
          <w:b/>
          <w:sz w:val="22"/>
          <w:szCs w:val="22"/>
        </w:rPr>
      </w:pPr>
      <w:r>
        <w:rPr>
          <w:b/>
          <w:sz w:val="22"/>
          <w:szCs w:val="22"/>
          <w:lang w:val="es-ES_tradnl"/>
        </w:rPr>
        <w:t>3</w:t>
      </w:r>
      <w:r w:rsidRPr="00AE776C">
        <w:rPr>
          <w:b/>
          <w:sz w:val="22"/>
          <w:szCs w:val="22"/>
          <w:lang w:val="es-ES_tradnl"/>
        </w:rPr>
        <w:t>.</w:t>
      </w:r>
      <w:r w:rsidRPr="00AE776C">
        <w:rPr>
          <w:b/>
          <w:sz w:val="22"/>
          <w:szCs w:val="22"/>
          <w:lang w:val="es-ES_tradnl"/>
        </w:rPr>
        <w:noBreakHyphen/>
        <w:t xml:space="preserve"> </w:t>
      </w:r>
      <w:r>
        <w:rPr>
          <w:b/>
          <w:sz w:val="22"/>
          <w:szCs w:val="22"/>
          <w:lang w:val="es-ES_tradnl"/>
        </w:rPr>
        <w:t>ACCIONES ADOPTADAS PARA EL CÁLCULO</w:t>
      </w:r>
    </w:p>
    <w:p w:rsidR="001D00C1" w:rsidRDefault="001D00C1" w:rsidP="001D00C1">
      <w:pPr>
        <w:ind w:left="736" w:right="-76"/>
        <w:jc w:val="right"/>
        <w:rPr>
          <w:b/>
          <w:sz w:val="20"/>
          <w:szCs w:val="20"/>
          <w:lang w:val="es-ES_tradnl"/>
        </w:rPr>
      </w:pPr>
      <w:r>
        <w:rPr>
          <w:b/>
          <w:sz w:val="20"/>
          <w:szCs w:val="20"/>
          <w:lang w:val="es-ES_tradnl"/>
        </w:rPr>
        <w:t>3</w:t>
      </w:r>
      <w:r w:rsidRPr="00AE776C">
        <w:rPr>
          <w:b/>
          <w:sz w:val="20"/>
          <w:szCs w:val="20"/>
          <w:lang w:val="es-ES_tradnl"/>
        </w:rPr>
        <w:t xml:space="preserve">.1 </w:t>
      </w:r>
      <w:r w:rsidRPr="001D00C1">
        <w:rPr>
          <w:b/>
          <w:sz w:val="20"/>
          <w:szCs w:val="20"/>
          <w:lang w:val="es-ES_tradnl"/>
        </w:rPr>
        <w:t>Acciones gravitatorias</w:t>
      </w:r>
    </w:p>
    <w:p w:rsidR="001D00C1" w:rsidRDefault="001D00C1" w:rsidP="001D00C1">
      <w:pPr>
        <w:ind w:left="736" w:right="-76"/>
        <w:jc w:val="right"/>
        <w:rPr>
          <w:b/>
          <w:sz w:val="20"/>
          <w:szCs w:val="20"/>
          <w:lang w:val="es-ES_tradnl"/>
        </w:rPr>
      </w:pPr>
      <w:r>
        <w:rPr>
          <w:b/>
          <w:sz w:val="20"/>
          <w:szCs w:val="20"/>
          <w:lang w:val="es-ES_tradnl"/>
        </w:rPr>
        <w:t>3.2</w:t>
      </w:r>
      <w:r w:rsidRPr="00AE776C">
        <w:rPr>
          <w:b/>
          <w:sz w:val="20"/>
          <w:szCs w:val="20"/>
          <w:lang w:val="es-ES_tradnl"/>
        </w:rPr>
        <w:t xml:space="preserve"> </w:t>
      </w:r>
      <w:r>
        <w:rPr>
          <w:b/>
          <w:sz w:val="20"/>
          <w:szCs w:val="20"/>
          <w:lang w:val="es-ES_tradnl"/>
        </w:rPr>
        <w:t>Sobrecargas de uso</w:t>
      </w:r>
    </w:p>
    <w:p w:rsidR="001D00C1" w:rsidRDefault="001D00C1" w:rsidP="001D00C1">
      <w:pPr>
        <w:ind w:left="736" w:right="-76"/>
        <w:jc w:val="right"/>
        <w:rPr>
          <w:b/>
          <w:sz w:val="20"/>
          <w:szCs w:val="20"/>
          <w:lang w:val="es-ES_tradnl"/>
        </w:rPr>
      </w:pPr>
      <w:r>
        <w:rPr>
          <w:b/>
          <w:sz w:val="20"/>
          <w:szCs w:val="20"/>
          <w:lang w:val="es-ES_tradnl"/>
        </w:rPr>
        <w:t>3.3 Cargas lineales</w:t>
      </w:r>
    </w:p>
    <w:p w:rsidR="001D00C1" w:rsidRDefault="001D00C1" w:rsidP="001D00C1">
      <w:pPr>
        <w:ind w:left="736" w:right="-76"/>
        <w:jc w:val="right"/>
        <w:rPr>
          <w:b/>
          <w:sz w:val="20"/>
          <w:szCs w:val="20"/>
          <w:lang w:val="es-ES_tradnl"/>
        </w:rPr>
      </w:pPr>
      <w:r>
        <w:rPr>
          <w:b/>
          <w:sz w:val="20"/>
          <w:szCs w:val="20"/>
          <w:lang w:val="es-ES_tradnl"/>
        </w:rPr>
        <w:t>3.4 Acciones de viento</w:t>
      </w:r>
    </w:p>
    <w:p w:rsidR="001D00C1" w:rsidRDefault="001D00C1" w:rsidP="001D00C1">
      <w:pPr>
        <w:ind w:left="736" w:right="-76"/>
        <w:jc w:val="right"/>
        <w:rPr>
          <w:b/>
          <w:sz w:val="20"/>
          <w:szCs w:val="20"/>
          <w:lang w:val="es-ES_tradnl"/>
        </w:rPr>
      </w:pPr>
      <w:r>
        <w:rPr>
          <w:b/>
          <w:sz w:val="20"/>
          <w:szCs w:val="20"/>
          <w:lang w:val="es-ES_tradnl"/>
        </w:rPr>
        <w:t xml:space="preserve">3.5 Acciones sísmicas </w:t>
      </w:r>
    </w:p>
    <w:p w:rsidR="001D00C1" w:rsidRDefault="001D00C1" w:rsidP="001D00C1">
      <w:pPr>
        <w:ind w:left="736" w:right="-76"/>
        <w:jc w:val="right"/>
        <w:rPr>
          <w:b/>
          <w:sz w:val="20"/>
          <w:szCs w:val="20"/>
          <w:lang w:val="es-ES_tradnl"/>
        </w:rPr>
      </w:pPr>
    </w:p>
    <w:p w:rsidR="001D00C1" w:rsidRPr="00AE776C" w:rsidRDefault="001D00C1" w:rsidP="001D00C1">
      <w:pPr>
        <w:ind w:right="-76"/>
        <w:jc w:val="right"/>
        <w:rPr>
          <w:rFonts w:ascii="Arial" w:hAnsi="Arial"/>
          <w:b/>
          <w:sz w:val="22"/>
          <w:szCs w:val="22"/>
        </w:rPr>
      </w:pPr>
      <w:r>
        <w:rPr>
          <w:b/>
          <w:sz w:val="22"/>
          <w:szCs w:val="22"/>
          <w:lang w:val="es-ES_tradnl"/>
        </w:rPr>
        <w:t>4</w:t>
      </w:r>
      <w:r w:rsidRPr="00AE776C">
        <w:rPr>
          <w:b/>
          <w:sz w:val="22"/>
          <w:szCs w:val="22"/>
          <w:lang w:val="es-ES_tradnl"/>
        </w:rPr>
        <w:t>.</w:t>
      </w:r>
      <w:r w:rsidRPr="00AE776C">
        <w:rPr>
          <w:b/>
          <w:sz w:val="22"/>
          <w:szCs w:val="22"/>
          <w:lang w:val="es-ES_tradnl"/>
        </w:rPr>
        <w:noBreakHyphen/>
        <w:t xml:space="preserve"> </w:t>
      </w:r>
      <w:r>
        <w:rPr>
          <w:b/>
          <w:sz w:val="22"/>
          <w:szCs w:val="22"/>
          <w:lang w:val="es-ES_tradnl"/>
        </w:rPr>
        <w:t>COMBINACIONES DE ACCIONES CONSIDERADAS</w:t>
      </w:r>
    </w:p>
    <w:p w:rsidR="001D00C1" w:rsidRDefault="001D00C1" w:rsidP="001D00C1">
      <w:pPr>
        <w:ind w:left="736" w:right="-76"/>
        <w:jc w:val="right"/>
        <w:rPr>
          <w:b/>
          <w:sz w:val="20"/>
          <w:szCs w:val="20"/>
          <w:lang w:val="es-ES_tradnl"/>
        </w:rPr>
      </w:pPr>
      <w:r>
        <w:rPr>
          <w:b/>
          <w:sz w:val="20"/>
          <w:szCs w:val="20"/>
          <w:lang w:val="es-ES_tradnl"/>
        </w:rPr>
        <w:t>4</w:t>
      </w:r>
      <w:r w:rsidRPr="00AE776C">
        <w:rPr>
          <w:b/>
          <w:sz w:val="20"/>
          <w:szCs w:val="20"/>
          <w:lang w:val="es-ES_tradnl"/>
        </w:rPr>
        <w:t xml:space="preserve">.1 </w:t>
      </w:r>
      <w:r>
        <w:rPr>
          <w:b/>
          <w:sz w:val="20"/>
          <w:szCs w:val="20"/>
          <w:lang w:val="es-ES_tradnl"/>
        </w:rPr>
        <w:t>Hormigón</w:t>
      </w:r>
    </w:p>
    <w:p w:rsidR="001D00C1" w:rsidRDefault="001D00C1" w:rsidP="001D00C1">
      <w:pPr>
        <w:ind w:left="736" w:right="-76"/>
        <w:jc w:val="right"/>
        <w:rPr>
          <w:b/>
          <w:sz w:val="20"/>
          <w:szCs w:val="20"/>
          <w:lang w:val="es-ES_tradnl"/>
        </w:rPr>
      </w:pPr>
      <w:r>
        <w:rPr>
          <w:b/>
          <w:sz w:val="20"/>
          <w:szCs w:val="20"/>
          <w:lang w:val="es-ES_tradnl"/>
        </w:rPr>
        <w:t>4.2</w:t>
      </w:r>
      <w:r w:rsidRPr="00AE776C">
        <w:rPr>
          <w:b/>
          <w:sz w:val="20"/>
          <w:szCs w:val="20"/>
          <w:lang w:val="es-ES_tradnl"/>
        </w:rPr>
        <w:t xml:space="preserve"> </w:t>
      </w:r>
      <w:r w:rsidRPr="001D00C1">
        <w:rPr>
          <w:b/>
          <w:sz w:val="20"/>
          <w:szCs w:val="20"/>
          <w:lang w:val="es-ES_tradnl"/>
        </w:rPr>
        <w:t>A</w:t>
      </w:r>
      <w:r>
        <w:rPr>
          <w:b/>
          <w:sz w:val="20"/>
          <w:szCs w:val="20"/>
          <w:lang w:val="es-ES_tradnl"/>
        </w:rPr>
        <w:t>cero laminado</w:t>
      </w:r>
    </w:p>
    <w:p w:rsidR="001D00C1" w:rsidRDefault="001D00C1" w:rsidP="001D00C1">
      <w:pPr>
        <w:ind w:left="736" w:right="-76"/>
        <w:jc w:val="right"/>
        <w:rPr>
          <w:b/>
          <w:sz w:val="20"/>
          <w:szCs w:val="20"/>
          <w:lang w:val="es-ES_tradnl"/>
        </w:rPr>
      </w:pPr>
      <w:r>
        <w:rPr>
          <w:b/>
          <w:sz w:val="20"/>
          <w:szCs w:val="20"/>
          <w:lang w:val="es-ES_tradnl"/>
        </w:rPr>
        <w:t>4.3 Acero conformado</w:t>
      </w:r>
    </w:p>
    <w:p w:rsidR="004B4089" w:rsidRPr="00017B4A" w:rsidRDefault="001D00C1" w:rsidP="00017B4A">
      <w:pPr>
        <w:ind w:left="736" w:right="-76"/>
        <w:jc w:val="right"/>
        <w:rPr>
          <w:b/>
          <w:sz w:val="20"/>
          <w:szCs w:val="20"/>
          <w:lang w:val="es-ES_tradnl"/>
        </w:rPr>
      </w:pPr>
      <w:r>
        <w:rPr>
          <w:b/>
          <w:sz w:val="20"/>
          <w:szCs w:val="20"/>
          <w:lang w:val="es-ES_tradnl"/>
        </w:rPr>
        <w:t>4.</w:t>
      </w:r>
      <w:r w:rsidR="00667CB3">
        <w:rPr>
          <w:b/>
          <w:sz w:val="20"/>
          <w:szCs w:val="20"/>
          <w:lang w:val="es-ES_tradnl"/>
        </w:rPr>
        <w:t>4</w:t>
      </w:r>
      <w:r>
        <w:rPr>
          <w:b/>
          <w:sz w:val="20"/>
          <w:szCs w:val="20"/>
          <w:lang w:val="es-ES_tradnl"/>
        </w:rPr>
        <w:t xml:space="preserve"> Acciones características</w:t>
      </w:r>
    </w:p>
    <w:p w:rsidR="004B4089" w:rsidRDefault="004B4089" w:rsidP="00D32921">
      <w:pPr>
        <w:ind w:left="736" w:right="-76"/>
        <w:jc w:val="right"/>
        <w:rPr>
          <w:b/>
          <w:sz w:val="20"/>
          <w:szCs w:val="20"/>
          <w:lang w:val="es-ES_tradnl"/>
        </w:rPr>
      </w:pPr>
    </w:p>
    <w:p w:rsidR="00700F7F" w:rsidRDefault="00700F7F" w:rsidP="00700F7F">
      <w:pPr>
        <w:ind w:right="-76"/>
        <w:jc w:val="right"/>
        <w:rPr>
          <w:b/>
          <w:sz w:val="22"/>
          <w:szCs w:val="22"/>
          <w:lang w:val="es-ES_tradnl"/>
        </w:rPr>
      </w:pPr>
      <w:r>
        <w:rPr>
          <w:b/>
          <w:sz w:val="22"/>
          <w:szCs w:val="22"/>
          <w:lang w:val="es-ES_tradnl"/>
        </w:rPr>
        <w:t>5</w:t>
      </w:r>
      <w:r w:rsidRPr="00AE776C">
        <w:rPr>
          <w:b/>
          <w:sz w:val="22"/>
          <w:szCs w:val="22"/>
          <w:lang w:val="es-ES_tradnl"/>
        </w:rPr>
        <w:t>.</w:t>
      </w:r>
      <w:r w:rsidRPr="00AE776C">
        <w:rPr>
          <w:b/>
          <w:sz w:val="22"/>
          <w:szCs w:val="22"/>
          <w:lang w:val="es-ES_tradnl"/>
        </w:rPr>
        <w:noBreakHyphen/>
        <w:t xml:space="preserve"> </w:t>
      </w:r>
      <w:r>
        <w:rPr>
          <w:b/>
          <w:sz w:val="22"/>
          <w:szCs w:val="22"/>
          <w:lang w:val="es-ES_tradnl"/>
        </w:rPr>
        <w:t>CUMPLIMIENTO DEL C.T.E.</w:t>
      </w:r>
      <w:r w:rsidR="001D0757">
        <w:rPr>
          <w:b/>
          <w:sz w:val="22"/>
          <w:szCs w:val="22"/>
          <w:lang w:val="es-ES_tradnl"/>
        </w:rPr>
        <w:t xml:space="preserve"> S.E.</w:t>
      </w:r>
    </w:p>
    <w:p w:rsidR="005362BF" w:rsidRDefault="005362BF" w:rsidP="00700F7F">
      <w:pPr>
        <w:ind w:right="-76"/>
        <w:jc w:val="right"/>
        <w:rPr>
          <w:b/>
          <w:sz w:val="22"/>
          <w:szCs w:val="22"/>
          <w:lang w:val="es-ES_tradnl"/>
        </w:rPr>
      </w:pPr>
    </w:p>
    <w:p w:rsidR="005362BF" w:rsidRDefault="005362BF" w:rsidP="00700F7F">
      <w:pPr>
        <w:ind w:right="-76"/>
        <w:jc w:val="right"/>
        <w:rPr>
          <w:b/>
          <w:sz w:val="22"/>
          <w:szCs w:val="22"/>
          <w:lang w:val="es-ES_tradnl"/>
        </w:rPr>
      </w:pPr>
    </w:p>
    <w:p w:rsidR="005362BF" w:rsidRDefault="005362BF" w:rsidP="005362BF">
      <w:pPr>
        <w:rPr>
          <w:lang w:val="es-ES_tradnl"/>
        </w:rPr>
      </w:pPr>
    </w:p>
    <w:p w:rsidR="005362BF" w:rsidRDefault="005362BF" w:rsidP="005362BF">
      <w:pPr>
        <w:rPr>
          <w:lang w:val="es-ES_tradnl"/>
        </w:rPr>
        <w:sectPr w:rsidR="005362BF" w:rsidSect="00360658">
          <w:headerReference w:type="default" r:id="rId8"/>
          <w:footerReference w:type="even" r:id="rId9"/>
          <w:footerReference w:type="default" r:id="rId10"/>
          <w:endnotePr>
            <w:numFmt w:val="decimal"/>
          </w:endnotePr>
          <w:pgSz w:w="11905" w:h="16837"/>
          <w:pgMar w:top="1304" w:right="1418" w:bottom="1588" w:left="1701" w:header="0" w:footer="1418" w:gutter="0"/>
          <w:cols w:space="720"/>
          <w:noEndnote/>
        </w:sectPr>
      </w:pPr>
    </w:p>
    <w:p w:rsidR="00700F7F" w:rsidRPr="004B4089" w:rsidRDefault="00700F7F" w:rsidP="000C0EB1">
      <w:pPr>
        <w:ind w:right="-76"/>
        <w:rPr>
          <w:b/>
          <w:sz w:val="20"/>
          <w:szCs w:val="20"/>
          <w:lang w:val="es-ES_tradnl"/>
        </w:rPr>
      </w:pPr>
    </w:p>
    <w:p w:rsidR="00AB05BE" w:rsidRDefault="00AB05BE" w:rsidP="005362BF">
      <w:pPr>
        <w:ind w:right="-76"/>
        <w:rPr>
          <w:b/>
          <w:lang w:val="es-ES_tradnl"/>
        </w:rPr>
      </w:pPr>
    </w:p>
    <w:tbl>
      <w:tblPr>
        <w:tblpPr w:leftFromText="141" w:rightFromText="141" w:vertAnchor="text" w:horzAnchor="margin" w:tblpY="-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927"/>
      </w:tblGrid>
      <w:tr w:rsidR="00360658" w:rsidTr="00522425">
        <w:tc>
          <w:tcPr>
            <w:tcW w:w="8927" w:type="dxa"/>
            <w:shd w:val="clear" w:color="auto" w:fill="D9D9D9" w:themeFill="background1" w:themeFillShade="D9"/>
          </w:tcPr>
          <w:p w:rsidR="00360658" w:rsidRPr="00522425" w:rsidRDefault="00522425" w:rsidP="00522425">
            <w:pPr>
              <w:pStyle w:val="Prrafodelista"/>
              <w:ind w:left="0"/>
              <w:rPr>
                <w:rFonts w:ascii="Arial" w:hAnsi="Arial" w:cs="Arial"/>
                <w:b/>
              </w:rPr>
            </w:pPr>
            <w:r>
              <w:rPr>
                <w:rFonts w:ascii="Arial" w:hAnsi="Arial" w:cs="Arial"/>
                <w:b/>
              </w:rPr>
              <w:t xml:space="preserve">1.- </w:t>
            </w:r>
            <w:r w:rsidRPr="00522425">
              <w:rPr>
                <w:rFonts w:ascii="Arial" w:hAnsi="Arial" w:cs="Arial"/>
                <w:b/>
              </w:rPr>
              <w:t>JUSTIFICACIÓN DE LA SOLUCIÓN ADOPTADA</w:t>
            </w:r>
          </w:p>
        </w:tc>
      </w:tr>
    </w:tbl>
    <w:p w:rsidR="00AB05BE" w:rsidRDefault="00AB05BE" w:rsidP="005362BF">
      <w:pPr>
        <w:ind w:right="-76"/>
        <w:rPr>
          <w:b/>
          <w:lang w:val="es-ES_tradnl"/>
        </w:rPr>
      </w:pPr>
    </w:p>
    <w:p w:rsidR="00DF7346" w:rsidRPr="00E45E08" w:rsidRDefault="00C45A5C" w:rsidP="005362BF">
      <w:pPr>
        <w:ind w:right="-76"/>
        <w:rPr>
          <w:rFonts w:ascii="Arial" w:hAnsi="Arial" w:cs="Arial"/>
          <w:b/>
          <w:sz w:val="20"/>
          <w:szCs w:val="20"/>
          <w:lang w:val="es-ES_tradnl"/>
        </w:rPr>
      </w:pPr>
      <w:r w:rsidRPr="00E45E08">
        <w:rPr>
          <w:rFonts w:ascii="Arial" w:hAnsi="Arial" w:cs="Arial"/>
          <w:b/>
          <w:sz w:val="20"/>
          <w:szCs w:val="20"/>
          <w:lang w:val="es-ES_tradnl"/>
        </w:rPr>
        <w:t>1.</w:t>
      </w:r>
      <w:r w:rsidR="00DF7346" w:rsidRPr="00E45E08">
        <w:rPr>
          <w:rFonts w:ascii="Arial" w:hAnsi="Arial" w:cs="Arial"/>
          <w:b/>
          <w:sz w:val="20"/>
          <w:szCs w:val="20"/>
          <w:lang w:val="es-ES_tradnl"/>
        </w:rPr>
        <w:t>0.-Daños detectados en la estructura</w:t>
      </w:r>
    </w:p>
    <w:p w:rsidR="00DF7346" w:rsidRPr="00E45E08" w:rsidRDefault="00DF7346" w:rsidP="005362BF">
      <w:pPr>
        <w:ind w:right="-76"/>
        <w:rPr>
          <w:rFonts w:ascii="Arial" w:hAnsi="Arial" w:cs="Arial"/>
          <w:b/>
          <w:sz w:val="20"/>
          <w:szCs w:val="20"/>
          <w:lang w:val="es-ES_tradnl"/>
        </w:rPr>
      </w:pPr>
    </w:p>
    <w:p w:rsidR="00DF7346" w:rsidRPr="00E45E08" w:rsidRDefault="00DF7346" w:rsidP="00DF7346">
      <w:pPr>
        <w:spacing w:line="312" w:lineRule="auto"/>
        <w:ind w:right="-76"/>
        <w:jc w:val="both"/>
        <w:rPr>
          <w:rFonts w:ascii="Arial" w:hAnsi="Arial" w:cs="Arial"/>
          <w:sz w:val="20"/>
          <w:szCs w:val="20"/>
        </w:rPr>
      </w:pPr>
      <w:r w:rsidRPr="00E45E08">
        <w:rPr>
          <w:rFonts w:ascii="Arial" w:hAnsi="Arial" w:cs="Arial"/>
          <w:sz w:val="20"/>
          <w:szCs w:val="20"/>
        </w:rPr>
        <w:t>Las vigas y pilares del edificio presentan a simple vista (sin pruebas mecánicas, físicas o de laboratorio) un aspecto correcto, sin grietas estructurales, daños o deformaciones aparentes excesivas.</w:t>
      </w:r>
    </w:p>
    <w:p w:rsidR="00DF7346" w:rsidRPr="00E45E08" w:rsidRDefault="00DF7346" w:rsidP="00DF7346">
      <w:pPr>
        <w:spacing w:line="312" w:lineRule="auto"/>
        <w:ind w:right="-76"/>
        <w:jc w:val="both"/>
        <w:rPr>
          <w:rFonts w:ascii="Arial" w:hAnsi="Arial" w:cs="Arial"/>
          <w:sz w:val="20"/>
          <w:szCs w:val="20"/>
        </w:rPr>
      </w:pPr>
    </w:p>
    <w:p w:rsidR="00DF7346" w:rsidRPr="00E45E08" w:rsidRDefault="00DF7346" w:rsidP="00DF7346">
      <w:pPr>
        <w:spacing w:line="312" w:lineRule="auto"/>
        <w:ind w:right="-76"/>
        <w:jc w:val="both"/>
        <w:rPr>
          <w:rFonts w:ascii="Arial" w:hAnsi="Arial" w:cs="Arial"/>
          <w:sz w:val="20"/>
          <w:szCs w:val="20"/>
        </w:rPr>
      </w:pPr>
      <w:r w:rsidRPr="00E45E08">
        <w:rPr>
          <w:rFonts w:ascii="Arial" w:hAnsi="Arial" w:cs="Arial"/>
          <w:sz w:val="20"/>
          <w:szCs w:val="20"/>
        </w:rPr>
        <w:t>Por otro lado, la CIMENTACIÓN sí presenta un problema evidente de descalce de una zapata de esquina (zapata 40 en proyecto origi</w:t>
      </w:r>
      <w:r w:rsidR="009F424C" w:rsidRPr="00E45E08">
        <w:rPr>
          <w:rFonts w:ascii="Arial" w:hAnsi="Arial" w:cs="Arial"/>
          <w:sz w:val="20"/>
          <w:szCs w:val="20"/>
        </w:rPr>
        <w:t>nal/ esquina sureste), así como</w:t>
      </w:r>
      <w:r w:rsidRPr="00E45E08">
        <w:rPr>
          <w:rFonts w:ascii="Arial" w:hAnsi="Arial" w:cs="Arial"/>
          <w:sz w:val="20"/>
          <w:szCs w:val="20"/>
        </w:rPr>
        <w:t xml:space="preserve"> una profundidad de cimentación muy insuficiente, al estar ejecutada sobre terrenos de relleno y echadizos, lo que parece haber provocado en el edificio ciertos asientos y deformaciones “excesivos”, que se han transmitido a los cerramientos de fachadas y tabiquerías (posiblemente por la inexistencia de elementos elásticos en las juntas entre los mismos y la estructura), lo que ha producido fisuras y pequeñas grietas en numerosos puntos, donde las fábricas o los elementos de acabado no han podido asumir adecuadamente dichas deformaciones.</w:t>
      </w:r>
    </w:p>
    <w:p w:rsidR="00DF7346" w:rsidRPr="00E45E08" w:rsidRDefault="00DF7346" w:rsidP="00DF7346">
      <w:pPr>
        <w:spacing w:line="312" w:lineRule="auto"/>
        <w:ind w:right="-76"/>
        <w:jc w:val="both"/>
        <w:rPr>
          <w:rFonts w:ascii="Arial" w:hAnsi="Arial" w:cs="Arial"/>
          <w:sz w:val="20"/>
          <w:szCs w:val="20"/>
        </w:rPr>
      </w:pPr>
    </w:p>
    <w:p w:rsidR="00E45E08" w:rsidRDefault="00DF7346" w:rsidP="00E45E08">
      <w:pPr>
        <w:spacing w:line="312" w:lineRule="auto"/>
        <w:ind w:right="-76"/>
        <w:jc w:val="both"/>
        <w:rPr>
          <w:b/>
          <w:lang w:val="es-ES_tradnl"/>
        </w:rPr>
      </w:pPr>
      <w:r w:rsidRPr="00E45E08">
        <w:rPr>
          <w:rFonts w:ascii="Arial" w:hAnsi="Arial" w:cs="Arial"/>
          <w:sz w:val="20"/>
          <w:szCs w:val="20"/>
        </w:rPr>
        <w:t>Otro elemento estructural con daños, aunque no es propiamente del edificio pero incide en su estabilidad, es el muro escollera que realiza las funciones de contención del terreno, en un momento de gran avenida de aguas la escollera se ha deslizado perdiendo su estabilidad, lo que ha producido el descalce de la zapata situada al sureste denominada con el nº 40 en el proyecto original.</w:t>
      </w:r>
    </w:p>
    <w:p w:rsidR="00E45E08" w:rsidRDefault="00E45E08" w:rsidP="00E45E08">
      <w:pPr>
        <w:spacing w:line="312" w:lineRule="auto"/>
        <w:ind w:right="-76"/>
        <w:jc w:val="both"/>
        <w:rPr>
          <w:b/>
          <w:lang w:val="es-ES_tradnl"/>
        </w:rPr>
      </w:pPr>
    </w:p>
    <w:p w:rsidR="005110D6" w:rsidRPr="00E45E08" w:rsidRDefault="009F424C" w:rsidP="00E45E08">
      <w:pPr>
        <w:spacing w:line="312" w:lineRule="auto"/>
        <w:ind w:right="-76"/>
        <w:jc w:val="both"/>
        <w:rPr>
          <w:rFonts w:ascii="Arial" w:hAnsi="Arial" w:cs="Arial"/>
          <w:sz w:val="20"/>
          <w:szCs w:val="20"/>
        </w:rPr>
      </w:pPr>
      <w:r w:rsidRPr="00E45E08">
        <w:rPr>
          <w:rFonts w:ascii="Arial" w:hAnsi="Arial" w:cs="Arial"/>
          <w:b/>
          <w:sz w:val="20"/>
          <w:szCs w:val="20"/>
          <w:lang w:val="es-ES_tradnl"/>
        </w:rPr>
        <w:t>1.</w:t>
      </w:r>
      <w:r w:rsidR="005110D6" w:rsidRPr="00E45E08">
        <w:rPr>
          <w:rFonts w:ascii="Arial" w:hAnsi="Arial" w:cs="Arial"/>
          <w:b/>
          <w:sz w:val="20"/>
          <w:szCs w:val="20"/>
          <w:lang w:val="es-ES_tradnl"/>
        </w:rPr>
        <w:t>1.</w:t>
      </w:r>
      <w:r w:rsidR="008E581B" w:rsidRPr="00E45E08">
        <w:rPr>
          <w:rFonts w:ascii="Arial" w:hAnsi="Arial" w:cs="Arial"/>
          <w:b/>
          <w:sz w:val="20"/>
          <w:szCs w:val="20"/>
          <w:lang w:val="es-ES_tradnl"/>
        </w:rPr>
        <w:t>0</w:t>
      </w:r>
      <w:r w:rsidR="005110D6" w:rsidRPr="00E45E08">
        <w:rPr>
          <w:rFonts w:ascii="Arial" w:hAnsi="Arial" w:cs="Arial"/>
          <w:b/>
          <w:sz w:val="20"/>
          <w:szCs w:val="20"/>
          <w:lang w:val="es-ES_tradnl"/>
        </w:rPr>
        <w:noBreakHyphen/>
        <w:t xml:space="preserve"> </w:t>
      </w:r>
      <w:r w:rsidR="00AB05BE" w:rsidRPr="00E45E08">
        <w:rPr>
          <w:rFonts w:ascii="Arial" w:hAnsi="Arial" w:cs="Arial"/>
          <w:b/>
          <w:sz w:val="20"/>
          <w:szCs w:val="20"/>
          <w:lang w:val="es-ES_tradnl"/>
        </w:rPr>
        <w:t xml:space="preserve">Origen de los </w:t>
      </w:r>
      <w:r w:rsidR="008B70CC" w:rsidRPr="00E45E08">
        <w:rPr>
          <w:rFonts w:ascii="Arial" w:hAnsi="Arial" w:cs="Arial"/>
          <w:b/>
          <w:sz w:val="20"/>
          <w:szCs w:val="20"/>
          <w:lang w:val="es-ES_tradnl"/>
        </w:rPr>
        <w:t>daños en paramentos</w:t>
      </w:r>
      <w:r w:rsidR="00AB05BE" w:rsidRPr="00E45E08">
        <w:rPr>
          <w:rFonts w:ascii="Arial" w:hAnsi="Arial" w:cs="Arial"/>
          <w:b/>
          <w:sz w:val="20"/>
          <w:szCs w:val="20"/>
          <w:lang w:val="es-ES_tradnl"/>
        </w:rPr>
        <w:t xml:space="preserve"> </w:t>
      </w:r>
      <w:r w:rsidR="008B70CC" w:rsidRPr="00E45E08">
        <w:rPr>
          <w:rFonts w:ascii="Arial" w:hAnsi="Arial" w:cs="Arial"/>
          <w:b/>
          <w:sz w:val="20"/>
          <w:szCs w:val="20"/>
          <w:lang w:val="es-ES_tradnl"/>
        </w:rPr>
        <w:t>y</w:t>
      </w:r>
      <w:r w:rsidR="00AB05BE" w:rsidRPr="00E45E08">
        <w:rPr>
          <w:rFonts w:ascii="Arial" w:hAnsi="Arial" w:cs="Arial"/>
          <w:b/>
          <w:sz w:val="20"/>
          <w:szCs w:val="20"/>
          <w:lang w:val="es-ES_tradnl"/>
        </w:rPr>
        <w:t xml:space="preserve"> la estructura</w:t>
      </w:r>
      <w:r w:rsidR="00D9792E" w:rsidRPr="00E45E08">
        <w:rPr>
          <w:rFonts w:ascii="Arial" w:hAnsi="Arial" w:cs="Arial"/>
          <w:b/>
          <w:sz w:val="20"/>
          <w:szCs w:val="20"/>
          <w:lang w:val="es-ES_tradnl"/>
        </w:rPr>
        <w:t>:</w:t>
      </w:r>
    </w:p>
    <w:p w:rsidR="005A5FCC" w:rsidRPr="00E45E08" w:rsidRDefault="005A5FCC" w:rsidP="001B48CF">
      <w:pPr>
        <w:ind w:right="-76"/>
        <w:jc w:val="both"/>
        <w:rPr>
          <w:rFonts w:ascii="Arial" w:hAnsi="Arial" w:cs="Arial"/>
          <w:sz w:val="20"/>
          <w:szCs w:val="20"/>
        </w:rPr>
      </w:pPr>
    </w:p>
    <w:p w:rsidR="005A5FCC" w:rsidRPr="00E45E08" w:rsidRDefault="005A5FCC" w:rsidP="001B48CF">
      <w:pPr>
        <w:ind w:right="-76"/>
        <w:jc w:val="both"/>
        <w:rPr>
          <w:rFonts w:ascii="Arial" w:hAnsi="Arial" w:cs="Arial"/>
          <w:sz w:val="20"/>
          <w:szCs w:val="20"/>
        </w:rPr>
      </w:pPr>
    </w:p>
    <w:p w:rsidR="00DF7346" w:rsidRPr="00E45E08" w:rsidRDefault="008B091D" w:rsidP="008E581B">
      <w:pPr>
        <w:spacing w:line="312" w:lineRule="auto"/>
        <w:ind w:right="-76"/>
        <w:jc w:val="both"/>
        <w:rPr>
          <w:rFonts w:ascii="Arial" w:hAnsi="Arial" w:cs="Arial"/>
          <w:color w:val="auto"/>
          <w:sz w:val="20"/>
          <w:szCs w:val="20"/>
        </w:rPr>
      </w:pPr>
      <w:r w:rsidRPr="00E45E08">
        <w:rPr>
          <w:rFonts w:ascii="Arial" w:hAnsi="Arial" w:cs="Arial"/>
          <w:color w:val="auto"/>
          <w:sz w:val="20"/>
          <w:szCs w:val="20"/>
        </w:rPr>
        <w:t>Se trata de</w:t>
      </w:r>
      <w:r w:rsidR="00145961" w:rsidRPr="00E45E08">
        <w:rPr>
          <w:rFonts w:ascii="Arial" w:hAnsi="Arial" w:cs="Arial"/>
          <w:color w:val="auto"/>
          <w:sz w:val="20"/>
          <w:szCs w:val="20"/>
        </w:rPr>
        <w:t>l refuerzo de la cimentación de</w:t>
      </w:r>
      <w:r w:rsidRPr="00E45E08">
        <w:rPr>
          <w:rFonts w:ascii="Arial" w:hAnsi="Arial" w:cs="Arial"/>
          <w:color w:val="auto"/>
          <w:sz w:val="20"/>
          <w:szCs w:val="20"/>
        </w:rPr>
        <w:t xml:space="preserve"> la estructura</w:t>
      </w:r>
      <w:r w:rsidR="009F424C" w:rsidRPr="00E45E08">
        <w:rPr>
          <w:rFonts w:ascii="Arial" w:hAnsi="Arial" w:cs="Arial"/>
          <w:color w:val="auto"/>
          <w:sz w:val="20"/>
          <w:szCs w:val="20"/>
        </w:rPr>
        <w:t xml:space="preserve"> del edificio de control</w:t>
      </w:r>
      <w:r w:rsidRPr="00E45E08">
        <w:rPr>
          <w:rFonts w:ascii="Arial" w:hAnsi="Arial" w:cs="Arial"/>
          <w:color w:val="auto"/>
          <w:sz w:val="20"/>
          <w:szCs w:val="20"/>
        </w:rPr>
        <w:t xml:space="preserve"> de la </w:t>
      </w:r>
      <w:r w:rsidR="00145961" w:rsidRPr="00E45E08">
        <w:rPr>
          <w:rFonts w:ascii="Arial" w:hAnsi="Arial" w:cs="Arial"/>
          <w:color w:val="auto"/>
          <w:sz w:val="20"/>
          <w:szCs w:val="20"/>
        </w:rPr>
        <w:t>estación depuradora de aguas residuales EDAR de Cenicientos</w:t>
      </w:r>
      <w:r w:rsidRPr="00E45E08">
        <w:rPr>
          <w:rFonts w:ascii="Arial" w:hAnsi="Arial" w:cs="Arial"/>
          <w:color w:val="auto"/>
          <w:sz w:val="20"/>
          <w:szCs w:val="20"/>
        </w:rPr>
        <w:t xml:space="preserve"> </w:t>
      </w:r>
      <w:r w:rsidR="00145961" w:rsidRPr="00E45E08">
        <w:rPr>
          <w:rFonts w:ascii="Arial" w:hAnsi="Arial" w:cs="Arial"/>
          <w:color w:val="auto"/>
          <w:sz w:val="20"/>
          <w:szCs w:val="20"/>
        </w:rPr>
        <w:t>pr</w:t>
      </w:r>
      <w:r w:rsidR="0006489D" w:rsidRPr="00E45E08">
        <w:rPr>
          <w:rFonts w:ascii="Arial" w:hAnsi="Arial" w:cs="Arial"/>
          <w:color w:val="auto"/>
          <w:sz w:val="20"/>
          <w:szCs w:val="20"/>
        </w:rPr>
        <w:t>opiedad del Canal de Isabel II</w:t>
      </w:r>
      <w:r w:rsidR="00E45E08">
        <w:rPr>
          <w:rFonts w:ascii="Arial" w:hAnsi="Arial" w:cs="Arial"/>
          <w:color w:val="auto"/>
          <w:sz w:val="20"/>
          <w:szCs w:val="20"/>
        </w:rPr>
        <w:t xml:space="preserve"> Gestión</w:t>
      </w:r>
      <w:r w:rsidR="0006489D" w:rsidRPr="00E45E08">
        <w:rPr>
          <w:rFonts w:ascii="Arial" w:hAnsi="Arial" w:cs="Arial"/>
          <w:color w:val="auto"/>
          <w:sz w:val="20"/>
          <w:szCs w:val="20"/>
        </w:rPr>
        <w:t>.</w:t>
      </w:r>
    </w:p>
    <w:p w:rsidR="00DF7346" w:rsidRPr="00E45E08" w:rsidRDefault="00DF7346" w:rsidP="008E581B">
      <w:pPr>
        <w:spacing w:line="26" w:lineRule="atLeast"/>
        <w:ind w:right="-76"/>
        <w:jc w:val="both"/>
        <w:rPr>
          <w:rFonts w:ascii="Arial" w:hAnsi="Arial" w:cs="Arial"/>
          <w:color w:val="auto"/>
          <w:sz w:val="20"/>
          <w:szCs w:val="20"/>
        </w:rPr>
      </w:pPr>
    </w:p>
    <w:p w:rsidR="00DF7346" w:rsidRPr="00E45E08" w:rsidRDefault="00DF7346" w:rsidP="008E581B">
      <w:pPr>
        <w:spacing w:line="312" w:lineRule="auto"/>
        <w:ind w:right="-76"/>
        <w:jc w:val="both"/>
        <w:rPr>
          <w:rFonts w:ascii="Arial" w:hAnsi="Arial" w:cs="Arial"/>
          <w:color w:val="auto"/>
          <w:sz w:val="20"/>
          <w:szCs w:val="20"/>
        </w:rPr>
      </w:pPr>
      <w:r w:rsidRPr="00E45E08">
        <w:rPr>
          <w:rFonts w:ascii="Arial" w:hAnsi="Arial" w:cs="Arial"/>
          <w:color w:val="auto"/>
          <w:sz w:val="20"/>
          <w:szCs w:val="20"/>
        </w:rPr>
        <w:t>Para buscar las causas del estado de agrietamiento del edificio por motivos estructurales, se han comprobado las conclusiones del  estudio geotécnico llevado a cabo en el momento de la construcción del edificio y se ha encargado un estudio geotécnico nuevo:</w:t>
      </w:r>
    </w:p>
    <w:p w:rsidR="00DF7346" w:rsidRPr="00E45E08" w:rsidRDefault="00DF7346" w:rsidP="008E581B">
      <w:pPr>
        <w:spacing w:line="312" w:lineRule="auto"/>
        <w:ind w:right="-76"/>
        <w:jc w:val="both"/>
        <w:rPr>
          <w:rFonts w:ascii="Arial" w:hAnsi="Arial" w:cs="Arial"/>
          <w:color w:val="auto"/>
          <w:sz w:val="20"/>
          <w:szCs w:val="20"/>
        </w:rPr>
      </w:pPr>
    </w:p>
    <w:p w:rsidR="00DF7346" w:rsidRPr="00E45E08" w:rsidRDefault="00DF7346" w:rsidP="008E581B">
      <w:pPr>
        <w:spacing w:line="312" w:lineRule="auto"/>
        <w:ind w:right="-76"/>
        <w:jc w:val="both"/>
        <w:rPr>
          <w:rFonts w:ascii="Arial" w:hAnsi="Arial" w:cs="Arial"/>
          <w:color w:val="auto"/>
          <w:sz w:val="20"/>
          <w:szCs w:val="20"/>
        </w:rPr>
      </w:pPr>
      <w:r w:rsidRPr="00E45E08">
        <w:rPr>
          <w:rFonts w:ascii="Arial" w:hAnsi="Arial" w:cs="Arial"/>
          <w:color w:val="auto"/>
          <w:sz w:val="20"/>
          <w:szCs w:val="20"/>
        </w:rPr>
        <w:t>.- En el Informe Geotécnico del Proyecto, se aconseja una cimentación sobre jabre y granito, bajo un terreno vegetal inferior a 0,3 m. se proyectaron cimentaciones superficiales limitando la tensión admisible sobre el terreno a 3k/cm².</w:t>
      </w:r>
    </w:p>
    <w:p w:rsidR="00DF7346" w:rsidRPr="00E45E08" w:rsidRDefault="00DF7346" w:rsidP="008E581B">
      <w:pPr>
        <w:pStyle w:val="Textoindependiente"/>
        <w:spacing w:line="26" w:lineRule="atLeast"/>
        <w:rPr>
          <w:rFonts w:ascii="Arial" w:hAnsi="Arial" w:cs="Arial"/>
          <w:color w:val="auto"/>
          <w:sz w:val="20"/>
        </w:rPr>
      </w:pPr>
    </w:p>
    <w:p w:rsidR="00DF7346" w:rsidRDefault="00DF7346" w:rsidP="0006489D">
      <w:pPr>
        <w:spacing w:line="312" w:lineRule="auto"/>
        <w:ind w:right="-76"/>
        <w:jc w:val="both"/>
        <w:rPr>
          <w:rFonts w:ascii="Arial" w:hAnsi="Arial" w:cs="Arial"/>
          <w:color w:val="auto"/>
          <w:sz w:val="20"/>
          <w:szCs w:val="20"/>
        </w:rPr>
      </w:pPr>
      <w:r w:rsidRPr="00E45E08">
        <w:rPr>
          <w:rFonts w:ascii="Arial" w:hAnsi="Arial" w:cs="Arial"/>
          <w:color w:val="auto"/>
          <w:sz w:val="20"/>
          <w:szCs w:val="20"/>
        </w:rPr>
        <w:t>.- Según el estudio de caracterización del terreno nº15063.0.Rev0. encargado a la empresa Orbis Terrarum, en su página 29 se expresa literalmente:</w:t>
      </w:r>
    </w:p>
    <w:p w:rsidR="00E45E08" w:rsidRPr="00E45E08" w:rsidRDefault="00E45E08" w:rsidP="0006489D">
      <w:pPr>
        <w:spacing w:line="312" w:lineRule="auto"/>
        <w:ind w:right="-76"/>
        <w:jc w:val="both"/>
        <w:rPr>
          <w:rFonts w:ascii="Arial" w:hAnsi="Arial" w:cs="Arial"/>
          <w:color w:val="auto"/>
          <w:sz w:val="20"/>
          <w:szCs w:val="20"/>
        </w:rPr>
      </w:pPr>
    </w:p>
    <w:p w:rsidR="00DF7346" w:rsidRDefault="00DF7346" w:rsidP="00360658">
      <w:pPr>
        <w:pStyle w:val="Textoindependiente"/>
        <w:ind w:right="-2"/>
        <w:rPr>
          <w:rFonts w:ascii="Arial" w:hAnsi="Arial" w:cs="Arial"/>
          <w:color w:val="FF0000"/>
          <w:sz w:val="20"/>
        </w:rPr>
      </w:pPr>
    </w:p>
    <w:p w:rsidR="00377EFE" w:rsidRPr="00E45E08" w:rsidRDefault="00377EFE" w:rsidP="00360658">
      <w:pPr>
        <w:pStyle w:val="Textoindependiente"/>
        <w:ind w:right="-2"/>
        <w:rPr>
          <w:rFonts w:ascii="Arial" w:hAnsi="Arial" w:cs="Arial"/>
          <w:color w:val="FF0000"/>
          <w:sz w:val="20"/>
        </w:rPr>
      </w:pPr>
    </w:p>
    <w:p w:rsidR="00DF7346" w:rsidRPr="00E45E08" w:rsidRDefault="00DF7346" w:rsidP="00360658">
      <w:pPr>
        <w:pStyle w:val="Textoindependiente"/>
        <w:spacing w:line="312" w:lineRule="auto"/>
        <w:ind w:right="-2"/>
        <w:jc w:val="both"/>
        <w:rPr>
          <w:rFonts w:ascii="Arial" w:hAnsi="Arial" w:cs="Arial"/>
          <w:color w:val="auto"/>
          <w:sz w:val="20"/>
        </w:rPr>
      </w:pPr>
      <w:r w:rsidRPr="00E45E08">
        <w:rPr>
          <w:rFonts w:ascii="Arial" w:hAnsi="Arial" w:cs="Arial"/>
          <w:color w:val="auto"/>
          <w:sz w:val="20"/>
        </w:rPr>
        <w:lastRenderedPageBreak/>
        <w:t xml:space="preserve">    “</w:t>
      </w:r>
      <w:r w:rsidRPr="00E45E08">
        <w:rPr>
          <w:rFonts w:ascii="Arial" w:hAnsi="Arial" w:cs="Arial"/>
          <w:b/>
          <w:color w:val="auto"/>
          <w:sz w:val="20"/>
        </w:rPr>
        <w:t>la estructura de estudio está cimentada sobre un relleno</w:t>
      </w:r>
      <w:r w:rsidRPr="00E45E08">
        <w:rPr>
          <w:rFonts w:ascii="Arial" w:hAnsi="Arial" w:cs="Arial"/>
          <w:color w:val="auto"/>
          <w:sz w:val="20"/>
        </w:rPr>
        <w:t xml:space="preserve"> de origen antrópico, formado por un material heterogéneo, principalmente por arenas limosas y con presencia de raíces, restos de ladrillos y hormigón. </w:t>
      </w:r>
      <w:r w:rsidRPr="00E45E08">
        <w:rPr>
          <w:rFonts w:ascii="Arial" w:hAnsi="Arial" w:cs="Arial"/>
          <w:b/>
          <w:color w:val="auto"/>
          <w:sz w:val="20"/>
        </w:rPr>
        <w:t>Este relleno no reúne las especificaciones geotécnicas necesarias para ser utilizado como terreno de cimentación</w:t>
      </w:r>
      <w:r w:rsidRPr="00E45E08">
        <w:rPr>
          <w:rFonts w:ascii="Arial" w:hAnsi="Arial" w:cs="Arial"/>
          <w:color w:val="auto"/>
          <w:sz w:val="20"/>
        </w:rPr>
        <w:t>. Posee una compacidad variada que varía de muy floja a media que confiere al material poca homogeneidad en cuanto a los asientos, causando zonas con distorsiones angulares importantes entre apoyos.”</w:t>
      </w:r>
    </w:p>
    <w:p w:rsidR="00DF7346" w:rsidRPr="00E45E08" w:rsidRDefault="00DF7346" w:rsidP="00DF7346">
      <w:pPr>
        <w:pStyle w:val="Textoindependiente"/>
        <w:rPr>
          <w:rFonts w:ascii="Arial" w:hAnsi="Arial" w:cs="Arial"/>
          <w:color w:val="FF0000"/>
          <w:sz w:val="20"/>
        </w:rPr>
      </w:pPr>
    </w:p>
    <w:p w:rsidR="00DF7346" w:rsidRPr="00E45E08" w:rsidRDefault="00DF7346" w:rsidP="008E581B">
      <w:pPr>
        <w:spacing w:line="312" w:lineRule="auto"/>
        <w:ind w:right="-76"/>
        <w:jc w:val="both"/>
        <w:rPr>
          <w:rFonts w:ascii="Arial" w:hAnsi="Arial" w:cs="Arial"/>
          <w:sz w:val="20"/>
          <w:szCs w:val="20"/>
        </w:rPr>
      </w:pPr>
      <w:r w:rsidRPr="00E45E08">
        <w:rPr>
          <w:rFonts w:ascii="Arial" w:hAnsi="Arial" w:cs="Arial"/>
          <w:sz w:val="20"/>
          <w:szCs w:val="20"/>
        </w:rPr>
        <w:t>En este informe se concluye que se ha considerado como s</w:t>
      </w:r>
      <w:r w:rsidR="00AB05BE" w:rsidRPr="00E45E08">
        <w:rPr>
          <w:rFonts w:ascii="Arial" w:hAnsi="Arial" w:cs="Arial"/>
          <w:sz w:val="20"/>
          <w:szCs w:val="20"/>
        </w:rPr>
        <w:t>olución óptima el recalce de toda la</w:t>
      </w:r>
      <w:r w:rsidRPr="00E45E08">
        <w:rPr>
          <w:rFonts w:ascii="Arial" w:hAnsi="Arial" w:cs="Arial"/>
          <w:sz w:val="20"/>
          <w:szCs w:val="20"/>
        </w:rPr>
        <w:t xml:space="preserve"> estructura con cimentación profunda con micropilotes que transmita los esfuerzos a un nivel competente. En este caso, ese nivel sería la roca sana que se encuentra inmediatamente por debajo del relleno antrópico. Ver estudio de caracterización del terreno nº15063.0.Rev0. </w:t>
      </w:r>
    </w:p>
    <w:p w:rsidR="00DF7346" w:rsidRPr="00E45E08" w:rsidRDefault="00DF7346" w:rsidP="008E581B">
      <w:pPr>
        <w:spacing w:line="312" w:lineRule="auto"/>
        <w:ind w:right="-76"/>
        <w:jc w:val="both"/>
        <w:rPr>
          <w:rFonts w:ascii="Arial" w:hAnsi="Arial" w:cs="Arial"/>
          <w:sz w:val="20"/>
          <w:szCs w:val="20"/>
        </w:rPr>
      </w:pPr>
    </w:p>
    <w:p w:rsidR="008E581B" w:rsidRPr="00E45E08" w:rsidRDefault="00DF7346" w:rsidP="008E581B">
      <w:pPr>
        <w:spacing w:line="312" w:lineRule="auto"/>
        <w:ind w:right="-76"/>
        <w:jc w:val="both"/>
        <w:rPr>
          <w:rFonts w:ascii="Arial" w:hAnsi="Arial" w:cs="Arial"/>
          <w:sz w:val="20"/>
          <w:szCs w:val="20"/>
        </w:rPr>
      </w:pPr>
      <w:r w:rsidRPr="00E45E08">
        <w:rPr>
          <w:rFonts w:ascii="Arial" w:hAnsi="Arial" w:cs="Arial"/>
          <w:sz w:val="20"/>
          <w:szCs w:val="20"/>
        </w:rPr>
        <w:t>En el Informe Geotécnico del Proyecto no se detecto</w:t>
      </w:r>
      <w:r w:rsidR="0006489D" w:rsidRPr="00E45E08">
        <w:rPr>
          <w:rFonts w:ascii="Arial" w:hAnsi="Arial" w:cs="Arial"/>
          <w:sz w:val="20"/>
          <w:szCs w:val="20"/>
        </w:rPr>
        <w:t xml:space="preserve"> que existe un</w:t>
      </w:r>
      <w:r w:rsidRPr="00E45E08">
        <w:rPr>
          <w:rFonts w:ascii="Arial" w:hAnsi="Arial" w:cs="Arial"/>
          <w:sz w:val="20"/>
          <w:szCs w:val="20"/>
        </w:rPr>
        <w:t xml:space="preserve"> terreno de relleno que varía entre -5,50 y -9 m.</w:t>
      </w:r>
    </w:p>
    <w:p w:rsidR="00360658" w:rsidRPr="00E45E08" w:rsidRDefault="00360658" w:rsidP="008E581B">
      <w:pPr>
        <w:spacing w:line="312" w:lineRule="auto"/>
        <w:ind w:right="-76"/>
        <w:jc w:val="both"/>
        <w:rPr>
          <w:rFonts w:ascii="Arial" w:hAnsi="Arial" w:cs="Arial"/>
          <w:sz w:val="20"/>
          <w:szCs w:val="20"/>
        </w:rPr>
      </w:pPr>
    </w:p>
    <w:p w:rsidR="00DF7346" w:rsidRPr="00E45E08" w:rsidRDefault="00DF7346" w:rsidP="008E581B">
      <w:pPr>
        <w:spacing w:line="312" w:lineRule="auto"/>
        <w:ind w:right="-76"/>
        <w:jc w:val="both"/>
        <w:rPr>
          <w:rFonts w:ascii="Arial" w:hAnsi="Arial" w:cs="Arial"/>
          <w:sz w:val="20"/>
          <w:szCs w:val="20"/>
        </w:rPr>
      </w:pPr>
      <w:r w:rsidRPr="00E45E08">
        <w:rPr>
          <w:rFonts w:ascii="Arial" w:hAnsi="Arial" w:cs="Arial"/>
          <w:sz w:val="20"/>
          <w:szCs w:val="20"/>
        </w:rPr>
        <w:t>Estas son el origen de agrietamientos por asientos de la estructura.</w:t>
      </w:r>
    </w:p>
    <w:p w:rsidR="00C76973" w:rsidRPr="00E45E08" w:rsidRDefault="00C76973" w:rsidP="008E581B">
      <w:pPr>
        <w:spacing w:line="312" w:lineRule="auto"/>
        <w:ind w:right="-76"/>
        <w:jc w:val="both"/>
        <w:rPr>
          <w:rFonts w:ascii="Arial" w:hAnsi="Arial" w:cs="Arial"/>
          <w:sz w:val="20"/>
          <w:szCs w:val="20"/>
        </w:rPr>
      </w:pPr>
    </w:p>
    <w:p w:rsidR="00DF7346" w:rsidRPr="00E45E08" w:rsidRDefault="00DF7346" w:rsidP="008E581B">
      <w:pPr>
        <w:spacing w:line="312" w:lineRule="auto"/>
        <w:ind w:right="-76"/>
        <w:jc w:val="both"/>
        <w:rPr>
          <w:rFonts w:ascii="Arial" w:hAnsi="Arial" w:cs="Arial"/>
          <w:sz w:val="20"/>
          <w:szCs w:val="20"/>
        </w:rPr>
      </w:pPr>
      <w:r w:rsidRPr="00E45E08">
        <w:rPr>
          <w:rFonts w:ascii="Arial" w:hAnsi="Arial" w:cs="Arial"/>
          <w:sz w:val="20"/>
          <w:szCs w:val="20"/>
        </w:rPr>
        <w:t>Antes de llevar a cabo el cálculo del recalce de la estructura y debido a las contradicciones encontradas en el resumen de estudio geotécnico llevado a cabo en el momento de la construcción del edificio y el facilitado por la empresa Orbis Terrarum, se ha hecho una comprobación general de la estructura, cimentación, estructura vertical, vigas de acero y forjado de cubierta, para comprobar el estado real de dimensionado de la misma.</w:t>
      </w:r>
    </w:p>
    <w:p w:rsidR="00DF7346" w:rsidRPr="00E45E08" w:rsidRDefault="00DF7346" w:rsidP="008E581B">
      <w:pPr>
        <w:spacing w:line="312" w:lineRule="auto"/>
        <w:ind w:right="-76"/>
        <w:jc w:val="both"/>
        <w:rPr>
          <w:rFonts w:ascii="Arial" w:hAnsi="Arial" w:cs="Arial"/>
          <w:sz w:val="20"/>
          <w:szCs w:val="20"/>
        </w:rPr>
      </w:pPr>
    </w:p>
    <w:p w:rsidR="00DF7346" w:rsidRPr="00E45E08" w:rsidRDefault="00DF7346" w:rsidP="008E581B">
      <w:pPr>
        <w:spacing w:line="312" w:lineRule="auto"/>
        <w:ind w:right="-76"/>
        <w:jc w:val="both"/>
        <w:rPr>
          <w:rFonts w:ascii="Arial" w:hAnsi="Arial" w:cs="Arial"/>
          <w:sz w:val="20"/>
          <w:szCs w:val="20"/>
        </w:rPr>
      </w:pPr>
      <w:r w:rsidRPr="00E45E08">
        <w:rPr>
          <w:rFonts w:ascii="Arial" w:hAnsi="Arial" w:cs="Arial"/>
          <w:sz w:val="20"/>
          <w:szCs w:val="20"/>
        </w:rPr>
        <w:t>Como resumen, las vigas, forjado de cubierta y el 90% de los pilares se encuentran con un dimensionado correcto y están en buen</w:t>
      </w:r>
      <w:r w:rsidR="005B5F48" w:rsidRPr="00E45E08">
        <w:rPr>
          <w:rFonts w:ascii="Arial" w:hAnsi="Arial" w:cs="Arial"/>
          <w:sz w:val="20"/>
          <w:szCs w:val="20"/>
        </w:rPr>
        <w:t xml:space="preserve"> estado de servicio. Ver Anejo 1.</w:t>
      </w:r>
    </w:p>
    <w:p w:rsidR="00DF7346" w:rsidRPr="00E45E08" w:rsidRDefault="00DF7346" w:rsidP="008E581B">
      <w:pPr>
        <w:spacing w:line="312" w:lineRule="auto"/>
        <w:ind w:right="-76"/>
        <w:jc w:val="both"/>
        <w:rPr>
          <w:rFonts w:ascii="Arial" w:hAnsi="Arial" w:cs="Arial"/>
          <w:sz w:val="20"/>
          <w:szCs w:val="20"/>
        </w:rPr>
      </w:pPr>
    </w:p>
    <w:p w:rsidR="008E581B" w:rsidRDefault="00DF7346" w:rsidP="00AB05BE">
      <w:pPr>
        <w:spacing w:line="312" w:lineRule="auto"/>
        <w:ind w:right="-76"/>
        <w:jc w:val="both"/>
        <w:rPr>
          <w:rFonts w:ascii="Arial" w:hAnsi="Arial" w:cs="Arial"/>
          <w:sz w:val="20"/>
          <w:szCs w:val="20"/>
        </w:rPr>
      </w:pPr>
      <w:r w:rsidRPr="00E45E08">
        <w:rPr>
          <w:rFonts w:ascii="Arial" w:hAnsi="Arial" w:cs="Arial"/>
          <w:sz w:val="20"/>
          <w:szCs w:val="20"/>
        </w:rPr>
        <w:t>En la cimentación, que pensábamos encontrar mayores discrepancias, como se puede observar la parte más afectada está sobredimensionada para lo calculado en el proyecto a -30 cm y tensión admisible de 3k/cm², como puede observarse en el siguiente esquema:</w:t>
      </w:r>
    </w:p>
    <w:p w:rsidR="00377EFE" w:rsidRDefault="00377EFE" w:rsidP="00AB05BE">
      <w:pPr>
        <w:spacing w:line="312" w:lineRule="auto"/>
        <w:ind w:right="-76"/>
        <w:jc w:val="both"/>
        <w:rPr>
          <w:rFonts w:ascii="Arial" w:hAnsi="Arial" w:cs="Arial"/>
          <w:sz w:val="20"/>
          <w:szCs w:val="20"/>
        </w:rPr>
      </w:pPr>
    </w:p>
    <w:p w:rsidR="00377EFE" w:rsidRDefault="00377EFE" w:rsidP="00AB05BE">
      <w:pPr>
        <w:spacing w:line="312" w:lineRule="auto"/>
        <w:ind w:right="-76"/>
        <w:jc w:val="both"/>
        <w:rPr>
          <w:rFonts w:ascii="Arial" w:hAnsi="Arial" w:cs="Arial"/>
          <w:sz w:val="20"/>
          <w:szCs w:val="20"/>
        </w:rPr>
      </w:pPr>
    </w:p>
    <w:p w:rsidR="00377EFE" w:rsidRPr="00E45E08" w:rsidRDefault="00377EFE" w:rsidP="00AB05BE">
      <w:pPr>
        <w:spacing w:line="312" w:lineRule="auto"/>
        <w:ind w:right="-76"/>
        <w:jc w:val="both"/>
        <w:rPr>
          <w:rFonts w:ascii="Arial" w:hAnsi="Arial" w:cs="Arial"/>
          <w:sz w:val="20"/>
          <w:szCs w:val="20"/>
        </w:rPr>
      </w:pPr>
    </w:p>
    <w:p w:rsidR="00360658" w:rsidRDefault="00360658" w:rsidP="00AB05BE">
      <w:pPr>
        <w:spacing w:line="312" w:lineRule="auto"/>
        <w:ind w:right="-76"/>
        <w:jc w:val="both"/>
        <w:rPr>
          <w:sz w:val="22"/>
          <w:szCs w:val="22"/>
        </w:rPr>
      </w:pPr>
    </w:p>
    <w:p w:rsidR="00360658" w:rsidRDefault="00360658" w:rsidP="00AB05BE">
      <w:pPr>
        <w:spacing w:line="312" w:lineRule="auto"/>
        <w:ind w:right="-76"/>
        <w:jc w:val="both"/>
        <w:rPr>
          <w:sz w:val="22"/>
          <w:szCs w:val="22"/>
        </w:rPr>
      </w:pPr>
    </w:p>
    <w:p w:rsidR="00360658" w:rsidRDefault="00360658" w:rsidP="00AB05BE">
      <w:pPr>
        <w:spacing w:line="312" w:lineRule="auto"/>
        <w:ind w:right="-76"/>
        <w:jc w:val="both"/>
        <w:rPr>
          <w:sz w:val="22"/>
          <w:szCs w:val="22"/>
        </w:rPr>
      </w:pPr>
    </w:p>
    <w:p w:rsidR="00360658" w:rsidRDefault="00360658" w:rsidP="00AB05BE">
      <w:pPr>
        <w:spacing w:line="312" w:lineRule="auto"/>
        <w:ind w:right="-76"/>
        <w:jc w:val="both"/>
        <w:rPr>
          <w:sz w:val="22"/>
          <w:szCs w:val="22"/>
        </w:rPr>
      </w:pPr>
    </w:p>
    <w:p w:rsidR="00360658" w:rsidRDefault="00360658" w:rsidP="00AB05BE">
      <w:pPr>
        <w:spacing w:line="312" w:lineRule="auto"/>
        <w:ind w:right="-76"/>
        <w:jc w:val="both"/>
        <w:rPr>
          <w:sz w:val="22"/>
          <w:szCs w:val="22"/>
        </w:rPr>
      </w:pPr>
    </w:p>
    <w:p w:rsidR="00C76973" w:rsidRDefault="00C76973" w:rsidP="00AB05BE">
      <w:pPr>
        <w:spacing w:line="312" w:lineRule="auto"/>
        <w:ind w:right="-76"/>
        <w:jc w:val="both"/>
        <w:rPr>
          <w:sz w:val="22"/>
          <w:szCs w:val="22"/>
        </w:rPr>
      </w:pPr>
    </w:p>
    <w:p w:rsidR="00C76973" w:rsidRDefault="00C76973" w:rsidP="00AB05BE">
      <w:pPr>
        <w:spacing w:line="312" w:lineRule="auto"/>
        <w:ind w:right="-76"/>
        <w:jc w:val="both"/>
        <w:rPr>
          <w:sz w:val="22"/>
          <w:szCs w:val="22"/>
        </w:rPr>
      </w:pPr>
    </w:p>
    <w:p w:rsidR="00C76973" w:rsidRDefault="00C76973" w:rsidP="00AB05BE">
      <w:pPr>
        <w:spacing w:line="312" w:lineRule="auto"/>
        <w:ind w:right="-76"/>
        <w:jc w:val="both"/>
        <w:rPr>
          <w:sz w:val="22"/>
          <w:szCs w:val="22"/>
        </w:rPr>
      </w:pPr>
    </w:p>
    <w:p w:rsidR="00C76973" w:rsidRDefault="00C76973" w:rsidP="00AB05BE">
      <w:pPr>
        <w:spacing w:line="312" w:lineRule="auto"/>
        <w:ind w:right="-76"/>
        <w:jc w:val="both"/>
        <w:rPr>
          <w:sz w:val="22"/>
          <w:szCs w:val="22"/>
        </w:rPr>
      </w:pPr>
    </w:p>
    <w:p w:rsidR="00C76973" w:rsidRDefault="00C76973" w:rsidP="00AB05BE">
      <w:pPr>
        <w:spacing w:line="312" w:lineRule="auto"/>
        <w:ind w:right="-76"/>
        <w:jc w:val="both"/>
        <w:rPr>
          <w:sz w:val="22"/>
          <w:szCs w:val="22"/>
        </w:rPr>
      </w:pPr>
    </w:p>
    <w:p w:rsidR="00360658" w:rsidRPr="00AB05BE" w:rsidRDefault="00360658" w:rsidP="00AB05BE">
      <w:pPr>
        <w:spacing w:line="312" w:lineRule="auto"/>
        <w:ind w:right="-76"/>
        <w:jc w:val="both"/>
        <w:rPr>
          <w:sz w:val="22"/>
          <w:szCs w:val="22"/>
        </w:rPr>
      </w:pPr>
    </w:p>
    <w:p w:rsidR="00DF7346" w:rsidRPr="00945FCF" w:rsidRDefault="00DF7346" w:rsidP="00360658">
      <w:pPr>
        <w:pStyle w:val="Textoindependiente"/>
        <w:tabs>
          <w:tab w:val="left" w:pos="2977"/>
        </w:tabs>
        <w:rPr>
          <w:rFonts w:cs="Arial"/>
          <w:color w:val="FF0000"/>
          <w:sz w:val="20"/>
        </w:rPr>
      </w:pPr>
    </w:p>
    <w:p w:rsidR="00360658" w:rsidRDefault="00360658" w:rsidP="008E581B">
      <w:pPr>
        <w:ind w:right="-76"/>
        <w:rPr>
          <w:rFonts w:cs="Arial"/>
          <w:b/>
          <w:sz w:val="20"/>
        </w:rPr>
      </w:pPr>
    </w:p>
    <w:p w:rsidR="00360658" w:rsidRDefault="00360658" w:rsidP="008E581B">
      <w:pPr>
        <w:ind w:right="-76"/>
        <w:rPr>
          <w:rFonts w:cs="Arial"/>
          <w:b/>
          <w:sz w:val="20"/>
        </w:rPr>
      </w:pPr>
    </w:p>
    <w:p w:rsidR="00360658" w:rsidRDefault="00360658" w:rsidP="008E581B">
      <w:pPr>
        <w:ind w:right="-76"/>
        <w:rPr>
          <w:rFonts w:cs="Arial"/>
          <w:b/>
          <w:sz w:val="20"/>
        </w:rPr>
      </w:pPr>
    </w:p>
    <w:p w:rsidR="00360658" w:rsidRDefault="00360658" w:rsidP="008E581B">
      <w:pPr>
        <w:ind w:right="-76"/>
        <w:rPr>
          <w:rFonts w:cs="Arial"/>
          <w:b/>
          <w:sz w:val="20"/>
        </w:rPr>
      </w:pPr>
    </w:p>
    <w:p w:rsidR="008E581B" w:rsidRPr="00377EFE" w:rsidRDefault="00377EFE" w:rsidP="008E581B">
      <w:pPr>
        <w:ind w:right="-76"/>
        <w:rPr>
          <w:rFonts w:ascii="Arial" w:hAnsi="Arial" w:cs="Arial"/>
          <w:b/>
          <w:sz w:val="20"/>
          <w:szCs w:val="20"/>
        </w:rPr>
      </w:pPr>
      <w:r>
        <w:rPr>
          <w:rFonts w:cs="Arial"/>
          <w:noProof/>
          <w:color w:val="FF0000"/>
          <w:sz w:val="20"/>
          <w:lang w:val="es-ES_tradnl" w:eastAsia="es-ES_tradnl"/>
        </w:rPr>
        <w:drawing>
          <wp:inline distT="0" distB="0" distL="0" distR="0">
            <wp:extent cx="5633145" cy="5534025"/>
            <wp:effectExtent l="19050" t="0" r="5655" b="0"/>
            <wp:docPr id="5" name="3 Imagen" descr="comparativa cimenta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descr="comparativa cimentación.jpg"/>
                    <pic:cNvPicPr>
                      <a:picLocks noChangeAspect="1" noChangeArrowheads="1"/>
                    </pic:cNvPicPr>
                  </pic:nvPicPr>
                  <pic:blipFill>
                    <a:blip r:embed="rId11" cstate="print"/>
                    <a:srcRect/>
                    <a:stretch>
                      <a:fillRect/>
                    </a:stretch>
                  </pic:blipFill>
                  <pic:spPr bwMode="auto">
                    <a:xfrm>
                      <a:off x="0" y="0"/>
                      <a:ext cx="5635969" cy="5536799"/>
                    </a:xfrm>
                    <a:prstGeom prst="rect">
                      <a:avLst/>
                    </a:prstGeom>
                    <a:noFill/>
                    <a:ln w="9525">
                      <a:noFill/>
                      <a:miter lim="800000"/>
                      <a:headEnd/>
                      <a:tailEnd/>
                    </a:ln>
                  </pic:spPr>
                </pic:pic>
              </a:graphicData>
            </a:graphic>
          </wp:inline>
        </w:drawing>
      </w:r>
      <w:r w:rsidR="00DF7346">
        <w:rPr>
          <w:rFonts w:cs="Arial"/>
          <w:b/>
          <w:sz w:val="20"/>
        </w:rPr>
        <w:br w:type="page"/>
      </w:r>
      <w:r w:rsidR="008E581B" w:rsidRPr="00377EFE">
        <w:rPr>
          <w:rFonts w:ascii="Arial" w:hAnsi="Arial" w:cs="Arial"/>
          <w:b/>
          <w:sz w:val="20"/>
          <w:szCs w:val="20"/>
          <w:lang w:val="es-ES_tradnl"/>
        </w:rPr>
        <w:lastRenderedPageBreak/>
        <w:t>1.1</w:t>
      </w:r>
      <w:r w:rsidR="00C45A5C" w:rsidRPr="00377EFE">
        <w:rPr>
          <w:rFonts w:ascii="Arial" w:hAnsi="Arial" w:cs="Arial"/>
          <w:b/>
          <w:sz w:val="20"/>
          <w:szCs w:val="20"/>
          <w:lang w:val="es-ES_tradnl"/>
        </w:rPr>
        <w:t>.1</w:t>
      </w:r>
      <w:r w:rsidR="008E581B" w:rsidRPr="00377EFE">
        <w:rPr>
          <w:rFonts w:ascii="Arial" w:hAnsi="Arial" w:cs="Arial"/>
          <w:b/>
          <w:sz w:val="20"/>
          <w:szCs w:val="20"/>
          <w:lang w:val="es-ES_tradnl"/>
        </w:rPr>
        <w:noBreakHyphen/>
        <w:t xml:space="preserve"> Justificación de la solución de refuerzo adoptada:</w:t>
      </w:r>
    </w:p>
    <w:p w:rsidR="00DF7346" w:rsidRPr="00377EFE" w:rsidRDefault="00DF7346" w:rsidP="00DF7346">
      <w:pPr>
        <w:spacing w:after="200" w:line="276" w:lineRule="auto"/>
        <w:rPr>
          <w:rFonts w:ascii="Arial" w:hAnsi="Arial" w:cs="Arial"/>
          <w:b/>
          <w:sz w:val="20"/>
          <w:szCs w:val="20"/>
        </w:rPr>
      </w:pPr>
    </w:p>
    <w:p w:rsidR="00DF7346" w:rsidRPr="00377EFE" w:rsidRDefault="00DF7346" w:rsidP="00DF7346">
      <w:pPr>
        <w:pStyle w:val="Textoindependiente"/>
        <w:rPr>
          <w:rFonts w:ascii="Arial" w:hAnsi="Arial" w:cs="Arial"/>
          <w:b/>
          <w:color w:val="auto"/>
          <w:sz w:val="20"/>
        </w:rPr>
      </w:pPr>
      <w:r w:rsidRPr="00377EFE">
        <w:rPr>
          <w:rFonts w:ascii="Arial" w:hAnsi="Arial" w:cs="Arial"/>
          <w:b/>
          <w:color w:val="auto"/>
          <w:sz w:val="20"/>
        </w:rPr>
        <w:t>Resumen de actuaciones:</w:t>
      </w:r>
    </w:p>
    <w:p w:rsidR="00915FD5" w:rsidRPr="00377EFE" w:rsidRDefault="00915FD5" w:rsidP="00DF7346">
      <w:pPr>
        <w:pStyle w:val="Textoindependiente"/>
        <w:rPr>
          <w:rFonts w:ascii="Arial" w:hAnsi="Arial" w:cs="Arial"/>
          <w:b/>
          <w:color w:val="auto"/>
          <w:sz w:val="20"/>
        </w:rPr>
      </w:pPr>
    </w:p>
    <w:p w:rsidR="00915FD5" w:rsidRPr="00377EFE" w:rsidRDefault="008C70A1" w:rsidP="00915FD5">
      <w:pPr>
        <w:spacing w:line="312" w:lineRule="auto"/>
        <w:ind w:right="-76"/>
        <w:jc w:val="both"/>
        <w:rPr>
          <w:rFonts w:ascii="Arial" w:hAnsi="Arial" w:cs="Arial"/>
          <w:sz w:val="20"/>
          <w:szCs w:val="20"/>
        </w:rPr>
      </w:pPr>
      <w:r w:rsidRPr="00377EFE">
        <w:rPr>
          <w:rFonts w:ascii="Arial" w:hAnsi="Arial" w:cs="Arial"/>
          <w:sz w:val="20"/>
          <w:szCs w:val="20"/>
        </w:rPr>
        <w:t>Los trabajos de refuerzo</w:t>
      </w:r>
      <w:r w:rsidR="00915FD5" w:rsidRPr="00377EFE">
        <w:rPr>
          <w:rFonts w:ascii="Arial" w:hAnsi="Arial" w:cs="Arial"/>
          <w:sz w:val="20"/>
          <w:szCs w:val="20"/>
        </w:rPr>
        <w:t xml:space="preserve"> cuenta</w:t>
      </w:r>
      <w:r w:rsidRPr="00377EFE">
        <w:rPr>
          <w:rFonts w:ascii="Arial" w:hAnsi="Arial" w:cs="Arial"/>
          <w:sz w:val="20"/>
          <w:szCs w:val="20"/>
        </w:rPr>
        <w:t>n</w:t>
      </w:r>
      <w:r w:rsidR="00915FD5" w:rsidRPr="00377EFE">
        <w:rPr>
          <w:rFonts w:ascii="Arial" w:hAnsi="Arial" w:cs="Arial"/>
          <w:sz w:val="20"/>
          <w:szCs w:val="20"/>
        </w:rPr>
        <w:t xml:space="preserve"> con dos </w:t>
      </w:r>
      <w:r w:rsidRPr="00377EFE">
        <w:rPr>
          <w:rFonts w:ascii="Arial" w:hAnsi="Arial" w:cs="Arial"/>
          <w:sz w:val="20"/>
          <w:szCs w:val="20"/>
        </w:rPr>
        <w:t>actuaciones</w:t>
      </w:r>
      <w:r w:rsidR="00915FD5" w:rsidRPr="00377EFE">
        <w:rPr>
          <w:rFonts w:ascii="Arial" w:hAnsi="Arial" w:cs="Arial"/>
          <w:sz w:val="20"/>
          <w:szCs w:val="20"/>
        </w:rPr>
        <w:t xml:space="preserve"> claramente diferenciadas:</w:t>
      </w:r>
    </w:p>
    <w:p w:rsidR="008E581B" w:rsidRPr="00377EFE" w:rsidRDefault="008E581B" w:rsidP="00DF7346">
      <w:pPr>
        <w:pStyle w:val="Textoindependiente"/>
        <w:rPr>
          <w:rFonts w:ascii="Arial" w:hAnsi="Arial" w:cs="Arial"/>
          <w:b/>
          <w:color w:val="auto"/>
          <w:sz w:val="20"/>
        </w:rPr>
      </w:pPr>
    </w:p>
    <w:p w:rsidR="00DF7346" w:rsidRPr="00377EFE" w:rsidRDefault="00915FD5" w:rsidP="00AB05BE">
      <w:pPr>
        <w:spacing w:line="312" w:lineRule="auto"/>
        <w:ind w:right="-76"/>
        <w:jc w:val="both"/>
        <w:rPr>
          <w:rFonts w:ascii="Arial" w:hAnsi="Arial" w:cs="Arial"/>
          <w:sz w:val="20"/>
          <w:szCs w:val="20"/>
        </w:rPr>
      </w:pPr>
      <w:r w:rsidRPr="00377EFE">
        <w:rPr>
          <w:rFonts w:ascii="Arial" w:hAnsi="Arial" w:cs="Arial"/>
          <w:sz w:val="20"/>
          <w:szCs w:val="20"/>
        </w:rPr>
        <w:t xml:space="preserve">1.- </w:t>
      </w:r>
      <w:r w:rsidR="00DF7346" w:rsidRPr="00377EFE">
        <w:rPr>
          <w:rFonts w:ascii="Arial" w:hAnsi="Arial" w:cs="Arial"/>
          <w:sz w:val="20"/>
          <w:szCs w:val="20"/>
        </w:rPr>
        <w:t>Construcción, por la parte sureste del edificio, de elemento de contención de tierras eficiente</w:t>
      </w:r>
      <w:r w:rsidR="00097B80" w:rsidRPr="00377EFE">
        <w:rPr>
          <w:rFonts w:ascii="Arial" w:hAnsi="Arial" w:cs="Arial"/>
          <w:sz w:val="20"/>
          <w:szCs w:val="20"/>
        </w:rPr>
        <w:t>,</w:t>
      </w:r>
      <w:r w:rsidR="00DF7346" w:rsidRPr="00377EFE">
        <w:rPr>
          <w:rFonts w:ascii="Arial" w:hAnsi="Arial" w:cs="Arial"/>
          <w:sz w:val="20"/>
          <w:szCs w:val="20"/>
        </w:rPr>
        <w:t xml:space="preserve"> </w:t>
      </w:r>
      <w:r w:rsidR="008C70A1" w:rsidRPr="00377EFE">
        <w:rPr>
          <w:rFonts w:ascii="Arial" w:hAnsi="Arial" w:cs="Arial"/>
          <w:sz w:val="20"/>
          <w:szCs w:val="20"/>
        </w:rPr>
        <w:t xml:space="preserve">mediante un </w:t>
      </w:r>
      <w:r w:rsidRPr="00377EFE">
        <w:rPr>
          <w:rFonts w:ascii="Arial" w:hAnsi="Arial" w:cs="Arial"/>
          <w:sz w:val="20"/>
          <w:szCs w:val="20"/>
        </w:rPr>
        <w:t>muro de contención de gaviones</w:t>
      </w:r>
      <w:r w:rsidR="00097B80" w:rsidRPr="00377EFE">
        <w:rPr>
          <w:rFonts w:ascii="Arial" w:hAnsi="Arial" w:cs="Arial"/>
          <w:sz w:val="20"/>
          <w:szCs w:val="20"/>
        </w:rPr>
        <w:t xml:space="preserve"> con lámina de geotextil por el trasdós</w:t>
      </w:r>
      <w:r w:rsidR="00DF7346" w:rsidRPr="00377EFE">
        <w:rPr>
          <w:rFonts w:ascii="Arial" w:hAnsi="Arial" w:cs="Arial"/>
          <w:sz w:val="20"/>
          <w:szCs w:val="20"/>
        </w:rPr>
        <w:t>:</w:t>
      </w:r>
    </w:p>
    <w:p w:rsidR="00DF7346" w:rsidRPr="00377EFE" w:rsidRDefault="00DF7346" w:rsidP="00AB05BE">
      <w:pPr>
        <w:spacing w:line="312" w:lineRule="auto"/>
        <w:ind w:right="-76"/>
        <w:jc w:val="both"/>
        <w:rPr>
          <w:rFonts w:ascii="Arial" w:hAnsi="Arial" w:cs="Arial"/>
          <w:sz w:val="20"/>
          <w:szCs w:val="20"/>
        </w:rPr>
      </w:pPr>
    </w:p>
    <w:p w:rsidR="00DF7346" w:rsidRPr="00377EFE" w:rsidRDefault="00915FD5" w:rsidP="00AB05BE">
      <w:pPr>
        <w:spacing w:line="312" w:lineRule="auto"/>
        <w:ind w:right="-76"/>
        <w:jc w:val="both"/>
        <w:rPr>
          <w:rFonts w:ascii="Arial" w:hAnsi="Arial" w:cs="Arial"/>
          <w:sz w:val="20"/>
          <w:szCs w:val="20"/>
        </w:rPr>
      </w:pPr>
      <w:r w:rsidRPr="00377EFE">
        <w:rPr>
          <w:rFonts w:ascii="Arial" w:hAnsi="Arial" w:cs="Arial"/>
          <w:sz w:val="20"/>
          <w:szCs w:val="20"/>
        </w:rPr>
        <w:t>El</w:t>
      </w:r>
      <w:r w:rsidR="00DF7346" w:rsidRPr="00377EFE">
        <w:rPr>
          <w:rFonts w:ascii="Arial" w:hAnsi="Arial" w:cs="Arial"/>
          <w:sz w:val="20"/>
          <w:szCs w:val="20"/>
        </w:rPr>
        <w:t xml:space="preserve"> </w:t>
      </w:r>
      <w:r w:rsidR="00C76973" w:rsidRPr="00377EFE">
        <w:rPr>
          <w:rFonts w:ascii="Arial" w:hAnsi="Arial" w:cs="Arial"/>
          <w:sz w:val="20"/>
          <w:szCs w:val="20"/>
        </w:rPr>
        <w:t>m</w:t>
      </w:r>
      <w:r w:rsidR="00DF7346" w:rsidRPr="00377EFE">
        <w:rPr>
          <w:rFonts w:ascii="Arial" w:hAnsi="Arial" w:cs="Arial"/>
          <w:sz w:val="20"/>
          <w:szCs w:val="20"/>
        </w:rPr>
        <w:t>uro de contención de gaviones</w:t>
      </w:r>
      <w:r w:rsidRPr="00377EFE">
        <w:rPr>
          <w:rFonts w:ascii="Arial" w:hAnsi="Arial" w:cs="Arial"/>
          <w:sz w:val="20"/>
          <w:szCs w:val="20"/>
        </w:rPr>
        <w:t xml:space="preserve"> estará</w:t>
      </w:r>
      <w:r w:rsidR="00DF7346" w:rsidRPr="00377EFE">
        <w:rPr>
          <w:rFonts w:ascii="Arial" w:hAnsi="Arial" w:cs="Arial"/>
          <w:sz w:val="20"/>
          <w:szCs w:val="20"/>
        </w:rPr>
        <w:t xml:space="preserve"> formado por cajas de 3x1x1</w:t>
      </w:r>
      <w:r w:rsidR="008B70CC" w:rsidRPr="00377EFE">
        <w:rPr>
          <w:rFonts w:ascii="Arial" w:hAnsi="Arial" w:cs="Arial"/>
          <w:sz w:val="20"/>
          <w:szCs w:val="20"/>
        </w:rPr>
        <w:t xml:space="preserve"> y 3x1x1,5</w:t>
      </w:r>
      <w:r w:rsidR="00DF7346" w:rsidRPr="00377EFE">
        <w:rPr>
          <w:rFonts w:ascii="Arial" w:hAnsi="Arial" w:cs="Arial"/>
          <w:sz w:val="20"/>
          <w:szCs w:val="20"/>
        </w:rPr>
        <w:t xml:space="preserve"> m de enrejado de triple torsión de alambre de acero galvanizado de 2 mm de diámetro, de malla hexagonal de 50x70 mm, para gavión, según UNE 36730.</w:t>
      </w:r>
    </w:p>
    <w:p w:rsidR="00DF7346" w:rsidRPr="00377EFE" w:rsidRDefault="00DF7346" w:rsidP="00AB05BE">
      <w:pPr>
        <w:spacing w:line="312" w:lineRule="auto"/>
        <w:ind w:right="-76"/>
        <w:jc w:val="both"/>
        <w:rPr>
          <w:rFonts w:ascii="Arial" w:hAnsi="Arial" w:cs="Arial"/>
          <w:sz w:val="20"/>
          <w:szCs w:val="20"/>
        </w:rPr>
      </w:pPr>
    </w:p>
    <w:p w:rsidR="00DF7346" w:rsidRPr="00377EFE" w:rsidRDefault="00DF7346" w:rsidP="00AB05BE">
      <w:pPr>
        <w:spacing w:line="312" w:lineRule="auto"/>
        <w:ind w:right="-76"/>
        <w:jc w:val="both"/>
        <w:rPr>
          <w:rFonts w:ascii="Arial" w:hAnsi="Arial" w:cs="Arial"/>
          <w:sz w:val="20"/>
          <w:szCs w:val="20"/>
        </w:rPr>
      </w:pPr>
      <w:r w:rsidRPr="00377EFE">
        <w:rPr>
          <w:rFonts w:ascii="Arial" w:hAnsi="Arial" w:cs="Arial"/>
          <w:sz w:val="20"/>
          <w:szCs w:val="20"/>
        </w:rPr>
        <w:t xml:space="preserve">Posteriormente se rellenará completamente la parte del trasdós del muro compactando el terreno y </w:t>
      </w:r>
      <w:r w:rsidR="00B92801" w:rsidRPr="00377EFE">
        <w:rPr>
          <w:rFonts w:ascii="Arial" w:hAnsi="Arial" w:cs="Arial"/>
          <w:sz w:val="20"/>
          <w:szCs w:val="20"/>
        </w:rPr>
        <w:t>se recalzara</w:t>
      </w:r>
      <w:r w:rsidRPr="00377EFE">
        <w:rPr>
          <w:rFonts w:ascii="Arial" w:hAnsi="Arial" w:cs="Arial"/>
          <w:sz w:val="20"/>
          <w:szCs w:val="20"/>
        </w:rPr>
        <w:t xml:space="preserve"> </w:t>
      </w:r>
      <w:r w:rsidR="008C70A1" w:rsidRPr="00377EFE">
        <w:rPr>
          <w:rFonts w:ascii="Arial" w:hAnsi="Arial" w:cs="Arial"/>
          <w:sz w:val="20"/>
          <w:szCs w:val="20"/>
        </w:rPr>
        <w:t>la zapata afectada.</w:t>
      </w:r>
      <w:r w:rsidR="00B92801" w:rsidRPr="00377EFE">
        <w:rPr>
          <w:rFonts w:ascii="Arial" w:hAnsi="Arial" w:cs="Arial"/>
          <w:sz w:val="20"/>
          <w:szCs w:val="20"/>
        </w:rPr>
        <w:t xml:space="preserve"> </w:t>
      </w:r>
      <w:r w:rsidR="008C70A1" w:rsidRPr="00377EFE">
        <w:rPr>
          <w:rFonts w:ascii="Arial" w:hAnsi="Arial" w:cs="Arial"/>
          <w:sz w:val="20"/>
          <w:szCs w:val="20"/>
        </w:rPr>
        <w:t>E</w:t>
      </w:r>
      <w:r w:rsidR="00B92801" w:rsidRPr="00377EFE">
        <w:rPr>
          <w:rFonts w:ascii="Arial" w:hAnsi="Arial" w:cs="Arial"/>
          <w:sz w:val="20"/>
          <w:szCs w:val="20"/>
        </w:rPr>
        <w:t>l orden de los trabajos podrá variar para recalzar antes la zapata y realizar el muro posteriormente o incluso se podrán solapar los trabajos, se tomará la decisión en obra por la dirección facultativa.</w:t>
      </w:r>
    </w:p>
    <w:p w:rsidR="008B70CC" w:rsidRPr="00377EFE" w:rsidRDefault="008B70CC" w:rsidP="00AB05BE">
      <w:pPr>
        <w:spacing w:line="312" w:lineRule="auto"/>
        <w:ind w:right="-76"/>
        <w:jc w:val="both"/>
        <w:rPr>
          <w:rFonts w:ascii="Arial" w:hAnsi="Arial" w:cs="Arial"/>
          <w:sz w:val="20"/>
          <w:szCs w:val="20"/>
        </w:rPr>
      </w:pPr>
    </w:p>
    <w:p w:rsidR="00B92801" w:rsidRPr="00377EFE" w:rsidRDefault="008B70CC" w:rsidP="00AB05BE">
      <w:pPr>
        <w:spacing w:line="312" w:lineRule="auto"/>
        <w:ind w:right="-76"/>
        <w:jc w:val="both"/>
        <w:rPr>
          <w:rFonts w:ascii="Arial" w:hAnsi="Arial" w:cs="Arial"/>
          <w:sz w:val="20"/>
          <w:szCs w:val="20"/>
        </w:rPr>
      </w:pPr>
      <w:r w:rsidRPr="00377EFE">
        <w:rPr>
          <w:rFonts w:ascii="Arial" w:hAnsi="Arial" w:cs="Arial"/>
          <w:sz w:val="20"/>
          <w:szCs w:val="20"/>
        </w:rPr>
        <w:t>Se ha comprobado la estabilidad del muro de gavi</w:t>
      </w:r>
      <w:r w:rsidR="00B92801" w:rsidRPr="00377EFE">
        <w:rPr>
          <w:rFonts w:ascii="Arial" w:hAnsi="Arial" w:cs="Arial"/>
          <w:sz w:val="20"/>
          <w:szCs w:val="20"/>
        </w:rPr>
        <w:t>ones, global y parcial, a vuelco y desplazamiento</w:t>
      </w:r>
      <w:r w:rsidRPr="00377EFE">
        <w:rPr>
          <w:rFonts w:ascii="Arial" w:hAnsi="Arial" w:cs="Arial"/>
          <w:sz w:val="20"/>
          <w:szCs w:val="20"/>
        </w:rPr>
        <w:t>,</w:t>
      </w:r>
      <w:r w:rsidR="00B92801" w:rsidRPr="00377EFE">
        <w:rPr>
          <w:rFonts w:ascii="Arial" w:hAnsi="Arial" w:cs="Arial"/>
          <w:sz w:val="20"/>
          <w:szCs w:val="20"/>
        </w:rPr>
        <w:t xml:space="preserve"> y cumple con factores de 2 y de 1,5 respectivamente.</w:t>
      </w:r>
    </w:p>
    <w:p w:rsidR="00B92801" w:rsidRPr="00377EFE" w:rsidRDefault="00B92801" w:rsidP="00AB05BE">
      <w:pPr>
        <w:spacing w:line="312" w:lineRule="auto"/>
        <w:ind w:right="-76"/>
        <w:jc w:val="both"/>
        <w:rPr>
          <w:rFonts w:ascii="Arial" w:hAnsi="Arial" w:cs="Arial"/>
          <w:sz w:val="20"/>
          <w:szCs w:val="20"/>
        </w:rPr>
      </w:pPr>
    </w:p>
    <w:p w:rsidR="008B70CC" w:rsidRPr="00377EFE" w:rsidRDefault="00B92801" w:rsidP="00AB05BE">
      <w:pPr>
        <w:spacing w:line="312" w:lineRule="auto"/>
        <w:ind w:right="-76"/>
        <w:jc w:val="both"/>
        <w:rPr>
          <w:rFonts w:ascii="Arial" w:hAnsi="Arial" w:cs="Arial"/>
          <w:sz w:val="20"/>
          <w:szCs w:val="20"/>
        </w:rPr>
      </w:pPr>
      <w:r w:rsidRPr="00377EFE">
        <w:rPr>
          <w:rFonts w:ascii="Arial" w:hAnsi="Arial" w:cs="Arial"/>
          <w:sz w:val="20"/>
          <w:szCs w:val="20"/>
        </w:rPr>
        <w:t>L</w:t>
      </w:r>
      <w:r w:rsidR="008B70CC" w:rsidRPr="00377EFE">
        <w:rPr>
          <w:rFonts w:ascii="Arial" w:hAnsi="Arial" w:cs="Arial"/>
          <w:sz w:val="20"/>
          <w:szCs w:val="20"/>
        </w:rPr>
        <w:t>os datos que se han tenido en cuenta para el cálculo son:</w:t>
      </w:r>
    </w:p>
    <w:p w:rsidR="008B70CC" w:rsidRPr="00377EFE" w:rsidRDefault="008B70CC" w:rsidP="00AB05BE">
      <w:pPr>
        <w:spacing w:line="312" w:lineRule="auto"/>
        <w:ind w:right="-76"/>
        <w:jc w:val="both"/>
        <w:rPr>
          <w:rFonts w:ascii="Arial" w:hAnsi="Arial" w:cs="Arial"/>
          <w:color w:val="auto"/>
          <w:sz w:val="20"/>
          <w:szCs w:val="20"/>
        </w:rPr>
      </w:pPr>
    </w:p>
    <w:p w:rsidR="008B70CC" w:rsidRPr="00377EFE" w:rsidRDefault="008B70CC" w:rsidP="008B70CC">
      <w:pPr>
        <w:spacing w:line="312" w:lineRule="auto"/>
        <w:ind w:right="-76"/>
        <w:jc w:val="both"/>
        <w:rPr>
          <w:rFonts w:ascii="Arial" w:hAnsi="Arial" w:cs="Arial"/>
          <w:sz w:val="20"/>
          <w:szCs w:val="20"/>
        </w:rPr>
      </w:pPr>
      <w:r w:rsidRPr="00377EFE">
        <w:rPr>
          <w:rFonts w:ascii="Arial" w:hAnsi="Arial" w:cs="Arial"/>
          <w:sz w:val="20"/>
          <w:szCs w:val="20"/>
        </w:rPr>
        <w:t>Densidad de la roca: 2.800 kg/m³</w:t>
      </w:r>
    </w:p>
    <w:p w:rsidR="008B70CC" w:rsidRPr="00377EFE" w:rsidRDefault="008B70CC" w:rsidP="008B70CC">
      <w:pPr>
        <w:spacing w:line="312" w:lineRule="auto"/>
        <w:ind w:right="-76"/>
        <w:jc w:val="both"/>
        <w:rPr>
          <w:rFonts w:ascii="Arial" w:hAnsi="Arial" w:cs="Arial"/>
          <w:sz w:val="20"/>
          <w:szCs w:val="20"/>
        </w:rPr>
      </w:pPr>
      <w:r w:rsidRPr="00377EFE">
        <w:rPr>
          <w:rFonts w:ascii="Arial" w:hAnsi="Arial" w:cs="Arial"/>
          <w:sz w:val="20"/>
          <w:szCs w:val="20"/>
        </w:rPr>
        <w:t>Relación de vacíos en gaviones: 20%</w:t>
      </w:r>
    </w:p>
    <w:p w:rsidR="008B70CC" w:rsidRPr="00377EFE" w:rsidRDefault="008B70CC" w:rsidP="008B70CC">
      <w:pPr>
        <w:spacing w:line="312" w:lineRule="auto"/>
        <w:ind w:right="-76"/>
        <w:jc w:val="both"/>
        <w:rPr>
          <w:rFonts w:ascii="Arial" w:hAnsi="Arial" w:cs="Arial"/>
          <w:sz w:val="20"/>
          <w:szCs w:val="20"/>
        </w:rPr>
      </w:pPr>
      <w:r w:rsidRPr="00377EFE">
        <w:rPr>
          <w:rFonts w:ascii="Arial" w:hAnsi="Arial" w:cs="Arial"/>
          <w:sz w:val="20"/>
          <w:szCs w:val="20"/>
        </w:rPr>
        <w:t>Coeficiente de rozamiento ente gavión y suelo: 0,6</w:t>
      </w:r>
    </w:p>
    <w:p w:rsidR="008B70CC" w:rsidRPr="00377EFE" w:rsidRDefault="008B70CC" w:rsidP="008B70CC">
      <w:pPr>
        <w:spacing w:line="312" w:lineRule="auto"/>
        <w:ind w:right="-76"/>
        <w:jc w:val="both"/>
        <w:rPr>
          <w:rFonts w:ascii="Arial" w:hAnsi="Arial" w:cs="Arial"/>
          <w:sz w:val="20"/>
          <w:szCs w:val="20"/>
        </w:rPr>
      </w:pPr>
      <w:r w:rsidRPr="00377EFE">
        <w:rPr>
          <w:rFonts w:ascii="Arial" w:hAnsi="Arial" w:cs="Arial"/>
          <w:sz w:val="20"/>
          <w:szCs w:val="20"/>
        </w:rPr>
        <w:t>Coeficiente de rozamiento entre gaviones:</w:t>
      </w:r>
      <w:r w:rsidR="00B92801" w:rsidRPr="00377EFE">
        <w:rPr>
          <w:rFonts w:ascii="Arial" w:hAnsi="Arial" w:cs="Arial"/>
          <w:sz w:val="20"/>
          <w:szCs w:val="20"/>
        </w:rPr>
        <w:t xml:space="preserve"> </w:t>
      </w:r>
      <w:r w:rsidRPr="00377EFE">
        <w:rPr>
          <w:rFonts w:ascii="Arial" w:hAnsi="Arial" w:cs="Arial"/>
          <w:sz w:val="20"/>
          <w:szCs w:val="20"/>
        </w:rPr>
        <w:t>0,7</w:t>
      </w:r>
    </w:p>
    <w:p w:rsidR="008B70CC" w:rsidRPr="00377EFE" w:rsidRDefault="008B70CC" w:rsidP="008B70CC">
      <w:pPr>
        <w:spacing w:line="312" w:lineRule="auto"/>
        <w:ind w:right="-76"/>
        <w:jc w:val="both"/>
        <w:rPr>
          <w:rFonts w:ascii="Arial" w:hAnsi="Arial" w:cs="Arial"/>
          <w:sz w:val="20"/>
          <w:szCs w:val="20"/>
        </w:rPr>
      </w:pPr>
      <w:r w:rsidRPr="00377EFE">
        <w:rPr>
          <w:rFonts w:ascii="Arial" w:hAnsi="Arial" w:cs="Arial"/>
          <w:sz w:val="20"/>
          <w:szCs w:val="20"/>
        </w:rPr>
        <w:t>Compresión de gavión: 30MPa</w:t>
      </w:r>
    </w:p>
    <w:p w:rsidR="00B33554" w:rsidRPr="00377EFE" w:rsidRDefault="00B33554" w:rsidP="008B70CC">
      <w:pPr>
        <w:spacing w:line="312" w:lineRule="auto"/>
        <w:ind w:right="-76"/>
        <w:jc w:val="both"/>
        <w:rPr>
          <w:rFonts w:ascii="Arial" w:hAnsi="Arial" w:cs="Arial"/>
          <w:sz w:val="20"/>
          <w:szCs w:val="20"/>
        </w:rPr>
      </w:pPr>
    </w:p>
    <w:p w:rsidR="00B33554" w:rsidRPr="00377EFE" w:rsidRDefault="00B33554" w:rsidP="008B70CC">
      <w:pPr>
        <w:spacing w:line="312" w:lineRule="auto"/>
        <w:ind w:right="-76"/>
        <w:jc w:val="both"/>
        <w:rPr>
          <w:rFonts w:ascii="Arial" w:hAnsi="Arial" w:cs="Arial"/>
          <w:sz w:val="20"/>
          <w:szCs w:val="20"/>
        </w:rPr>
      </w:pPr>
      <w:r w:rsidRPr="00377EFE">
        <w:rPr>
          <w:rFonts w:ascii="Arial" w:hAnsi="Arial" w:cs="Arial"/>
          <w:sz w:val="20"/>
          <w:szCs w:val="20"/>
        </w:rPr>
        <w:t>Se presentan dos opciones, la primera es óptima y tiene factores de cumplimiento más amplios que la segunda, simplemente se inclina el muro 5º con respecto a la vertical , la única contra es que en planta ocupa 5,18 m. y el espacio de parcela en ese punto es limitado:</w:t>
      </w:r>
    </w:p>
    <w:p w:rsidR="00B33554" w:rsidRDefault="00B33554" w:rsidP="008B70CC">
      <w:pPr>
        <w:spacing w:line="312" w:lineRule="auto"/>
        <w:ind w:right="-76"/>
        <w:jc w:val="both"/>
        <w:rPr>
          <w:sz w:val="22"/>
          <w:szCs w:val="22"/>
        </w:rPr>
      </w:pPr>
    </w:p>
    <w:p w:rsidR="00B33554" w:rsidRDefault="00B33554" w:rsidP="008B70CC">
      <w:pPr>
        <w:spacing w:line="312" w:lineRule="auto"/>
        <w:ind w:right="-76"/>
        <w:jc w:val="both"/>
        <w:rPr>
          <w:sz w:val="22"/>
          <w:szCs w:val="22"/>
        </w:rPr>
      </w:pPr>
    </w:p>
    <w:p w:rsidR="00B33554" w:rsidRDefault="00B33554" w:rsidP="008B70CC">
      <w:pPr>
        <w:spacing w:line="312" w:lineRule="auto"/>
        <w:ind w:right="-76"/>
        <w:jc w:val="both"/>
        <w:rPr>
          <w:sz w:val="22"/>
          <w:szCs w:val="22"/>
        </w:rPr>
      </w:pPr>
    </w:p>
    <w:p w:rsidR="00B33554" w:rsidRDefault="00B33554" w:rsidP="008B70CC">
      <w:pPr>
        <w:spacing w:line="312" w:lineRule="auto"/>
        <w:ind w:right="-76"/>
        <w:jc w:val="both"/>
        <w:rPr>
          <w:sz w:val="22"/>
          <w:szCs w:val="22"/>
        </w:rPr>
      </w:pPr>
    </w:p>
    <w:p w:rsidR="00CB7874" w:rsidRDefault="00CB7874" w:rsidP="008B70CC">
      <w:pPr>
        <w:spacing w:line="312" w:lineRule="auto"/>
        <w:ind w:right="-76"/>
        <w:jc w:val="both"/>
        <w:rPr>
          <w:sz w:val="22"/>
          <w:szCs w:val="22"/>
        </w:rPr>
      </w:pPr>
    </w:p>
    <w:p w:rsidR="00CB7874" w:rsidRDefault="00CB7874" w:rsidP="008B70CC">
      <w:pPr>
        <w:spacing w:line="312" w:lineRule="auto"/>
        <w:ind w:right="-76"/>
        <w:jc w:val="both"/>
        <w:rPr>
          <w:sz w:val="22"/>
          <w:szCs w:val="22"/>
        </w:rPr>
      </w:pPr>
    </w:p>
    <w:p w:rsidR="00CB7874" w:rsidRDefault="00CB787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622184" w:rsidRDefault="00622184" w:rsidP="008B70CC">
      <w:pPr>
        <w:spacing w:line="312" w:lineRule="auto"/>
        <w:ind w:right="-76"/>
        <w:jc w:val="both"/>
        <w:rPr>
          <w:sz w:val="22"/>
          <w:szCs w:val="22"/>
        </w:rPr>
      </w:pPr>
    </w:p>
    <w:p w:rsidR="00B33554" w:rsidRPr="008B70CC" w:rsidRDefault="00026809" w:rsidP="00A37254">
      <w:pPr>
        <w:spacing w:line="312" w:lineRule="auto"/>
        <w:ind w:left="-360" w:right="-76"/>
        <w:jc w:val="both"/>
        <w:rPr>
          <w:sz w:val="22"/>
          <w:szCs w:val="22"/>
        </w:rPr>
      </w:pPr>
      <w:r>
        <w:rPr>
          <w:noProof/>
          <w:sz w:val="22"/>
          <w:szCs w:val="22"/>
          <w:lang w:val="es-ES_tradnl" w:eastAsia="es-ES_tradnl"/>
        </w:rPr>
        <w:drawing>
          <wp:inline distT="0" distB="0" distL="0" distR="0">
            <wp:extent cx="5939155" cy="7170420"/>
            <wp:effectExtent l="19050" t="0" r="4445" b="0"/>
            <wp:docPr id="2" name="Imagen 2" descr="mur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uro1"/>
                    <pic:cNvPicPr>
                      <a:picLocks noChangeAspect="1" noChangeArrowheads="1"/>
                    </pic:cNvPicPr>
                  </pic:nvPicPr>
                  <pic:blipFill>
                    <a:blip r:embed="rId12" cstate="print"/>
                    <a:srcRect/>
                    <a:stretch>
                      <a:fillRect/>
                    </a:stretch>
                  </pic:blipFill>
                  <pic:spPr bwMode="auto">
                    <a:xfrm>
                      <a:off x="0" y="0"/>
                      <a:ext cx="5939155" cy="7170420"/>
                    </a:xfrm>
                    <a:prstGeom prst="rect">
                      <a:avLst/>
                    </a:prstGeom>
                    <a:noFill/>
                    <a:ln w="9525">
                      <a:noFill/>
                      <a:miter lim="800000"/>
                      <a:headEnd/>
                      <a:tailEnd/>
                    </a:ln>
                  </pic:spPr>
                </pic:pic>
              </a:graphicData>
            </a:graphic>
          </wp:inline>
        </w:drawing>
      </w:r>
    </w:p>
    <w:p w:rsidR="00CB7874" w:rsidRDefault="00CB7874" w:rsidP="00AB05BE">
      <w:pPr>
        <w:spacing w:line="312" w:lineRule="auto"/>
        <w:ind w:right="-76"/>
        <w:jc w:val="both"/>
        <w:rPr>
          <w:sz w:val="22"/>
          <w:szCs w:val="22"/>
        </w:rPr>
      </w:pPr>
    </w:p>
    <w:p w:rsidR="00622184" w:rsidRDefault="00622184" w:rsidP="00AB05BE">
      <w:pPr>
        <w:spacing w:line="312" w:lineRule="auto"/>
        <w:ind w:right="-76"/>
        <w:jc w:val="both"/>
        <w:rPr>
          <w:sz w:val="22"/>
          <w:szCs w:val="22"/>
        </w:rPr>
      </w:pPr>
    </w:p>
    <w:p w:rsidR="00622184" w:rsidRDefault="00622184" w:rsidP="00AB05BE">
      <w:pPr>
        <w:spacing w:line="312" w:lineRule="auto"/>
        <w:ind w:right="-76"/>
        <w:jc w:val="both"/>
        <w:rPr>
          <w:sz w:val="22"/>
          <w:szCs w:val="22"/>
        </w:rPr>
      </w:pPr>
    </w:p>
    <w:p w:rsidR="00622184" w:rsidRDefault="00622184" w:rsidP="00AB05BE">
      <w:pPr>
        <w:spacing w:line="312" w:lineRule="auto"/>
        <w:ind w:right="-76"/>
        <w:jc w:val="both"/>
        <w:rPr>
          <w:sz w:val="22"/>
          <w:szCs w:val="22"/>
        </w:rPr>
      </w:pPr>
    </w:p>
    <w:p w:rsidR="00CB7874" w:rsidRPr="005A1F83" w:rsidRDefault="00CB7874" w:rsidP="00AB05BE">
      <w:pPr>
        <w:spacing w:line="312" w:lineRule="auto"/>
        <w:ind w:right="-76"/>
        <w:jc w:val="both"/>
        <w:rPr>
          <w:rFonts w:ascii="Arial" w:hAnsi="Arial" w:cs="Arial"/>
          <w:sz w:val="20"/>
          <w:szCs w:val="20"/>
        </w:rPr>
      </w:pPr>
      <w:r w:rsidRPr="005A1F83">
        <w:rPr>
          <w:rFonts w:ascii="Arial" w:hAnsi="Arial" w:cs="Arial"/>
          <w:sz w:val="20"/>
          <w:szCs w:val="20"/>
        </w:rPr>
        <w:t xml:space="preserve">En la opción 2 el muro de gaviones es vertical, ocupa </w:t>
      </w:r>
      <w:r w:rsidR="00A37254" w:rsidRPr="005A1F83">
        <w:rPr>
          <w:rFonts w:ascii="Arial" w:hAnsi="Arial" w:cs="Arial"/>
          <w:sz w:val="20"/>
          <w:szCs w:val="20"/>
        </w:rPr>
        <w:t xml:space="preserve">algo menos en planta, </w:t>
      </w:r>
      <w:r w:rsidRPr="005A1F83">
        <w:rPr>
          <w:rFonts w:ascii="Arial" w:hAnsi="Arial" w:cs="Arial"/>
          <w:sz w:val="20"/>
          <w:szCs w:val="20"/>
        </w:rPr>
        <w:t>4,5 m.</w:t>
      </w:r>
      <w:r w:rsidR="00A37254" w:rsidRPr="005A1F83">
        <w:rPr>
          <w:rFonts w:ascii="Arial" w:hAnsi="Arial" w:cs="Arial"/>
          <w:sz w:val="20"/>
          <w:szCs w:val="20"/>
        </w:rPr>
        <w:t xml:space="preserve"> el factor de cumplimiento es menor tanto a vuelco como a deslizamiento.</w:t>
      </w:r>
    </w:p>
    <w:p w:rsidR="00CB7874" w:rsidRDefault="00CB7874" w:rsidP="00AB05BE">
      <w:pPr>
        <w:spacing w:line="312" w:lineRule="auto"/>
        <w:ind w:right="-76"/>
        <w:jc w:val="both"/>
        <w:rPr>
          <w:sz w:val="22"/>
          <w:szCs w:val="22"/>
        </w:rPr>
      </w:pPr>
    </w:p>
    <w:p w:rsidR="00B33554" w:rsidRPr="00AB05BE" w:rsidRDefault="00026809" w:rsidP="00360658">
      <w:pPr>
        <w:spacing w:line="312" w:lineRule="auto"/>
        <w:ind w:left="-360" w:right="-76"/>
        <w:jc w:val="both"/>
        <w:rPr>
          <w:sz w:val="22"/>
          <w:szCs w:val="22"/>
        </w:rPr>
      </w:pPr>
      <w:r>
        <w:rPr>
          <w:noProof/>
          <w:sz w:val="22"/>
          <w:szCs w:val="22"/>
          <w:lang w:val="es-ES_tradnl" w:eastAsia="es-ES_tradnl"/>
        </w:rPr>
        <w:drawing>
          <wp:inline distT="0" distB="0" distL="0" distR="0">
            <wp:extent cx="5911850" cy="7115810"/>
            <wp:effectExtent l="19050" t="0" r="0" b="0"/>
            <wp:docPr id="3" name="Imagen 3" descr="mur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uro2"/>
                    <pic:cNvPicPr>
                      <a:picLocks noChangeAspect="1" noChangeArrowheads="1"/>
                    </pic:cNvPicPr>
                  </pic:nvPicPr>
                  <pic:blipFill>
                    <a:blip r:embed="rId13" cstate="print"/>
                    <a:srcRect/>
                    <a:stretch>
                      <a:fillRect/>
                    </a:stretch>
                  </pic:blipFill>
                  <pic:spPr bwMode="auto">
                    <a:xfrm>
                      <a:off x="0" y="0"/>
                      <a:ext cx="5911850" cy="7115810"/>
                    </a:xfrm>
                    <a:prstGeom prst="rect">
                      <a:avLst/>
                    </a:prstGeom>
                    <a:noFill/>
                    <a:ln w="9525">
                      <a:noFill/>
                      <a:miter lim="800000"/>
                      <a:headEnd/>
                      <a:tailEnd/>
                    </a:ln>
                  </pic:spPr>
                </pic:pic>
              </a:graphicData>
            </a:graphic>
          </wp:inline>
        </w:drawing>
      </w:r>
    </w:p>
    <w:p w:rsidR="008C70A1" w:rsidRDefault="008C70A1" w:rsidP="00AB05BE">
      <w:pPr>
        <w:spacing w:line="312" w:lineRule="auto"/>
        <w:ind w:right="-76"/>
        <w:jc w:val="both"/>
        <w:rPr>
          <w:sz w:val="22"/>
          <w:szCs w:val="22"/>
        </w:rPr>
      </w:pPr>
    </w:p>
    <w:p w:rsidR="008C70A1" w:rsidRDefault="008C70A1" w:rsidP="00AB05BE">
      <w:pPr>
        <w:spacing w:line="312" w:lineRule="auto"/>
        <w:ind w:right="-76"/>
        <w:jc w:val="both"/>
        <w:rPr>
          <w:sz w:val="22"/>
          <w:szCs w:val="22"/>
        </w:rPr>
      </w:pPr>
    </w:p>
    <w:p w:rsidR="00DF7346" w:rsidRPr="005A1F83" w:rsidRDefault="00DF7346" w:rsidP="00AB05BE">
      <w:pPr>
        <w:spacing w:line="312" w:lineRule="auto"/>
        <w:ind w:right="-76"/>
        <w:jc w:val="both"/>
        <w:rPr>
          <w:rFonts w:ascii="Arial" w:hAnsi="Arial" w:cs="Arial"/>
          <w:sz w:val="20"/>
          <w:szCs w:val="20"/>
        </w:rPr>
      </w:pPr>
      <w:r w:rsidRPr="005A1F83">
        <w:rPr>
          <w:rFonts w:ascii="Arial" w:hAnsi="Arial" w:cs="Arial"/>
          <w:sz w:val="20"/>
          <w:szCs w:val="20"/>
        </w:rPr>
        <w:lastRenderedPageBreak/>
        <w:t xml:space="preserve">Por último y para estabilizar definitivamente la parte sur del edificio más afectada por los asientos, se procederá a la ejecución de labores de recalce de las zapatas existentes con micropilotes. </w:t>
      </w:r>
    </w:p>
    <w:p w:rsidR="00360658" w:rsidRPr="00AB05BE" w:rsidRDefault="00360658" w:rsidP="00AB05BE">
      <w:pPr>
        <w:spacing w:line="312" w:lineRule="auto"/>
        <w:ind w:right="-76"/>
        <w:jc w:val="both"/>
        <w:rPr>
          <w:sz w:val="22"/>
          <w:szCs w:val="22"/>
        </w:rPr>
      </w:pPr>
    </w:p>
    <w:p w:rsidR="00DF7346" w:rsidRPr="005A1F83" w:rsidRDefault="00DF7346" w:rsidP="00AB05BE">
      <w:pPr>
        <w:spacing w:line="312" w:lineRule="auto"/>
        <w:ind w:right="-76"/>
        <w:jc w:val="both"/>
        <w:rPr>
          <w:rFonts w:ascii="Arial" w:hAnsi="Arial" w:cs="Arial"/>
          <w:sz w:val="20"/>
          <w:szCs w:val="20"/>
        </w:rPr>
      </w:pPr>
      <w:r w:rsidRPr="005A1F83">
        <w:rPr>
          <w:rFonts w:ascii="Arial" w:hAnsi="Arial" w:cs="Arial"/>
          <w:sz w:val="20"/>
          <w:szCs w:val="20"/>
        </w:rPr>
        <w:t xml:space="preserve">Los micropilotes serán Ø150 con armado </w:t>
      </w:r>
      <w:r w:rsidR="004E14CE" w:rsidRPr="005A1F83">
        <w:rPr>
          <w:rFonts w:ascii="Arial" w:hAnsi="Arial" w:cs="Arial"/>
          <w:sz w:val="20"/>
          <w:szCs w:val="20"/>
        </w:rPr>
        <w:t>60</w:t>
      </w:r>
      <w:r w:rsidR="00B92801" w:rsidRPr="005A1F83">
        <w:rPr>
          <w:rFonts w:ascii="Arial" w:hAnsi="Arial" w:cs="Arial"/>
          <w:sz w:val="20"/>
          <w:szCs w:val="20"/>
        </w:rPr>
        <w:t>,3</w:t>
      </w:r>
      <w:r w:rsidRPr="005A1F83">
        <w:rPr>
          <w:rFonts w:ascii="Arial" w:hAnsi="Arial" w:cs="Arial"/>
          <w:sz w:val="20"/>
          <w:szCs w:val="20"/>
        </w:rPr>
        <w:t>/</w:t>
      </w:r>
      <w:r w:rsidR="0079247C" w:rsidRPr="005A1F83">
        <w:rPr>
          <w:rFonts w:ascii="Arial" w:hAnsi="Arial" w:cs="Arial"/>
          <w:sz w:val="20"/>
          <w:szCs w:val="20"/>
        </w:rPr>
        <w:t>6,3</w:t>
      </w:r>
      <w:r w:rsidRPr="005A1F83">
        <w:rPr>
          <w:rFonts w:ascii="Arial" w:hAnsi="Arial" w:cs="Arial"/>
          <w:sz w:val="20"/>
          <w:szCs w:val="20"/>
        </w:rPr>
        <w:t xml:space="preserve"> y S+52,  irán empotrados 8D, 1,20 m. en el sustrato rocoso UG-Gr, las resistencia de cálculo se</w:t>
      </w:r>
      <w:r w:rsidR="007B3F23" w:rsidRPr="005A1F83">
        <w:rPr>
          <w:rFonts w:ascii="Arial" w:hAnsi="Arial" w:cs="Arial"/>
          <w:sz w:val="20"/>
          <w:szCs w:val="20"/>
        </w:rPr>
        <w:t xml:space="preserve"> calcula con</w:t>
      </w:r>
      <w:r w:rsidRPr="005A1F83">
        <w:rPr>
          <w:rFonts w:ascii="Arial" w:hAnsi="Arial" w:cs="Arial"/>
          <w:sz w:val="20"/>
          <w:szCs w:val="20"/>
        </w:rPr>
        <w:t xml:space="preserve">: </w:t>
      </w:r>
    </w:p>
    <w:p w:rsidR="00DF7346" w:rsidRPr="00AB05BE" w:rsidRDefault="00DF7346" w:rsidP="00DF7346">
      <w:pPr>
        <w:pStyle w:val="Textoindependiente"/>
        <w:rPr>
          <w:rFonts w:cs="Arial"/>
          <w:color w:val="auto"/>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61"/>
        <w:gridCol w:w="2161"/>
        <w:gridCol w:w="2161"/>
        <w:gridCol w:w="2161"/>
      </w:tblGrid>
      <w:tr w:rsidR="00DF7346" w:rsidRPr="00AB05BE" w:rsidTr="00DF7346">
        <w:tc>
          <w:tcPr>
            <w:tcW w:w="2161" w:type="dxa"/>
          </w:tcPr>
          <w:p w:rsidR="00DF7346" w:rsidRPr="00AB05BE" w:rsidRDefault="00DF7346" w:rsidP="00DF7346">
            <w:pPr>
              <w:pStyle w:val="Textoindependiente"/>
              <w:widowControl w:val="0"/>
              <w:autoSpaceDE w:val="0"/>
              <w:autoSpaceDN w:val="0"/>
              <w:adjustRightInd w:val="0"/>
              <w:jc w:val="center"/>
              <w:rPr>
                <w:rFonts w:cs="Arial"/>
                <w:color w:val="auto"/>
                <w:sz w:val="22"/>
              </w:rPr>
            </w:pPr>
          </w:p>
          <w:p w:rsidR="00DF7346" w:rsidRPr="00E40A55" w:rsidRDefault="00DF7346" w:rsidP="00DF7346">
            <w:pPr>
              <w:pStyle w:val="Textoindependiente"/>
              <w:widowControl w:val="0"/>
              <w:autoSpaceDE w:val="0"/>
              <w:autoSpaceDN w:val="0"/>
              <w:adjustRightInd w:val="0"/>
              <w:jc w:val="center"/>
              <w:rPr>
                <w:rFonts w:cs="Arial"/>
                <w:color w:val="auto"/>
                <w:sz w:val="20"/>
              </w:rPr>
            </w:pPr>
            <w:r w:rsidRPr="00E40A55">
              <w:rPr>
                <w:rFonts w:cs="Arial"/>
                <w:color w:val="auto"/>
                <w:sz w:val="20"/>
              </w:rPr>
              <w:t>Unidad</w:t>
            </w:r>
          </w:p>
          <w:p w:rsidR="00DF7346" w:rsidRPr="00AB05BE" w:rsidRDefault="00DF7346" w:rsidP="00DF7346">
            <w:pPr>
              <w:pStyle w:val="Textoindependiente"/>
              <w:widowControl w:val="0"/>
              <w:autoSpaceDE w:val="0"/>
              <w:autoSpaceDN w:val="0"/>
              <w:adjustRightInd w:val="0"/>
              <w:jc w:val="center"/>
              <w:rPr>
                <w:rFonts w:cs="Arial"/>
                <w:color w:val="auto"/>
                <w:sz w:val="22"/>
              </w:rPr>
            </w:pPr>
            <w:r w:rsidRPr="00E40A55">
              <w:rPr>
                <w:rFonts w:cs="Arial"/>
                <w:color w:val="auto"/>
                <w:sz w:val="20"/>
              </w:rPr>
              <w:t>geotécnica</w:t>
            </w:r>
          </w:p>
        </w:tc>
        <w:tc>
          <w:tcPr>
            <w:tcW w:w="2161" w:type="dxa"/>
          </w:tcPr>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44"/>
              </w:rPr>
              <w:t>r</w:t>
            </w:r>
            <w:r w:rsidRPr="00AB05BE">
              <w:rPr>
                <w:rFonts w:cs="Arial"/>
                <w:color w:val="auto"/>
                <w:sz w:val="22"/>
              </w:rPr>
              <w:t>fc,d</w:t>
            </w:r>
          </w:p>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22"/>
              </w:rPr>
              <w:t>(Mpa)</w:t>
            </w:r>
          </w:p>
        </w:tc>
        <w:tc>
          <w:tcPr>
            <w:tcW w:w="2161" w:type="dxa"/>
          </w:tcPr>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44"/>
              </w:rPr>
              <w:t>f</w:t>
            </w:r>
            <w:r w:rsidRPr="00AB05BE">
              <w:rPr>
                <w:rFonts w:cs="Arial"/>
                <w:color w:val="auto"/>
                <w:sz w:val="22"/>
              </w:rPr>
              <w:t>e,d</w:t>
            </w:r>
          </w:p>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22"/>
              </w:rPr>
              <w:t>(Mpa)</w:t>
            </w:r>
          </w:p>
        </w:tc>
        <w:tc>
          <w:tcPr>
            <w:tcW w:w="2161" w:type="dxa"/>
          </w:tcPr>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44"/>
              </w:rPr>
              <w:t>q</w:t>
            </w:r>
            <w:r w:rsidRPr="00AB05BE">
              <w:rPr>
                <w:rFonts w:cs="Arial"/>
                <w:color w:val="auto"/>
                <w:sz w:val="22"/>
              </w:rPr>
              <w:t>pe,d</w:t>
            </w:r>
          </w:p>
          <w:p w:rsidR="00DF7346" w:rsidRPr="00AB05BE" w:rsidRDefault="00DF7346" w:rsidP="00DF7346">
            <w:pPr>
              <w:pStyle w:val="Textoindependiente"/>
              <w:widowControl w:val="0"/>
              <w:autoSpaceDE w:val="0"/>
              <w:autoSpaceDN w:val="0"/>
              <w:adjustRightInd w:val="0"/>
              <w:jc w:val="center"/>
              <w:rPr>
                <w:rFonts w:cs="Arial"/>
                <w:color w:val="auto"/>
                <w:sz w:val="22"/>
              </w:rPr>
            </w:pPr>
            <w:r w:rsidRPr="00AB05BE">
              <w:rPr>
                <w:rFonts w:cs="Arial"/>
                <w:color w:val="auto"/>
                <w:sz w:val="22"/>
              </w:rPr>
              <w:t>(Mpa)</w:t>
            </w:r>
          </w:p>
        </w:tc>
      </w:tr>
      <w:tr w:rsidR="00DF7346" w:rsidRPr="00AB05BE" w:rsidTr="00DF7346">
        <w:trPr>
          <w:trHeight w:val="397"/>
        </w:trPr>
        <w:tc>
          <w:tcPr>
            <w:tcW w:w="2161" w:type="dxa"/>
          </w:tcPr>
          <w:p w:rsidR="00DF7346" w:rsidRPr="00AB05BE" w:rsidRDefault="00DF7346" w:rsidP="00DF7346">
            <w:pPr>
              <w:pStyle w:val="Textoindependiente"/>
              <w:widowControl w:val="0"/>
              <w:autoSpaceDE w:val="0"/>
              <w:autoSpaceDN w:val="0"/>
              <w:adjustRightInd w:val="0"/>
              <w:rPr>
                <w:rFonts w:cs="Arial"/>
                <w:color w:val="auto"/>
                <w:sz w:val="22"/>
              </w:rPr>
            </w:pPr>
            <w:r w:rsidRPr="00AB05BE">
              <w:rPr>
                <w:rFonts w:cs="Arial"/>
                <w:color w:val="auto"/>
                <w:sz w:val="22"/>
              </w:rPr>
              <w:t>UG-RC</w:t>
            </w: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r w:rsidRPr="00FF1EDA">
              <w:rPr>
                <w:rFonts w:cs="Arial"/>
                <w:b/>
                <w:color w:val="auto"/>
                <w:sz w:val="22"/>
              </w:rPr>
              <w:t>0,24</w:t>
            </w: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p>
        </w:tc>
      </w:tr>
      <w:tr w:rsidR="00DF7346" w:rsidRPr="00AB05BE" w:rsidTr="00DF7346">
        <w:trPr>
          <w:trHeight w:val="361"/>
        </w:trPr>
        <w:tc>
          <w:tcPr>
            <w:tcW w:w="2161" w:type="dxa"/>
          </w:tcPr>
          <w:p w:rsidR="00DF7346" w:rsidRPr="00AB05BE" w:rsidRDefault="00DF7346" w:rsidP="00DF7346">
            <w:pPr>
              <w:pStyle w:val="Textoindependiente"/>
              <w:widowControl w:val="0"/>
              <w:autoSpaceDE w:val="0"/>
              <w:autoSpaceDN w:val="0"/>
              <w:adjustRightInd w:val="0"/>
              <w:rPr>
                <w:rFonts w:cs="Arial"/>
                <w:color w:val="auto"/>
                <w:sz w:val="22"/>
              </w:rPr>
            </w:pPr>
            <w:r w:rsidRPr="00AB05BE">
              <w:rPr>
                <w:rFonts w:cs="Arial"/>
                <w:color w:val="auto"/>
                <w:sz w:val="22"/>
              </w:rPr>
              <w:t>UG-Gr</w:t>
            </w: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r w:rsidRPr="00FF1EDA">
              <w:rPr>
                <w:rFonts w:cs="Arial"/>
                <w:b/>
                <w:color w:val="auto"/>
                <w:sz w:val="22"/>
              </w:rPr>
              <w:t>0,40</w:t>
            </w:r>
          </w:p>
        </w:tc>
        <w:tc>
          <w:tcPr>
            <w:tcW w:w="2161" w:type="dxa"/>
          </w:tcPr>
          <w:p w:rsidR="00DF7346" w:rsidRPr="00FF1EDA" w:rsidRDefault="00DF7346" w:rsidP="00DF7346">
            <w:pPr>
              <w:pStyle w:val="Textoindependiente"/>
              <w:widowControl w:val="0"/>
              <w:autoSpaceDE w:val="0"/>
              <w:autoSpaceDN w:val="0"/>
              <w:adjustRightInd w:val="0"/>
              <w:jc w:val="center"/>
              <w:rPr>
                <w:rFonts w:cs="Arial"/>
                <w:b/>
                <w:color w:val="auto"/>
                <w:sz w:val="22"/>
              </w:rPr>
            </w:pPr>
            <w:r w:rsidRPr="00FF1EDA">
              <w:rPr>
                <w:rFonts w:cs="Arial"/>
                <w:b/>
                <w:color w:val="auto"/>
                <w:sz w:val="22"/>
              </w:rPr>
              <w:t>4,00</w:t>
            </w:r>
          </w:p>
        </w:tc>
      </w:tr>
    </w:tbl>
    <w:p w:rsidR="00DF7346" w:rsidRPr="00AB05BE" w:rsidRDefault="00DF7346" w:rsidP="00DF7346">
      <w:pPr>
        <w:pStyle w:val="Textoindependiente"/>
        <w:rPr>
          <w:rFonts w:cs="Arial"/>
          <w:color w:val="auto"/>
          <w:sz w:val="22"/>
        </w:rPr>
      </w:pPr>
    </w:p>
    <w:p w:rsidR="00DF7346" w:rsidRPr="005A1F83" w:rsidRDefault="00DF7346" w:rsidP="00DF7346">
      <w:pPr>
        <w:pStyle w:val="Textoindependiente"/>
        <w:rPr>
          <w:rFonts w:ascii="Arial" w:hAnsi="Arial" w:cs="Arial"/>
          <w:color w:val="auto"/>
          <w:sz w:val="20"/>
        </w:rPr>
      </w:pPr>
      <w:r w:rsidRPr="005A1F83">
        <w:rPr>
          <w:rFonts w:ascii="Arial" w:hAnsi="Arial" w:cs="Arial"/>
          <w:color w:val="auto"/>
          <w:sz w:val="20"/>
        </w:rPr>
        <w:t>Según estudio de caracterización del terreno nº: 15063.0.Rev0.</w:t>
      </w:r>
    </w:p>
    <w:p w:rsidR="00DF7346" w:rsidRPr="005A1F83" w:rsidRDefault="00DF7346" w:rsidP="00DF7346">
      <w:pPr>
        <w:pStyle w:val="Textoindependiente"/>
        <w:rPr>
          <w:rFonts w:ascii="Arial" w:hAnsi="Arial" w:cs="Arial"/>
          <w:color w:val="auto"/>
          <w:sz w:val="20"/>
        </w:rPr>
      </w:pPr>
    </w:p>
    <w:p w:rsidR="003765E2" w:rsidRPr="005A1F83" w:rsidRDefault="00DF7346" w:rsidP="00A37254">
      <w:pPr>
        <w:spacing w:line="312" w:lineRule="auto"/>
        <w:ind w:right="-76"/>
        <w:jc w:val="both"/>
        <w:rPr>
          <w:rFonts w:ascii="Arial" w:hAnsi="Arial" w:cs="Arial"/>
          <w:sz w:val="20"/>
          <w:szCs w:val="20"/>
        </w:rPr>
      </w:pPr>
      <w:r w:rsidRPr="005A1F83">
        <w:rPr>
          <w:rFonts w:ascii="Arial" w:hAnsi="Arial" w:cs="Arial"/>
          <w:sz w:val="20"/>
          <w:szCs w:val="20"/>
        </w:rPr>
        <w:t>Para, en lo posible, independizar los movimientos de la parte del edificio recalzada de la que no se va a recalzar, se propone llevar</w:t>
      </w:r>
      <w:r w:rsidR="00C76973" w:rsidRPr="005A1F83">
        <w:rPr>
          <w:rFonts w:ascii="Arial" w:hAnsi="Arial" w:cs="Arial"/>
          <w:sz w:val="20"/>
          <w:szCs w:val="20"/>
        </w:rPr>
        <w:t xml:space="preserve"> a cabo una junta de dilatación,</w:t>
      </w:r>
      <w:r w:rsidRPr="005A1F83">
        <w:rPr>
          <w:rFonts w:ascii="Arial" w:hAnsi="Arial" w:cs="Arial"/>
          <w:sz w:val="20"/>
          <w:szCs w:val="20"/>
        </w:rPr>
        <w:t xml:space="preserve"> aunque no se doble la estructura</w:t>
      </w:r>
      <w:r w:rsidR="007B3F23" w:rsidRPr="005A1F83">
        <w:rPr>
          <w:rFonts w:ascii="Arial" w:hAnsi="Arial" w:cs="Arial"/>
          <w:sz w:val="20"/>
          <w:szCs w:val="20"/>
        </w:rPr>
        <w:t xml:space="preserve"> o se recalce todo el edificio</w:t>
      </w:r>
      <w:r w:rsidR="00C76973" w:rsidRPr="005A1F83">
        <w:rPr>
          <w:rFonts w:ascii="Arial" w:hAnsi="Arial" w:cs="Arial"/>
          <w:sz w:val="20"/>
          <w:szCs w:val="20"/>
        </w:rPr>
        <w:t>, se minimizarán los daños</w:t>
      </w:r>
      <w:r w:rsidR="00C97E36" w:rsidRPr="005A1F83">
        <w:rPr>
          <w:rFonts w:ascii="Arial" w:hAnsi="Arial" w:cs="Arial"/>
          <w:sz w:val="20"/>
          <w:szCs w:val="20"/>
        </w:rPr>
        <w:t>.</w:t>
      </w:r>
      <w:r w:rsidRPr="005A1F83">
        <w:rPr>
          <w:rFonts w:ascii="Arial" w:hAnsi="Arial" w:cs="Arial"/>
          <w:sz w:val="20"/>
          <w:szCs w:val="20"/>
        </w:rPr>
        <w:t xml:space="preserve"> </w:t>
      </w:r>
      <w:r w:rsidR="00C97E36" w:rsidRPr="005A1F83">
        <w:rPr>
          <w:rFonts w:ascii="Arial" w:hAnsi="Arial" w:cs="Arial"/>
          <w:sz w:val="20"/>
          <w:szCs w:val="20"/>
        </w:rPr>
        <w:t>S</w:t>
      </w:r>
      <w:r w:rsidRPr="005A1F83">
        <w:rPr>
          <w:rFonts w:ascii="Arial" w:hAnsi="Arial" w:cs="Arial"/>
          <w:sz w:val="20"/>
          <w:szCs w:val="20"/>
        </w:rPr>
        <w:t>e llevará a cabo</w:t>
      </w:r>
      <w:r w:rsidR="007B3F23" w:rsidRPr="005A1F83">
        <w:rPr>
          <w:rFonts w:ascii="Arial" w:hAnsi="Arial" w:cs="Arial"/>
          <w:sz w:val="20"/>
          <w:szCs w:val="20"/>
        </w:rPr>
        <w:t xml:space="preserve"> </w:t>
      </w:r>
      <w:r w:rsidR="00C76973" w:rsidRPr="005A1F83">
        <w:rPr>
          <w:rFonts w:ascii="Arial" w:hAnsi="Arial" w:cs="Arial"/>
          <w:sz w:val="20"/>
          <w:szCs w:val="20"/>
        </w:rPr>
        <w:t>esta</w:t>
      </w:r>
      <w:r w:rsidR="007B3F23" w:rsidRPr="005A1F83">
        <w:rPr>
          <w:rFonts w:ascii="Arial" w:hAnsi="Arial" w:cs="Arial"/>
          <w:sz w:val="20"/>
          <w:szCs w:val="20"/>
        </w:rPr>
        <w:t xml:space="preserve"> junta de dilatación,</w:t>
      </w:r>
      <w:r w:rsidRPr="005A1F83">
        <w:rPr>
          <w:rFonts w:ascii="Arial" w:hAnsi="Arial" w:cs="Arial"/>
          <w:sz w:val="20"/>
          <w:szCs w:val="20"/>
        </w:rPr>
        <w:t xml:space="preserve"> en los elementos como cerramientos o la cubierta.</w:t>
      </w:r>
    </w:p>
    <w:p w:rsidR="00C97E36" w:rsidRDefault="00C97E36" w:rsidP="00A37254">
      <w:pPr>
        <w:pStyle w:val="Textoindependiente"/>
        <w:jc w:val="center"/>
        <w:rPr>
          <w:rFonts w:cs="Arial"/>
          <w:sz w:val="20"/>
        </w:rPr>
      </w:pPr>
    </w:p>
    <w:p w:rsidR="00DF7346" w:rsidRDefault="00026809" w:rsidP="005A1F83">
      <w:pPr>
        <w:pStyle w:val="Textoindependiente"/>
        <w:rPr>
          <w:rFonts w:cs="Arial"/>
          <w:sz w:val="20"/>
        </w:rPr>
      </w:pPr>
      <w:r>
        <w:rPr>
          <w:rFonts w:cs="Arial"/>
          <w:noProof/>
          <w:sz w:val="20"/>
          <w:lang w:val="es-ES_tradnl" w:eastAsia="es-ES_tradnl"/>
        </w:rPr>
        <w:drawing>
          <wp:anchor distT="0" distB="0" distL="114300" distR="114300" simplePos="0" relativeHeight="251658240" behindDoc="0" locked="0" layoutInCell="1" allowOverlap="1">
            <wp:simplePos x="0" y="0"/>
            <wp:positionH relativeFrom="column">
              <wp:posOffset>-165735</wp:posOffset>
            </wp:positionH>
            <wp:positionV relativeFrom="paragraph">
              <wp:posOffset>57785</wp:posOffset>
            </wp:positionV>
            <wp:extent cx="5480685" cy="4486275"/>
            <wp:effectExtent l="19050" t="0" r="5715" b="0"/>
            <wp:wrapThrough wrapText="bothSides">
              <wp:wrapPolygon edited="0">
                <wp:start x="-75" y="0"/>
                <wp:lineTo x="-75" y="21554"/>
                <wp:lineTo x="21623" y="21554"/>
                <wp:lineTo x="21623" y="0"/>
                <wp:lineTo x="-75" y="0"/>
              </wp:wrapPolygon>
            </wp:wrapThrough>
            <wp:docPr id="4" name="Imagen 4" descr="j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unta"/>
                    <pic:cNvPicPr>
                      <a:picLocks noChangeAspect="1" noChangeArrowheads="1"/>
                    </pic:cNvPicPr>
                  </pic:nvPicPr>
                  <pic:blipFill>
                    <a:blip r:embed="rId14" cstate="print"/>
                    <a:stretch>
                      <a:fillRect/>
                    </a:stretch>
                  </pic:blipFill>
                  <pic:spPr bwMode="auto">
                    <a:xfrm>
                      <a:off x="0" y="0"/>
                      <a:ext cx="5480685" cy="4486275"/>
                    </a:xfrm>
                    <a:prstGeom prst="rect">
                      <a:avLst/>
                    </a:prstGeom>
                    <a:noFill/>
                    <a:ln w="9525">
                      <a:noFill/>
                      <a:miter lim="800000"/>
                      <a:headEnd/>
                      <a:tailEnd/>
                    </a:ln>
                  </pic:spPr>
                </pic:pic>
              </a:graphicData>
            </a:graphic>
          </wp:anchor>
        </w:drawing>
      </w:r>
      <w:r w:rsidR="00E40A55">
        <w:rPr>
          <w:rFonts w:cs="Arial"/>
          <w:noProof/>
          <w:sz w:val="20"/>
          <w:lang w:val="es-ES_tradnl" w:eastAsia="es-ES_tradnl"/>
        </w:rPr>
        <w:t xml:space="preserve">     </w:t>
      </w:r>
    </w:p>
    <w:p w:rsidR="00E40A55" w:rsidRDefault="00E40A55" w:rsidP="00DF7346">
      <w:pPr>
        <w:pStyle w:val="Textoindependiente"/>
        <w:rPr>
          <w:rFonts w:cs="Arial"/>
          <w:sz w:val="20"/>
        </w:rPr>
      </w:pPr>
      <w:r>
        <w:rPr>
          <w:rFonts w:cs="Arial"/>
          <w:sz w:val="20"/>
        </w:rPr>
        <w:t xml:space="preserve">   </w:t>
      </w:r>
    </w:p>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Pr="00E40A55" w:rsidRDefault="00E40A55" w:rsidP="00E40A55"/>
    <w:p w:rsidR="00E40A55" w:rsidRDefault="00E40A55" w:rsidP="00E40A55"/>
    <w:p w:rsidR="00E40A55" w:rsidRDefault="00E40A55" w:rsidP="00E40A55"/>
    <w:p w:rsidR="00DF7346" w:rsidRPr="00E40A55" w:rsidRDefault="00DF7346" w:rsidP="00E40A55"/>
    <w:tbl>
      <w:tblPr>
        <w:tblW w:w="8647" w:type="dxa"/>
        <w:tblInd w:w="28" w:type="dxa"/>
        <w:tblLayout w:type="fixed"/>
        <w:tblCellMar>
          <w:left w:w="28" w:type="dxa"/>
          <w:right w:w="28" w:type="dxa"/>
        </w:tblCellMar>
        <w:tblLook w:val="0000"/>
      </w:tblPr>
      <w:tblGrid>
        <w:gridCol w:w="1248"/>
        <w:gridCol w:w="6708"/>
        <w:gridCol w:w="691"/>
      </w:tblGrid>
      <w:tr w:rsidR="00B45C3C" w:rsidRPr="00192CB1" w:rsidTr="00534356">
        <w:tc>
          <w:tcPr>
            <w:tcW w:w="8647" w:type="dxa"/>
            <w:gridSpan w:val="3"/>
          </w:tcPr>
          <w:p w:rsidR="002503CD" w:rsidRPr="00224216" w:rsidRDefault="002503CD" w:rsidP="00272017">
            <w:pPr>
              <w:ind w:right="-418"/>
              <w:jc w:val="both"/>
              <w:rPr>
                <w:rFonts w:ascii="Arial" w:hAnsi="Arial" w:cs="Arial"/>
                <w:sz w:val="20"/>
                <w:szCs w:val="20"/>
              </w:rPr>
            </w:pPr>
          </w:p>
          <w:p w:rsidR="005001D1" w:rsidRPr="00224216" w:rsidRDefault="005001D1" w:rsidP="00E40A55">
            <w:pPr>
              <w:ind w:right="-418"/>
              <w:jc w:val="both"/>
              <w:rPr>
                <w:rFonts w:ascii="Arial" w:hAnsi="Arial" w:cs="Arial"/>
                <w:b/>
                <w:sz w:val="20"/>
                <w:szCs w:val="20"/>
                <w:lang w:val="es-ES_tradnl"/>
              </w:rPr>
            </w:pPr>
            <w:r w:rsidRPr="00224216">
              <w:rPr>
                <w:rFonts w:ascii="Arial" w:hAnsi="Arial" w:cs="Arial"/>
                <w:b/>
                <w:sz w:val="20"/>
                <w:szCs w:val="20"/>
                <w:lang w:val="es-ES_tradnl"/>
              </w:rPr>
              <w:lastRenderedPageBreak/>
              <w:t>1.2 Cimentación</w:t>
            </w:r>
            <w:r w:rsidR="00915FD5" w:rsidRPr="00224216">
              <w:rPr>
                <w:rFonts w:ascii="Arial" w:hAnsi="Arial" w:cs="Arial"/>
                <w:b/>
                <w:sz w:val="20"/>
                <w:szCs w:val="20"/>
                <w:lang w:val="es-ES_tradnl"/>
              </w:rPr>
              <w:t xml:space="preserve"> existente. Refuerzo de la cimentación</w:t>
            </w:r>
          </w:p>
          <w:p w:rsidR="005001D1" w:rsidRPr="00224216" w:rsidRDefault="005001D1" w:rsidP="00272017">
            <w:pPr>
              <w:ind w:right="-418"/>
              <w:jc w:val="both"/>
              <w:rPr>
                <w:rFonts w:ascii="Arial" w:hAnsi="Arial" w:cs="Arial"/>
                <w:b/>
                <w:sz w:val="20"/>
                <w:szCs w:val="20"/>
                <w:lang w:val="es-ES_tradnl"/>
              </w:rPr>
            </w:pPr>
          </w:p>
          <w:p w:rsidR="005001D1" w:rsidRPr="00224216" w:rsidRDefault="005001D1" w:rsidP="00E40A55">
            <w:pPr>
              <w:spacing w:line="312" w:lineRule="auto"/>
              <w:ind w:left="114" w:right="-17"/>
              <w:jc w:val="both"/>
              <w:rPr>
                <w:rFonts w:ascii="Arial" w:hAnsi="Arial" w:cs="Arial"/>
                <w:sz w:val="20"/>
                <w:szCs w:val="20"/>
              </w:rPr>
            </w:pPr>
            <w:r w:rsidRPr="00224216">
              <w:rPr>
                <w:rFonts w:ascii="Arial" w:hAnsi="Arial" w:cs="Arial"/>
                <w:sz w:val="20"/>
                <w:szCs w:val="20"/>
              </w:rPr>
              <w:t xml:space="preserve">A la vista de las conclusiones obtenidas </w:t>
            </w:r>
            <w:r w:rsidR="007F4390" w:rsidRPr="00224216">
              <w:rPr>
                <w:rFonts w:ascii="Arial" w:hAnsi="Arial" w:cs="Arial"/>
                <w:sz w:val="20"/>
                <w:szCs w:val="20"/>
              </w:rPr>
              <w:t>en</w:t>
            </w:r>
            <w:r w:rsidR="007F4390" w:rsidRPr="00224216">
              <w:rPr>
                <w:rFonts w:ascii="Arial" w:hAnsi="Arial" w:cs="Arial"/>
                <w:color w:val="auto"/>
                <w:sz w:val="20"/>
                <w:szCs w:val="20"/>
              </w:rPr>
              <w:t xml:space="preserve"> el estudio de caracterización del terreno nº15063.0.Rev0. encargado a la empresa Orbis Terrarum, se distinguen tres </w:t>
            </w:r>
            <w:r w:rsidR="007B3F23" w:rsidRPr="00224216">
              <w:rPr>
                <w:rFonts w:ascii="Arial" w:hAnsi="Arial" w:cs="Arial"/>
                <w:color w:val="auto"/>
                <w:sz w:val="20"/>
                <w:szCs w:val="20"/>
              </w:rPr>
              <w:t>unidades geotécnicas:</w:t>
            </w:r>
          </w:p>
          <w:p w:rsidR="00F260AA" w:rsidRPr="00224216" w:rsidRDefault="00F260AA" w:rsidP="00071B7B">
            <w:pPr>
              <w:spacing w:line="312" w:lineRule="auto"/>
              <w:ind w:left="736" w:right="-17"/>
              <w:rPr>
                <w:rFonts w:ascii="Arial" w:hAnsi="Arial" w:cs="Arial"/>
                <w:sz w:val="20"/>
                <w:szCs w:val="20"/>
              </w:rPr>
            </w:pPr>
          </w:p>
          <w:p w:rsidR="007F4390" w:rsidRPr="00224216" w:rsidRDefault="00C31661" w:rsidP="00C31661">
            <w:pPr>
              <w:tabs>
                <w:tab w:val="left" w:pos="1594"/>
              </w:tabs>
              <w:spacing w:line="312" w:lineRule="auto"/>
              <w:ind w:left="736" w:right="-17"/>
              <w:rPr>
                <w:rFonts w:ascii="Arial" w:hAnsi="Arial" w:cs="Arial"/>
                <w:b/>
                <w:bCs/>
                <w:sz w:val="20"/>
                <w:szCs w:val="20"/>
              </w:rPr>
            </w:pPr>
            <w:r w:rsidRPr="00224216">
              <w:rPr>
                <w:rFonts w:ascii="Arial" w:hAnsi="Arial" w:cs="Arial"/>
                <w:sz w:val="20"/>
                <w:szCs w:val="20"/>
              </w:rPr>
              <w:t>.-</w:t>
            </w:r>
            <w:r w:rsidRPr="00224216">
              <w:rPr>
                <w:rFonts w:ascii="Arial" w:hAnsi="Arial" w:cs="Arial"/>
                <w:b/>
                <w:bCs/>
                <w:sz w:val="20"/>
                <w:szCs w:val="20"/>
              </w:rPr>
              <w:t xml:space="preserve"> </w:t>
            </w:r>
            <w:r w:rsidR="007F4390" w:rsidRPr="00224216">
              <w:rPr>
                <w:rFonts w:ascii="Arial" w:hAnsi="Arial" w:cs="Arial"/>
                <w:b/>
                <w:bCs/>
                <w:sz w:val="20"/>
                <w:szCs w:val="20"/>
              </w:rPr>
              <w:t>UG-RC: Relleno Controlado. De origen antrópico, principalmente arenoso. Terreno compactado con fines de cimentación.</w:t>
            </w:r>
          </w:p>
          <w:p w:rsidR="007F4390" w:rsidRPr="00224216" w:rsidRDefault="007F4390" w:rsidP="00C31661">
            <w:pPr>
              <w:tabs>
                <w:tab w:val="left" w:pos="1594"/>
              </w:tabs>
              <w:spacing w:line="312" w:lineRule="auto"/>
              <w:ind w:left="736" w:right="-17"/>
              <w:rPr>
                <w:rFonts w:ascii="Arial" w:hAnsi="Arial" w:cs="Arial"/>
                <w:b/>
                <w:bCs/>
                <w:sz w:val="20"/>
                <w:szCs w:val="20"/>
              </w:rPr>
            </w:pPr>
          </w:p>
          <w:p w:rsidR="007F4390" w:rsidRPr="00224216" w:rsidRDefault="007F4390" w:rsidP="007F4390">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Esta unidad geotécnica corresponde a un relleno controlado de origen antrópico, compactado previamente con fines de cimentación. Están formados por materiales diversos. En general se trata de una arena con algo de limo de color marrón claro de compacidad floja, pudiendo llegar a compacidad media. En ocasiones aparecen cantos sueltos de granito y restos de raíces, hormigón y ladrillos. En general, este relleno está en estado seco y alcanza profundidades superiores a 3 metros. A profundidades superiores puede llegar a aparecer húmedo o muy húmedo.</w:t>
            </w:r>
          </w:p>
          <w:p w:rsidR="007F4390" w:rsidRPr="00224216" w:rsidRDefault="007F4390" w:rsidP="00C31661">
            <w:pPr>
              <w:tabs>
                <w:tab w:val="left" w:pos="1594"/>
              </w:tabs>
              <w:spacing w:line="312" w:lineRule="auto"/>
              <w:ind w:left="736" w:right="-17"/>
              <w:rPr>
                <w:rFonts w:ascii="Arial" w:hAnsi="Arial" w:cs="Arial"/>
                <w:sz w:val="20"/>
                <w:szCs w:val="20"/>
              </w:rPr>
            </w:pPr>
          </w:p>
          <w:p w:rsidR="00C31661" w:rsidRPr="00224216" w:rsidRDefault="007F4390" w:rsidP="007E1588">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El espesor de esta unidad geotécnica, según las observaciones obtenidas en los diferentes sondeos, varía de entre 4,30 metros hasta los 7,85 metros.</w:t>
            </w:r>
            <w:r w:rsidR="00C31661" w:rsidRPr="00224216">
              <w:rPr>
                <w:rFonts w:ascii="Arial" w:hAnsi="Arial" w:cs="Arial"/>
                <w:sz w:val="20"/>
                <w:szCs w:val="20"/>
              </w:rPr>
              <w:t xml:space="preserve"> </w:t>
            </w:r>
          </w:p>
          <w:p w:rsidR="00F260AA" w:rsidRPr="00224216" w:rsidRDefault="00F260AA" w:rsidP="00071B7B">
            <w:pPr>
              <w:tabs>
                <w:tab w:val="left" w:pos="1594"/>
              </w:tabs>
              <w:spacing w:line="312" w:lineRule="auto"/>
              <w:ind w:left="736" w:right="-17"/>
              <w:rPr>
                <w:rFonts w:ascii="Arial" w:hAnsi="Arial" w:cs="Arial"/>
                <w:sz w:val="20"/>
                <w:szCs w:val="20"/>
              </w:rPr>
            </w:pPr>
          </w:p>
          <w:p w:rsidR="00C31661" w:rsidRPr="00224216" w:rsidRDefault="00C31661" w:rsidP="00C31661">
            <w:pPr>
              <w:tabs>
                <w:tab w:val="left" w:pos="1594"/>
              </w:tabs>
              <w:spacing w:line="312" w:lineRule="auto"/>
              <w:ind w:left="736" w:right="-17"/>
              <w:rPr>
                <w:rFonts w:ascii="Arial" w:hAnsi="Arial" w:cs="Arial"/>
                <w:b/>
                <w:bCs/>
                <w:sz w:val="20"/>
                <w:szCs w:val="20"/>
              </w:rPr>
            </w:pPr>
            <w:r w:rsidRPr="00224216">
              <w:rPr>
                <w:rFonts w:ascii="Arial" w:hAnsi="Arial" w:cs="Arial"/>
                <w:b/>
                <w:bCs/>
                <w:sz w:val="20"/>
                <w:szCs w:val="20"/>
              </w:rPr>
              <w:t>.-</w:t>
            </w:r>
            <w:r w:rsidR="007F4390" w:rsidRPr="00224216">
              <w:rPr>
                <w:rFonts w:ascii="Arial" w:hAnsi="Arial" w:cs="Arial"/>
                <w:sz w:val="20"/>
                <w:szCs w:val="20"/>
              </w:rPr>
              <w:t xml:space="preserve"> </w:t>
            </w:r>
            <w:r w:rsidR="007F4390" w:rsidRPr="00224216">
              <w:rPr>
                <w:rFonts w:ascii="Arial" w:hAnsi="Arial" w:cs="Arial"/>
                <w:b/>
                <w:bCs/>
                <w:sz w:val="20"/>
                <w:szCs w:val="20"/>
              </w:rPr>
              <w:t>UG-Jab: Jabre. Corresponde a arenas limosas de grano medio procedentes de la alteración del leucogranito de dos micas subyacente.</w:t>
            </w:r>
          </w:p>
          <w:p w:rsidR="00B3051B" w:rsidRPr="00224216" w:rsidRDefault="00B3051B" w:rsidP="00C31661">
            <w:pPr>
              <w:tabs>
                <w:tab w:val="left" w:pos="1594"/>
              </w:tabs>
              <w:spacing w:line="312" w:lineRule="auto"/>
              <w:ind w:left="736" w:right="-17"/>
              <w:rPr>
                <w:rFonts w:ascii="Arial" w:hAnsi="Arial" w:cs="Arial"/>
                <w:b/>
                <w:bCs/>
                <w:sz w:val="20"/>
                <w:szCs w:val="20"/>
              </w:rPr>
            </w:pPr>
          </w:p>
          <w:p w:rsidR="00B3051B" w:rsidRPr="00224216" w:rsidRDefault="00B3051B" w:rsidP="007E1588">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Corresponde a unas arenas limosas de grano medio de color marrón claro. Procede de la alteración del leucogranito que se encuentra inmediatamente por debajo. Presenta una compacidad densa a muy densa. Se encuentra en estado seco.</w:t>
            </w:r>
          </w:p>
          <w:p w:rsidR="00B3051B" w:rsidRPr="00224216" w:rsidRDefault="00B3051B" w:rsidP="00B3051B">
            <w:pPr>
              <w:tabs>
                <w:tab w:val="left" w:pos="1594"/>
              </w:tabs>
              <w:spacing w:line="312" w:lineRule="auto"/>
              <w:ind w:right="-17"/>
              <w:rPr>
                <w:rFonts w:ascii="Arial" w:hAnsi="Arial" w:cs="Arial"/>
                <w:b/>
                <w:bCs/>
                <w:sz w:val="20"/>
                <w:szCs w:val="20"/>
              </w:rPr>
            </w:pPr>
          </w:p>
          <w:p w:rsidR="00B3051B" w:rsidRPr="00224216" w:rsidRDefault="00B3051B" w:rsidP="007E1588">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 xml:space="preserve">Esta unidad solo ha sido detectada en el sondeo S-3, precisamente el sondeo que se encuentra más alejado en la zona de </w:t>
            </w:r>
            <w:r w:rsidR="009457F2" w:rsidRPr="00224216">
              <w:rPr>
                <w:rFonts w:ascii="Arial" w:hAnsi="Arial" w:cs="Arial"/>
                <w:sz w:val="20"/>
                <w:szCs w:val="20"/>
              </w:rPr>
              <w:t>recalce</w:t>
            </w:r>
            <w:r w:rsidRPr="00224216">
              <w:rPr>
                <w:rFonts w:ascii="Arial" w:hAnsi="Arial" w:cs="Arial"/>
                <w:sz w:val="20"/>
                <w:szCs w:val="20"/>
              </w:rPr>
              <w:t>. En los demás sondeos, inmediatamente por debajo del relleno controlado (UG-RC) aparece directamente la roca (UG-Gr)</w:t>
            </w:r>
          </w:p>
          <w:p w:rsidR="00C31661" w:rsidRPr="00224216" w:rsidRDefault="00C31661" w:rsidP="00622184">
            <w:pPr>
              <w:tabs>
                <w:tab w:val="left" w:pos="1594"/>
              </w:tabs>
              <w:spacing w:line="312" w:lineRule="auto"/>
              <w:ind w:right="-17"/>
              <w:rPr>
                <w:rFonts w:ascii="Arial" w:hAnsi="Arial" w:cs="Arial"/>
                <w:sz w:val="20"/>
                <w:szCs w:val="20"/>
              </w:rPr>
            </w:pPr>
          </w:p>
          <w:p w:rsidR="00C31661" w:rsidRPr="00224216" w:rsidRDefault="00C31661" w:rsidP="00C31661">
            <w:pPr>
              <w:tabs>
                <w:tab w:val="left" w:pos="1594"/>
              </w:tabs>
              <w:spacing w:line="312" w:lineRule="auto"/>
              <w:ind w:left="736" w:right="-17"/>
              <w:rPr>
                <w:rFonts w:ascii="Arial" w:hAnsi="Arial" w:cs="Arial"/>
                <w:sz w:val="20"/>
                <w:szCs w:val="20"/>
              </w:rPr>
            </w:pPr>
            <w:r w:rsidRPr="00224216">
              <w:rPr>
                <w:rFonts w:ascii="Arial" w:hAnsi="Arial" w:cs="Arial"/>
                <w:b/>
                <w:bCs/>
                <w:sz w:val="20"/>
                <w:szCs w:val="20"/>
              </w:rPr>
              <w:t>.-</w:t>
            </w:r>
            <w:r w:rsidR="00B3051B" w:rsidRPr="00224216">
              <w:rPr>
                <w:rFonts w:ascii="Arial" w:hAnsi="Arial" w:cs="Arial"/>
                <w:sz w:val="20"/>
                <w:szCs w:val="20"/>
              </w:rPr>
              <w:t xml:space="preserve"> </w:t>
            </w:r>
            <w:r w:rsidR="00B3051B" w:rsidRPr="00224216">
              <w:rPr>
                <w:rFonts w:ascii="Arial" w:hAnsi="Arial" w:cs="Arial"/>
                <w:b/>
                <w:bCs/>
                <w:sz w:val="20"/>
                <w:szCs w:val="20"/>
              </w:rPr>
              <w:t>UG-Gr: Sustrato rocoso. Leucogranito de dos micas, poco alterado.</w:t>
            </w:r>
          </w:p>
          <w:p w:rsidR="00C31661" w:rsidRPr="00224216" w:rsidRDefault="00C31661" w:rsidP="00F22B61">
            <w:pPr>
              <w:tabs>
                <w:tab w:val="left" w:pos="1594"/>
              </w:tabs>
              <w:spacing w:line="312" w:lineRule="auto"/>
              <w:ind w:right="-17"/>
              <w:rPr>
                <w:rFonts w:ascii="Arial" w:hAnsi="Arial" w:cs="Arial"/>
                <w:sz w:val="20"/>
                <w:szCs w:val="20"/>
              </w:rPr>
            </w:pPr>
          </w:p>
          <w:p w:rsidR="00540741" w:rsidRPr="00224216" w:rsidRDefault="00FF1EDA" w:rsidP="007E1588">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 xml:space="preserve">Esta unidad geotécnica corresponde al sustrato rocoso ubicado </w:t>
            </w:r>
            <w:r w:rsidR="00483513" w:rsidRPr="00224216">
              <w:rPr>
                <w:rFonts w:ascii="Arial" w:hAnsi="Arial" w:cs="Arial"/>
                <w:sz w:val="20"/>
                <w:szCs w:val="20"/>
              </w:rPr>
              <w:t>debajo</w:t>
            </w:r>
            <w:r w:rsidRPr="00224216">
              <w:rPr>
                <w:rFonts w:ascii="Arial" w:hAnsi="Arial" w:cs="Arial"/>
                <w:sz w:val="20"/>
                <w:szCs w:val="20"/>
              </w:rPr>
              <w:t xml:space="preserve"> de las arenas de grano medio (UG-Jab) que aparecieron en el sondeo S-3, así como a continuación del relleno controlado (UG-RC) detectado en los sondeos S-1, S-2 y S-4.</w:t>
            </w:r>
          </w:p>
          <w:p w:rsidR="00FF1EDA" w:rsidRPr="00224216" w:rsidRDefault="00FF1EDA" w:rsidP="007E1588">
            <w:pPr>
              <w:tabs>
                <w:tab w:val="left" w:pos="1594"/>
              </w:tabs>
              <w:spacing w:line="312" w:lineRule="auto"/>
              <w:ind w:left="736" w:right="-17"/>
              <w:jc w:val="both"/>
              <w:rPr>
                <w:rFonts w:ascii="Arial" w:hAnsi="Arial" w:cs="Arial"/>
                <w:sz w:val="20"/>
                <w:szCs w:val="20"/>
              </w:rPr>
            </w:pPr>
          </w:p>
          <w:p w:rsidR="00FF1EDA" w:rsidRPr="00224216" w:rsidRDefault="00FF1EDA" w:rsidP="007E1588">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 xml:space="preserve">Dicho sustrato rocoso lo conforma un leucogranito de dos micas de grano medio y ocasionalmente presenta fenocristales de feldespato de hasta 3 centímetros. Tiene un grado de alteración I y llegando hasta grado II, considerándolo roca sana o ligeramente meteorizada. Las fracturas varían su orientación desde 0º hasta 90º con respecto a la perforación. Presentan una rugosidad suave y sin relleno.  </w:t>
            </w:r>
          </w:p>
          <w:p w:rsidR="00622184" w:rsidRPr="00224216" w:rsidRDefault="00622184" w:rsidP="00622184">
            <w:pPr>
              <w:tabs>
                <w:tab w:val="left" w:pos="1230"/>
              </w:tabs>
              <w:spacing w:line="312" w:lineRule="auto"/>
              <w:ind w:right="-17"/>
              <w:jc w:val="both"/>
              <w:rPr>
                <w:rFonts w:ascii="Arial" w:hAnsi="Arial" w:cs="Arial"/>
                <w:sz w:val="20"/>
                <w:szCs w:val="20"/>
              </w:rPr>
            </w:pPr>
          </w:p>
          <w:p w:rsidR="00E40A55" w:rsidRPr="00224216" w:rsidRDefault="00FF1EDA" w:rsidP="00622184">
            <w:pPr>
              <w:tabs>
                <w:tab w:val="left" w:pos="1594"/>
              </w:tabs>
              <w:spacing w:line="312" w:lineRule="auto"/>
              <w:ind w:left="736" w:right="-17"/>
              <w:jc w:val="both"/>
              <w:rPr>
                <w:rFonts w:ascii="Arial" w:hAnsi="Arial" w:cs="Arial"/>
                <w:sz w:val="20"/>
                <w:szCs w:val="20"/>
              </w:rPr>
            </w:pPr>
            <w:r w:rsidRPr="00224216">
              <w:rPr>
                <w:rFonts w:ascii="Arial" w:hAnsi="Arial" w:cs="Arial"/>
                <w:sz w:val="20"/>
                <w:szCs w:val="20"/>
              </w:rPr>
              <w:t xml:space="preserve">Se perforó aproximadamente 2 metros de roca en cada sondeo con la finalidad de </w:t>
            </w:r>
            <w:r w:rsidRPr="00224216">
              <w:rPr>
                <w:rFonts w:ascii="Arial" w:hAnsi="Arial" w:cs="Arial"/>
                <w:sz w:val="20"/>
                <w:szCs w:val="20"/>
              </w:rPr>
              <w:lastRenderedPageBreak/>
              <w:t>asegurar que se alcanza un terreno firme y de buena calidad.</w:t>
            </w:r>
          </w:p>
          <w:p w:rsidR="00920F3B" w:rsidRPr="00224216" w:rsidRDefault="00920F3B" w:rsidP="00920F3B">
            <w:pPr>
              <w:pStyle w:val="CM7"/>
              <w:spacing w:line="363" w:lineRule="atLeast"/>
              <w:jc w:val="both"/>
              <w:rPr>
                <w:rFonts w:ascii="Arial" w:hAnsi="Arial" w:cs="Arial"/>
                <w:sz w:val="20"/>
                <w:szCs w:val="20"/>
              </w:rPr>
            </w:pPr>
            <w:r w:rsidRPr="00224216">
              <w:rPr>
                <w:rFonts w:ascii="Arial" w:hAnsi="Arial" w:cs="Arial"/>
                <w:sz w:val="20"/>
                <w:szCs w:val="20"/>
              </w:rPr>
              <w:t xml:space="preserve">La cimentación se reforzará con dos micropilotes por zapata existente de dimensiones </w:t>
            </w:r>
            <w:r w:rsidRPr="00224216">
              <w:rPr>
                <w:rFonts w:ascii="Cambria Math" w:hAnsi="Cambria Math" w:cs="Arial"/>
                <w:sz w:val="20"/>
                <w:szCs w:val="20"/>
              </w:rPr>
              <w:t>∅</w:t>
            </w:r>
            <w:r w:rsidRPr="00224216">
              <w:rPr>
                <w:rFonts w:ascii="Arial" w:hAnsi="Arial" w:cs="Arial"/>
                <w:sz w:val="20"/>
                <w:szCs w:val="20"/>
              </w:rPr>
              <w:t xml:space="preserve">150mm. de diámetro de peforación y armado </w:t>
            </w:r>
            <w:r w:rsidR="009457F2" w:rsidRPr="00224216">
              <w:rPr>
                <w:rFonts w:ascii="Arial" w:hAnsi="Arial" w:cs="Arial"/>
                <w:sz w:val="20"/>
                <w:szCs w:val="20"/>
              </w:rPr>
              <w:t>tubular de diámetro exterior de 60,</w:t>
            </w:r>
            <w:r w:rsidRPr="00224216">
              <w:rPr>
                <w:rFonts w:ascii="Arial" w:hAnsi="Arial" w:cs="Arial"/>
                <w:sz w:val="20"/>
                <w:szCs w:val="20"/>
              </w:rPr>
              <w:t>3 mm y espesor de chapa de 6,30 mm.</w:t>
            </w:r>
          </w:p>
          <w:p w:rsidR="00B046EC" w:rsidRPr="00224216" w:rsidRDefault="00B046EC" w:rsidP="00B046EC">
            <w:pPr>
              <w:pStyle w:val="Default"/>
              <w:rPr>
                <w:rFonts w:ascii="Arial" w:hAnsi="Arial" w:cs="Arial"/>
                <w:sz w:val="20"/>
                <w:szCs w:val="20"/>
              </w:rPr>
            </w:pPr>
          </w:p>
          <w:p w:rsidR="00920F3B" w:rsidRPr="00224216" w:rsidRDefault="00920F3B" w:rsidP="005B77D4">
            <w:pPr>
              <w:pStyle w:val="CM7"/>
              <w:spacing w:line="363" w:lineRule="atLeast"/>
              <w:jc w:val="both"/>
              <w:rPr>
                <w:rFonts w:ascii="Arial" w:hAnsi="Arial" w:cs="Arial"/>
                <w:sz w:val="20"/>
                <w:szCs w:val="20"/>
              </w:rPr>
            </w:pPr>
            <w:r w:rsidRPr="00224216">
              <w:rPr>
                <w:rFonts w:ascii="Arial" w:hAnsi="Arial" w:cs="Arial"/>
                <w:b/>
                <w:sz w:val="20"/>
                <w:szCs w:val="20"/>
              </w:rPr>
              <w:t>Tope estructural del micropilote</w:t>
            </w:r>
            <w:r w:rsidRPr="00224216">
              <w:rPr>
                <w:rFonts w:ascii="Arial" w:hAnsi="Arial" w:cs="Arial"/>
                <w:sz w:val="20"/>
                <w:szCs w:val="20"/>
              </w:rPr>
              <w:t>:</w:t>
            </w:r>
          </w:p>
          <w:p w:rsidR="007B3F23" w:rsidRPr="00224216" w:rsidRDefault="007B3F23" w:rsidP="007B3F23">
            <w:pPr>
              <w:pStyle w:val="Default"/>
              <w:rPr>
                <w:rFonts w:ascii="Arial" w:hAnsi="Arial" w:cs="Arial"/>
                <w:sz w:val="20"/>
                <w:szCs w:val="20"/>
              </w:rPr>
            </w:pPr>
          </w:p>
          <w:p w:rsidR="005B77D4" w:rsidRPr="00224216" w:rsidRDefault="005B77D4" w:rsidP="007B3F23">
            <w:pPr>
              <w:pStyle w:val="CM7"/>
              <w:spacing w:line="363" w:lineRule="atLeast"/>
              <w:jc w:val="both"/>
              <w:rPr>
                <w:rFonts w:ascii="Arial" w:hAnsi="Arial" w:cs="Arial"/>
                <w:sz w:val="20"/>
                <w:szCs w:val="20"/>
              </w:rPr>
            </w:pPr>
            <w:r w:rsidRPr="00224216">
              <w:rPr>
                <w:rFonts w:ascii="Arial" w:hAnsi="Arial" w:cs="Arial"/>
                <w:sz w:val="20"/>
                <w:szCs w:val="20"/>
              </w:rPr>
              <w:t>Para el cálculo del tope estructural del micropilote a compresión existen diversas formulaciones. Se ha adoptado como válida la recogida en la “</w:t>
            </w:r>
            <w:r w:rsidR="00425B85" w:rsidRPr="00224216">
              <w:rPr>
                <w:rFonts w:ascii="Arial" w:hAnsi="Arial" w:cs="Arial"/>
                <w:sz w:val="20"/>
                <w:szCs w:val="20"/>
              </w:rPr>
              <w:t>guía</w:t>
            </w:r>
            <w:r w:rsidRPr="00224216">
              <w:rPr>
                <w:rFonts w:ascii="Arial" w:hAnsi="Arial" w:cs="Arial"/>
                <w:sz w:val="20"/>
                <w:szCs w:val="20"/>
              </w:rPr>
              <w:t xml:space="preserve"> para el proyecto </w:t>
            </w:r>
            <w:r w:rsidR="00425B85" w:rsidRPr="00224216">
              <w:rPr>
                <w:rFonts w:ascii="Arial" w:hAnsi="Arial" w:cs="Arial"/>
                <w:sz w:val="20"/>
                <w:szCs w:val="20"/>
              </w:rPr>
              <w:t>y</w:t>
            </w:r>
            <w:r w:rsidRPr="00224216">
              <w:rPr>
                <w:rFonts w:ascii="Arial" w:hAnsi="Arial" w:cs="Arial"/>
                <w:sz w:val="20"/>
                <w:szCs w:val="20"/>
              </w:rPr>
              <w:t xml:space="preserve"> la ejecución de micropilotes”, que se recoge a continuación:</w:t>
            </w:r>
          </w:p>
          <w:p w:rsidR="005B77D4" w:rsidRPr="00224216" w:rsidRDefault="00026809" w:rsidP="005B77D4">
            <w:pPr>
              <w:pStyle w:val="Default"/>
              <w:rPr>
                <w:rFonts w:ascii="Arial" w:hAnsi="Arial" w:cs="Arial"/>
                <w:sz w:val="20"/>
                <w:szCs w:val="20"/>
              </w:rPr>
            </w:pPr>
            <w:r w:rsidRPr="00224216">
              <w:rPr>
                <w:rFonts w:ascii="Arial" w:hAnsi="Arial" w:cs="Arial"/>
                <w:noProof/>
                <w:sz w:val="20"/>
                <w:szCs w:val="20"/>
                <w:lang w:val="es-ES_tradnl" w:eastAsia="es-ES_tradnl"/>
              </w:rPr>
              <w:drawing>
                <wp:inline distT="0" distB="0" distL="0" distR="0">
                  <wp:extent cx="5450205" cy="6210935"/>
                  <wp:effectExtent l="19050" t="0" r="0" b="0"/>
                  <wp:docPr id="1" name="Imagen 5" desc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1"/>
                          <pic:cNvPicPr>
                            <a:picLocks noChangeAspect="1" noChangeArrowheads="1"/>
                          </pic:cNvPicPr>
                        </pic:nvPicPr>
                        <pic:blipFill>
                          <a:blip r:embed="rId15" cstate="print"/>
                          <a:srcRect/>
                          <a:stretch>
                            <a:fillRect/>
                          </a:stretch>
                        </pic:blipFill>
                        <pic:spPr bwMode="auto">
                          <a:xfrm>
                            <a:off x="0" y="0"/>
                            <a:ext cx="5450205" cy="6210935"/>
                          </a:xfrm>
                          <a:prstGeom prst="rect">
                            <a:avLst/>
                          </a:prstGeom>
                          <a:noFill/>
                          <a:ln w="9525">
                            <a:noFill/>
                            <a:miter lim="800000"/>
                            <a:headEnd/>
                            <a:tailEnd/>
                          </a:ln>
                        </pic:spPr>
                      </pic:pic>
                    </a:graphicData>
                  </a:graphic>
                </wp:inline>
              </w:drawing>
            </w:r>
          </w:p>
          <w:p w:rsidR="005B77D4" w:rsidRPr="00224216" w:rsidRDefault="005B77D4" w:rsidP="005B77D4">
            <w:pPr>
              <w:pStyle w:val="Default"/>
              <w:rPr>
                <w:rFonts w:ascii="Arial" w:hAnsi="Arial" w:cs="Arial"/>
                <w:sz w:val="20"/>
                <w:szCs w:val="20"/>
              </w:rPr>
            </w:pPr>
          </w:p>
          <w:p w:rsidR="005B77D4" w:rsidRPr="00224216" w:rsidRDefault="005B77D4" w:rsidP="005B77D4">
            <w:pPr>
              <w:pStyle w:val="Default"/>
              <w:rPr>
                <w:rFonts w:ascii="Arial" w:hAnsi="Arial" w:cs="Arial"/>
                <w:color w:val="auto"/>
                <w:sz w:val="20"/>
                <w:szCs w:val="20"/>
              </w:rPr>
            </w:pPr>
            <w:r w:rsidRPr="00224216">
              <w:rPr>
                <w:rFonts w:ascii="Arial" w:hAnsi="Arial" w:cs="Arial"/>
                <w:color w:val="auto"/>
                <w:sz w:val="20"/>
                <w:szCs w:val="20"/>
              </w:rPr>
              <w:t>En este caso se ha obtenido un tope estructural para el pilote de</w:t>
            </w:r>
            <w:r w:rsidR="004E14CE" w:rsidRPr="00224216">
              <w:rPr>
                <w:rFonts w:ascii="Arial" w:hAnsi="Arial" w:cs="Arial"/>
                <w:color w:val="auto"/>
                <w:sz w:val="20"/>
                <w:szCs w:val="20"/>
              </w:rPr>
              <w:t xml:space="preserve"> </w:t>
            </w:r>
            <w:r w:rsidRPr="00224216">
              <w:rPr>
                <w:rFonts w:ascii="Arial" w:hAnsi="Arial" w:cs="Arial"/>
                <w:b/>
                <w:color w:val="auto"/>
                <w:sz w:val="20"/>
                <w:szCs w:val="20"/>
              </w:rPr>
              <w:t>313 kN.</w:t>
            </w:r>
          </w:p>
          <w:p w:rsidR="005B77D4" w:rsidRPr="00224216" w:rsidRDefault="005B77D4" w:rsidP="005B77D4">
            <w:pPr>
              <w:pStyle w:val="Default"/>
              <w:rPr>
                <w:rFonts w:ascii="Arial" w:hAnsi="Arial" w:cs="Arial"/>
                <w:color w:val="auto"/>
                <w:sz w:val="20"/>
                <w:szCs w:val="20"/>
              </w:rPr>
            </w:pPr>
          </w:p>
          <w:p w:rsidR="005B77D4" w:rsidRPr="00224216" w:rsidRDefault="005B77D4" w:rsidP="005B77D4">
            <w:pPr>
              <w:pStyle w:val="Default"/>
              <w:rPr>
                <w:rFonts w:ascii="Arial" w:hAnsi="Arial" w:cs="Arial"/>
                <w:color w:val="auto"/>
                <w:sz w:val="20"/>
                <w:szCs w:val="20"/>
              </w:rPr>
            </w:pPr>
          </w:p>
          <w:p w:rsidR="005B77D4" w:rsidRPr="00224216" w:rsidRDefault="005B77D4" w:rsidP="005B77D4">
            <w:pPr>
              <w:pStyle w:val="Default"/>
              <w:rPr>
                <w:rFonts w:ascii="Arial" w:hAnsi="Arial" w:cs="Arial"/>
                <w:color w:val="auto"/>
                <w:sz w:val="20"/>
                <w:szCs w:val="20"/>
              </w:rPr>
            </w:pPr>
          </w:p>
          <w:p w:rsidR="005B77D4" w:rsidRPr="00224216" w:rsidRDefault="005B77D4" w:rsidP="005B77D4">
            <w:pPr>
              <w:pStyle w:val="Default"/>
              <w:rPr>
                <w:rFonts w:ascii="Arial" w:hAnsi="Arial" w:cs="Arial"/>
                <w:color w:val="auto"/>
                <w:sz w:val="20"/>
                <w:szCs w:val="20"/>
              </w:rPr>
            </w:pPr>
          </w:p>
          <w:p w:rsidR="005B77D4" w:rsidRPr="00224216" w:rsidRDefault="005B77D4" w:rsidP="005B77D4">
            <w:pPr>
              <w:pStyle w:val="Default"/>
              <w:rPr>
                <w:rFonts w:ascii="Arial" w:hAnsi="Arial" w:cs="Arial"/>
                <w:color w:val="auto"/>
                <w:sz w:val="20"/>
                <w:szCs w:val="20"/>
              </w:rPr>
            </w:pPr>
          </w:p>
          <w:p w:rsidR="005B77D4" w:rsidRPr="00224216" w:rsidRDefault="00026809" w:rsidP="005719FB">
            <w:pPr>
              <w:pStyle w:val="Default"/>
              <w:jc w:val="center"/>
              <w:rPr>
                <w:rFonts w:ascii="Arial" w:hAnsi="Arial" w:cs="Arial"/>
                <w:color w:val="auto"/>
                <w:sz w:val="20"/>
                <w:szCs w:val="20"/>
              </w:rPr>
            </w:pPr>
            <w:r w:rsidRPr="00224216">
              <w:rPr>
                <w:rFonts w:ascii="Arial" w:hAnsi="Arial" w:cs="Arial"/>
                <w:noProof/>
                <w:color w:val="auto"/>
                <w:sz w:val="20"/>
                <w:szCs w:val="20"/>
                <w:lang w:val="es-ES_tradnl" w:eastAsia="es-ES_tradnl"/>
              </w:rPr>
              <w:drawing>
                <wp:inline distT="0" distB="0" distL="0" distR="0">
                  <wp:extent cx="4236720" cy="2471420"/>
                  <wp:effectExtent l="19050" t="19050" r="11430" b="24130"/>
                  <wp:docPr id="6" name="Imagen 6"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2"/>
                          <pic:cNvPicPr>
                            <a:picLocks noChangeAspect="1" noChangeArrowheads="1"/>
                          </pic:cNvPicPr>
                        </pic:nvPicPr>
                        <pic:blipFill>
                          <a:blip r:embed="rId16" cstate="print"/>
                          <a:srcRect/>
                          <a:stretch>
                            <a:fillRect/>
                          </a:stretch>
                        </pic:blipFill>
                        <pic:spPr bwMode="auto">
                          <a:xfrm>
                            <a:off x="0" y="0"/>
                            <a:ext cx="4236720" cy="2471420"/>
                          </a:xfrm>
                          <a:prstGeom prst="rect">
                            <a:avLst/>
                          </a:prstGeom>
                          <a:noFill/>
                          <a:ln w="6350" cmpd="sng">
                            <a:solidFill>
                              <a:srgbClr val="000000"/>
                            </a:solidFill>
                            <a:miter lim="800000"/>
                            <a:headEnd/>
                            <a:tailEnd/>
                          </a:ln>
                          <a:effectLst/>
                        </pic:spPr>
                      </pic:pic>
                    </a:graphicData>
                  </a:graphic>
                </wp:inline>
              </w:drawing>
            </w:r>
          </w:p>
          <w:p w:rsidR="005719FB" w:rsidRPr="00224216" w:rsidRDefault="005719FB" w:rsidP="00C31661">
            <w:pPr>
              <w:pStyle w:val="Default"/>
              <w:rPr>
                <w:rFonts w:ascii="Arial" w:hAnsi="Arial" w:cs="Arial"/>
                <w:color w:val="auto"/>
                <w:sz w:val="20"/>
                <w:szCs w:val="20"/>
              </w:rPr>
            </w:pPr>
          </w:p>
          <w:p w:rsidR="00C31661" w:rsidRPr="00622184" w:rsidRDefault="005B77D4" w:rsidP="00622184">
            <w:pPr>
              <w:pStyle w:val="Default"/>
              <w:jc w:val="center"/>
              <w:rPr>
                <w:rFonts w:ascii="Arial" w:hAnsi="Arial" w:cs="Arial"/>
                <w:i/>
                <w:color w:val="auto"/>
                <w:sz w:val="20"/>
                <w:szCs w:val="20"/>
              </w:rPr>
            </w:pPr>
            <w:r w:rsidRPr="00622184">
              <w:rPr>
                <w:rFonts w:ascii="Arial" w:hAnsi="Arial" w:cs="Arial"/>
                <w:i/>
                <w:color w:val="auto"/>
                <w:sz w:val="20"/>
                <w:szCs w:val="20"/>
              </w:rPr>
              <w:t>Sección tipo del micropilote a disponer</w:t>
            </w:r>
          </w:p>
          <w:p w:rsidR="005B77D4" w:rsidRPr="00224216" w:rsidRDefault="005B77D4" w:rsidP="00C31661">
            <w:pPr>
              <w:pStyle w:val="Default"/>
              <w:rPr>
                <w:rFonts w:ascii="Arial" w:eastAsiaTheme="minorEastAsia" w:hAnsi="Arial" w:cs="Arial"/>
                <w:sz w:val="20"/>
                <w:szCs w:val="20"/>
              </w:rPr>
            </w:pPr>
          </w:p>
          <w:p w:rsidR="00701EF0" w:rsidRPr="00224216" w:rsidRDefault="00701EF0" w:rsidP="00C31661">
            <w:pPr>
              <w:pStyle w:val="Default"/>
              <w:rPr>
                <w:rFonts w:ascii="Arial" w:eastAsiaTheme="minorEastAsia" w:hAnsi="Arial" w:cs="Arial"/>
                <w:sz w:val="20"/>
                <w:szCs w:val="20"/>
              </w:rPr>
            </w:pPr>
          </w:p>
          <w:p w:rsidR="004E14CE" w:rsidRPr="00224216" w:rsidRDefault="004E14CE" w:rsidP="004E14CE">
            <w:pPr>
              <w:pStyle w:val="CM7"/>
              <w:spacing w:line="363" w:lineRule="atLeast"/>
              <w:jc w:val="both"/>
              <w:rPr>
                <w:rFonts w:ascii="Arial" w:hAnsi="Arial" w:cs="Arial"/>
                <w:sz w:val="20"/>
                <w:szCs w:val="20"/>
              </w:rPr>
            </w:pPr>
            <w:r w:rsidRPr="00224216">
              <w:rPr>
                <w:rFonts w:ascii="Arial" w:hAnsi="Arial" w:cs="Arial"/>
                <w:b/>
                <w:sz w:val="20"/>
                <w:szCs w:val="20"/>
              </w:rPr>
              <w:t>Resistencia por fuste y punta del micropilote</w:t>
            </w:r>
            <w:r w:rsidRPr="00224216">
              <w:rPr>
                <w:rFonts w:ascii="Arial" w:hAnsi="Arial" w:cs="Arial"/>
                <w:sz w:val="20"/>
                <w:szCs w:val="20"/>
              </w:rPr>
              <w:t>:</w:t>
            </w:r>
          </w:p>
          <w:p w:rsidR="004E14CE" w:rsidRPr="00224216" w:rsidRDefault="004E14CE" w:rsidP="004E14CE">
            <w:pPr>
              <w:pStyle w:val="Default"/>
              <w:rPr>
                <w:rFonts w:ascii="Arial" w:hAnsi="Arial" w:cs="Arial"/>
                <w:sz w:val="20"/>
                <w:szCs w:val="20"/>
              </w:rPr>
            </w:pPr>
          </w:p>
          <w:p w:rsidR="005B77D4" w:rsidRPr="00224216" w:rsidRDefault="004E14CE" w:rsidP="0079247C">
            <w:pPr>
              <w:pStyle w:val="CM7"/>
              <w:spacing w:line="363" w:lineRule="atLeast"/>
              <w:jc w:val="both"/>
              <w:rPr>
                <w:rFonts w:ascii="Arial" w:hAnsi="Arial" w:cs="Arial"/>
                <w:sz w:val="20"/>
                <w:szCs w:val="20"/>
              </w:rPr>
            </w:pPr>
            <w:r w:rsidRPr="00224216">
              <w:rPr>
                <w:rFonts w:ascii="Arial" w:hAnsi="Arial" w:cs="Arial"/>
                <w:sz w:val="20"/>
                <w:szCs w:val="20"/>
              </w:rPr>
              <w:t>Para el cálculo de la resistencia frente al modo de fallo del hundimiento</w:t>
            </w:r>
            <w:r w:rsidR="0079247C" w:rsidRPr="00224216">
              <w:rPr>
                <w:rFonts w:ascii="Arial" w:hAnsi="Arial" w:cs="Arial"/>
                <w:sz w:val="20"/>
                <w:szCs w:val="20"/>
              </w:rPr>
              <w:t>, se han utilizado los datos facilitados por el estudio geotécnico:</w:t>
            </w:r>
          </w:p>
          <w:p w:rsidR="0079247C" w:rsidRPr="00224216" w:rsidRDefault="0079247C" w:rsidP="004E14CE">
            <w:pPr>
              <w:pStyle w:val="Default"/>
              <w:rPr>
                <w:rFonts w:ascii="Arial" w:hAnsi="Arial" w:cs="Arial"/>
                <w:sz w:val="20"/>
                <w:szCs w:val="20"/>
              </w:rPr>
            </w:pPr>
          </w:p>
          <w:p w:rsidR="0079247C" w:rsidRPr="00224216" w:rsidRDefault="0079247C" w:rsidP="0079247C">
            <w:pPr>
              <w:pStyle w:val="Textoindependiente"/>
              <w:rPr>
                <w:rFonts w:ascii="Arial" w:hAnsi="Arial" w:cs="Arial"/>
                <w:color w:val="auto"/>
                <w:sz w:val="20"/>
              </w:rPr>
            </w:pPr>
          </w:p>
          <w:tbl>
            <w:tblPr>
              <w:tblW w:w="8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61"/>
              <w:gridCol w:w="2161"/>
              <w:gridCol w:w="2245"/>
              <w:gridCol w:w="2040"/>
            </w:tblGrid>
            <w:tr w:rsidR="0079247C" w:rsidRPr="00224216" w:rsidTr="0079247C">
              <w:tc>
                <w:tcPr>
                  <w:tcW w:w="2161" w:type="dxa"/>
                </w:tcPr>
                <w:p w:rsidR="0079247C" w:rsidRPr="00224216" w:rsidRDefault="0079247C" w:rsidP="0079247C">
                  <w:pPr>
                    <w:pStyle w:val="Textoindependiente"/>
                    <w:widowControl w:val="0"/>
                    <w:autoSpaceDE w:val="0"/>
                    <w:autoSpaceDN w:val="0"/>
                    <w:adjustRightInd w:val="0"/>
                    <w:ind w:right="166"/>
                    <w:jc w:val="center"/>
                    <w:rPr>
                      <w:rFonts w:ascii="Arial" w:hAnsi="Arial" w:cs="Arial"/>
                      <w:color w:val="auto"/>
                      <w:sz w:val="20"/>
                    </w:rPr>
                  </w:pPr>
                  <w:r w:rsidRPr="00224216">
                    <w:rPr>
                      <w:rFonts w:ascii="Arial" w:hAnsi="Arial" w:cs="Arial"/>
                      <w:color w:val="auto"/>
                      <w:sz w:val="20"/>
                    </w:rPr>
                    <w:t>Unidad</w:t>
                  </w:r>
                </w:p>
                <w:p w:rsidR="0079247C" w:rsidRPr="00224216" w:rsidRDefault="0079247C" w:rsidP="0079247C">
                  <w:pPr>
                    <w:pStyle w:val="Textoindependiente"/>
                    <w:widowControl w:val="0"/>
                    <w:autoSpaceDE w:val="0"/>
                    <w:autoSpaceDN w:val="0"/>
                    <w:adjustRightInd w:val="0"/>
                    <w:ind w:right="166"/>
                    <w:jc w:val="center"/>
                    <w:rPr>
                      <w:rFonts w:ascii="Arial" w:hAnsi="Arial" w:cs="Arial"/>
                      <w:color w:val="auto"/>
                      <w:sz w:val="20"/>
                    </w:rPr>
                  </w:pPr>
                  <w:r w:rsidRPr="00224216">
                    <w:rPr>
                      <w:rFonts w:ascii="Arial" w:hAnsi="Arial" w:cs="Arial"/>
                      <w:color w:val="auto"/>
                      <w:sz w:val="20"/>
                    </w:rPr>
                    <w:t>geotécnica</w:t>
                  </w:r>
                </w:p>
              </w:tc>
              <w:tc>
                <w:tcPr>
                  <w:tcW w:w="2161" w:type="dxa"/>
                </w:tcPr>
                <w:p w:rsidR="0079247C" w:rsidRPr="00224216" w:rsidRDefault="0079247C" w:rsidP="002503CD">
                  <w:pPr>
                    <w:pStyle w:val="Textoindependiente"/>
                    <w:widowControl w:val="0"/>
                    <w:autoSpaceDE w:val="0"/>
                    <w:autoSpaceDN w:val="0"/>
                    <w:adjustRightInd w:val="0"/>
                    <w:jc w:val="center"/>
                    <w:rPr>
                      <w:rFonts w:ascii="Arial" w:hAnsi="Arial" w:cs="Arial"/>
                      <w:color w:val="auto"/>
                      <w:sz w:val="20"/>
                    </w:rPr>
                  </w:pPr>
                  <w:r w:rsidRPr="00224216">
                    <w:rPr>
                      <w:rFonts w:ascii="Arial" w:hAnsi="Arial" w:cs="Arial"/>
                      <w:color w:val="auto"/>
                      <w:sz w:val="20"/>
                    </w:rPr>
                    <w:t>rfc,d</w:t>
                  </w:r>
                </w:p>
                <w:p w:rsidR="0079247C" w:rsidRPr="00224216" w:rsidRDefault="0079247C" w:rsidP="002503CD">
                  <w:pPr>
                    <w:pStyle w:val="Textoindependiente"/>
                    <w:widowControl w:val="0"/>
                    <w:autoSpaceDE w:val="0"/>
                    <w:autoSpaceDN w:val="0"/>
                    <w:adjustRightInd w:val="0"/>
                    <w:jc w:val="center"/>
                    <w:rPr>
                      <w:rFonts w:ascii="Arial" w:hAnsi="Arial" w:cs="Arial"/>
                      <w:color w:val="auto"/>
                      <w:sz w:val="20"/>
                    </w:rPr>
                  </w:pPr>
                  <w:r w:rsidRPr="00224216">
                    <w:rPr>
                      <w:rFonts w:ascii="Arial" w:hAnsi="Arial" w:cs="Arial"/>
                      <w:color w:val="auto"/>
                      <w:sz w:val="20"/>
                    </w:rPr>
                    <w:t>(Mpa)</w:t>
                  </w:r>
                </w:p>
              </w:tc>
              <w:tc>
                <w:tcPr>
                  <w:tcW w:w="2245" w:type="dxa"/>
                </w:tcPr>
                <w:p w:rsidR="0079247C" w:rsidRPr="00224216" w:rsidRDefault="0079247C" w:rsidP="0079247C">
                  <w:pPr>
                    <w:pStyle w:val="Textoindependiente"/>
                    <w:widowControl w:val="0"/>
                    <w:tabs>
                      <w:tab w:val="left" w:pos="1657"/>
                    </w:tabs>
                    <w:autoSpaceDE w:val="0"/>
                    <w:autoSpaceDN w:val="0"/>
                    <w:adjustRightInd w:val="0"/>
                    <w:jc w:val="center"/>
                    <w:rPr>
                      <w:rFonts w:ascii="Arial" w:hAnsi="Arial" w:cs="Arial"/>
                      <w:color w:val="auto"/>
                      <w:sz w:val="20"/>
                    </w:rPr>
                  </w:pPr>
                  <w:r w:rsidRPr="00224216">
                    <w:rPr>
                      <w:rFonts w:ascii="Arial" w:hAnsi="Arial" w:cs="Arial"/>
                      <w:color w:val="auto"/>
                      <w:sz w:val="20"/>
                    </w:rPr>
                    <w:t>fe,d</w:t>
                  </w:r>
                </w:p>
                <w:p w:rsidR="0079247C" w:rsidRPr="00224216" w:rsidRDefault="0079247C" w:rsidP="0079247C">
                  <w:pPr>
                    <w:pStyle w:val="Textoindependiente"/>
                    <w:widowControl w:val="0"/>
                    <w:tabs>
                      <w:tab w:val="left" w:pos="1657"/>
                    </w:tabs>
                    <w:autoSpaceDE w:val="0"/>
                    <w:autoSpaceDN w:val="0"/>
                    <w:adjustRightInd w:val="0"/>
                    <w:jc w:val="center"/>
                    <w:rPr>
                      <w:rFonts w:ascii="Arial" w:hAnsi="Arial" w:cs="Arial"/>
                      <w:color w:val="auto"/>
                      <w:sz w:val="20"/>
                    </w:rPr>
                  </w:pPr>
                  <w:r w:rsidRPr="00224216">
                    <w:rPr>
                      <w:rFonts w:ascii="Arial" w:hAnsi="Arial" w:cs="Arial"/>
                      <w:color w:val="auto"/>
                      <w:sz w:val="20"/>
                    </w:rPr>
                    <w:t>(Mpa)</w:t>
                  </w:r>
                </w:p>
              </w:tc>
              <w:tc>
                <w:tcPr>
                  <w:tcW w:w="2040" w:type="dxa"/>
                </w:tcPr>
                <w:p w:rsidR="0079247C" w:rsidRPr="00224216" w:rsidRDefault="0079247C" w:rsidP="002503CD">
                  <w:pPr>
                    <w:pStyle w:val="Textoindependiente"/>
                    <w:widowControl w:val="0"/>
                    <w:autoSpaceDE w:val="0"/>
                    <w:autoSpaceDN w:val="0"/>
                    <w:adjustRightInd w:val="0"/>
                    <w:jc w:val="center"/>
                    <w:rPr>
                      <w:rFonts w:ascii="Arial" w:hAnsi="Arial" w:cs="Arial"/>
                      <w:color w:val="auto"/>
                      <w:sz w:val="20"/>
                    </w:rPr>
                  </w:pPr>
                  <w:r w:rsidRPr="00224216">
                    <w:rPr>
                      <w:rFonts w:ascii="Arial" w:hAnsi="Arial" w:cs="Arial"/>
                      <w:color w:val="auto"/>
                      <w:sz w:val="20"/>
                    </w:rPr>
                    <w:t>qpe,d</w:t>
                  </w:r>
                </w:p>
                <w:p w:rsidR="0079247C" w:rsidRPr="00224216" w:rsidRDefault="0079247C" w:rsidP="002503CD">
                  <w:pPr>
                    <w:pStyle w:val="Textoindependiente"/>
                    <w:widowControl w:val="0"/>
                    <w:autoSpaceDE w:val="0"/>
                    <w:autoSpaceDN w:val="0"/>
                    <w:adjustRightInd w:val="0"/>
                    <w:jc w:val="center"/>
                    <w:rPr>
                      <w:rFonts w:ascii="Arial" w:hAnsi="Arial" w:cs="Arial"/>
                      <w:color w:val="auto"/>
                      <w:sz w:val="20"/>
                    </w:rPr>
                  </w:pPr>
                  <w:r w:rsidRPr="00224216">
                    <w:rPr>
                      <w:rFonts w:ascii="Arial" w:hAnsi="Arial" w:cs="Arial"/>
                      <w:color w:val="auto"/>
                      <w:sz w:val="20"/>
                    </w:rPr>
                    <w:t>(Mpa)</w:t>
                  </w:r>
                </w:p>
              </w:tc>
            </w:tr>
            <w:tr w:rsidR="0079247C" w:rsidRPr="00224216" w:rsidTr="0079247C">
              <w:trPr>
                <w:trHeight w:val="397"/>
              </w:trPr>
              <w:tc>
                <w:tcPr>
                  <w:tcW w:w="2161" w:type="dxa"/>
                </w:tcPr>
                <w:p w:rsidR="0079247C" w:rsidRPr="00224216" w:rsidRDefault="0079247C" w:rsidP="002503CD">
                  <w:pPr>
                    <w:pStyle w:val="Textoindependiente"/>
                    <w:widowControl w:val="0"/>
                    <w:autoSpaceDE w:val="0"/>
                    <w:autoSpaceDN w:val="0"/>
                    <w:adjustRightInd w:val="0"/>
                    <w:rPr>
                      <w:rFonts w:ascii="Arial" w:hAnsi="Arial" w:cs="Arial"/>
                      <w:color w:val="auto"/>
                      <w:sz w:val="20"/>
                    </w:rPr>
                  </w:pPr>
                  <w:r w:rsidRPr="00224216">
                    <w:rPr>
                      <w:rFonts w:ascii="Arial" w:hAnsi="Arial" w:cs="Arial"/>
                      <w:color w:val="auto"/>
                      <w:sz w:val="20"/>
                    </w:rPr>
                    <w:t>UG-RC</w:t>
                  </w:r>
                </w:p>
              </w:tc>
              <w:tc>
                <w:tcPr>
                  <w:tcW w:w="2161" w:type="dxa"/>
                </w:tcPr>
                <w:p w:rsidR="0079247C" w:rsidRPr="00224216" w:rsidRDefault="0079247C" w:rsidP="002503CD">
                  <w:pPr>
                    <w:pStyle w:val="Textoindependiente"/>
                    <w:widowControl w:val="0"/>
                    <w:autoSpaceDE w:val="0"/>
                    <w:autoSpaceDN w:val="0"/>
                    <w:adjustRightInd w:val="0"/>
                    <w:jc w:val="center"/>
                    <w:rPr>
                      <w:rFonts w:ascii="Arial" w:hAnsi="Arial" w:cs="Arial"/>
                      <w:b/>
                      <w:color w:val="auto"/>
                      <w:sz w:val="20"/>
                    </w:rPr>
                  </w:pPr>
                  <w:r w:rsidRPr="00224216">
                    <w:rPr>
                      <w:rFonts w:ascii="Arial" w:hAnsi="Arial" w:cs="Arial"/>
                      <w:b/>
                      <w:color w:val="auto"/>
                      <w:sz w:val="20"/>
                    </w:rPr>
                    <w:t>0,24</w:t>
                  </w:r>
                </w:p>
              </w:tc>
              <w:tc>
                <w:tcPr>
                  <w:tcW w:w="2245" w:type="dxa"/>
                </w:tcPr>
                <w:p w:rsidR="0079247C" w:rsidRPr="00224216" w:rsidRDefault="0079247C" w:rsidP="0079247C">
                  <w:pPr>
                    <w:pStyle w:val="Textoindependiente"/>
                    <w:widowControl w:val="0"/>
                    <w:tabs>
                      <w:tab w:val="left" w:pos="1657"/>
                    </w:tabs>
                    <w:autoSpaceDE w:val="0"/>
                    <w:autoSpaceDN w:val="0"/>
                    <w:adjustRightInd w:val="0"/>
                    <w:jc w:val="center"/>
                    <w:rPr>
                      <w:rFonts w:ascii="Arial" w:hAnsi="Arial" w:cs="Arial"/>
                      <w:b/>
                      <w:color w:val="auto"/>
                      <w:sz w:val="20"/>
                    </w:rPr>
                  </w:pPr>
                </w:p>
              </w:tc>
              <w:tc>
                <w:tcPr>
                  <w:tcW w:w="2040" w:type="dxa"/>
                </w:tcPr>
                <w:p w:rsidR="0079247C" w:rsidRPr="00224216" w:rsidRDefault="0079247C" w:rsidP="002503CD">
                  <w:pPr>
                    <w:pStyle w:val="Textoindependiente"/>
                    <w:widowControl w:val="0"/>
                    <w:autoSpaceDE w:val="0"/>
                    <w:autoSpaceDN w:val="0"/>
                    <w:adjustRightInd w:val="0"/>
                    <w:jc w:val="center"/>
                    <w:rPr>
                      <w:rFonts w:ascii="Arial" w:hAnsi="Arial" w:cs="Arial"/>
                      <w:b/>
                      <w:color w:val="auto"/>
                      <w:sz w:val="20"/>
                    </w:rPr>
                  </w:pPr>
                </w:p>
              </w:tc>
            </w:tr>
            <w:tr w:rsidR="0079247C" w:rsidRPr="00224216" w:rsidTr="0079247C">
              <w:trPr>
                <w:trHeight w:val="361"/>
              </w:trPr>
              <w:tc>
                <w:tcPr>
                  <w:tcW w:w="2161" w:type="dxa"/>
                </w:tcPr>
                <w:p w:rsidR="0079247C" w:rsidRPr="00224216" w:rsidRDefault="0079247C" w:rsidP="002503CD">
                  <w:pPr>
                    <w:pStyle w:val="Textoindependiente"/>
                    <w:widowControl w:val="0"/>
                    <w:autoSpaceDE w:val="0"/>
                    <w:autoSpaceDN w:val="0"/>
                    <w:adjustRightInd w:val="0"/>
                    <w:rPr>
                      <w:rFonts w:ascii="Arial" w:hAnsi="Arial" w:cs="Arial"/>
                      <w:color w:val="auto"/>
                      <w:sz w:val="20"/>
                    </w:rPr>
                  </w:pPr>
                  <w:r w:rsidRPr="00224216">
                    <w:rPr>
                      <w:rFonts w:ascii="Arial" w:hAnsi="Arial" w:cs="Arial"/>
                      <w:color w:val="auto"/>
                      <w:sz w:val="20"/>
                    </w:rPr>
                    <w:t>UG-Gr</w:t>
                  </w:r>
                </w:p>
              </w:tc>
              <w:tc>
                <w:tcPr>
                  <w:tcW w:w="2161" w:type="dxa"/>
                </w:tcPr>
                <w:p w:rsidR="0079247C" w:rsidRPr="00224216" w:rsidRDefault="0079247C" w:rsidP="002503CD">
                  <w:pPr>
                    <w:pStyle w:val="Textoindependiente"/>
                    <w:widowControl w:val="0"/>
                    <w:autoSpaceDE w:val="0"/>
                    <w:autoSpaceDN w:val="0"/>
                    <w:adjustRightInd w:val="0"/>
                    <w:jc w:val="center"/>
                    <w:rPr>
                      <w:rFonts w:ascii="Arial" w:hAnsi="Arial" w:cs="Arial"/>
                      <w:b/>
                      <w:color w:val="auto"/>
                      <w:sz w:val="20"/>
                    </w:rPr>
                  </w:pPr>
                </w:p>
              </w:tc>
              <w:tc>
                <w:tcPr>
                  <w:tcW w:w="2245" w:type="dxa"/>
                </w:tcPr>
                <w:p w:rsidR="0079247C" w:rsidRPr="00224216" w:rsidRDefault="0079247C" w:rsidP="0079247C">
                  <w:pPr>
                    <w:pStyle w:val="Textoindependiente"/>
                    <w:widowControl w:val="0"/>
                    <w:tabs>
                      <w:tab w:val="left" w:pos="1657"/>
                    </w:tabs>
                    <w:autoSpaceDE w:val="0"/>
                    <w:autoSpaceDN w:val="0"/>
                    <w:adjustRightInd w:val="0"/>
                    <w:jc w:val="center"/>
                    <w:rPr>
                      <w:rFonts w:ascii="Arial" w:hAnsi="Arial" w:cs="Arial"/>
                      <w:b/>
                      <w:color w:val="auto"/>
                      <w:sz w:val="20"/>
                    </w:rPr>
                  </w:pPr>
                  <w:r w:rsidRPr="00224216">
                    <w:rPr>
                      <w:rFonts w:ascii="Arial" w:hAnsi="Arial" w:cs="Arial"/>
                      <w:b/>
                      <w:color w:val="auto"/>
                      <w:sz w:val="20"/>
                    </w:rPr>
                    <w:t>0,40</w:t>
                  </w:r>
                </w:p>
              </w:tc>
              <w:tc>
                <w:tcPr>
                  <w:tcW w:w="2040" w:type="dxa"/>
                </w:tcPr>
                <w:p w:rsidR="0079247C" w:rsidRPr="00224216" w:rsidRDefault="0079247C" w:rsidP="002503CD">
                  <w:pPr>
                    <w:pStyle w:val="Textoindependiente"/>
                    <w:widowControl w:val="0"/>
                    <w:autoSpaceDE w:val="0"/>
                    <w:autoSpaceDN w:val="0"/>
                    <w:adjustRightInd w:val="0"/>
                    <w:jc w:val="center"/>
                    <w:rPr>
                      <w:rFonts w:ascii="Arial" w:hAnsi="Arial" w:cs="Arial"/>
                      <w:b/>
                      <w:color w:val="auto"/>
                      <w:sz w:val="20"/>
                    </w:rPr>
                  </w:pPr>
                  <w:r w:rsidRPr="00224216">
                    <w:rPr>
                      <w:rFonts w:ascii="Arial" w:hAnsi="Arial" w:cs="Arial"/>
                      <w:b/>
                      <w:color w:val="auto"/>
                      <w:sz w:val="20"/>
                    </w:rPr>
                    <w:t>4,00</w:t>
                  </w:r>
                </w:p>
              </w:tc>
            </w:tr>
          </w:tbl>
          <w:p w:rsidR="0079247C" w:rsidRPr="00224216" w:rsidRDefault="0079247C" w:rsidP="004E14CE">
            <w:pPr>
              <w:pStyle w:val="Default"/>
              <w:rPr>
                <w:rFonts w:ascii="Arial" w:eastAsiaTheme="minorEastAsia" w:hAnsi="Arial" w:cs="Arial"/>
                <w:sz w:val="20"/>
                <w:szCs w:val="20"/>
              </w:rPr>
            </w:pPr>
          </w:p>
          <w:p w:rsidR="004E14CE" w:rsidRPr="00224216" w:rsidRDefault="0079247C" w:rsidP="0079247C">
            <w:pPr>
              <w:pStyle w:val="CM7"/>
              <w:spacing w:line="363" w:lineRule="atLeast"/>
              <w:jc w:val="both"/>
              <w:rPr>
                <w:rFonts w:ascii="Arial" w:hAnsi="Arial" w:cs="Arial"/>
                <w:sz w:val="20"/>
                <w:szCs w:val="20"/>
              </w:rPr>
            </w:pPr>
            <w:r w:rsidRPr="00224216">
              <w:rPr>
                <w:rFonts w:ascii="Arial" w:hAnsi="Arial" w:cs="Arial"/>
                <w:sz w:val="20"/>
                <w:szCs w:val="20"/>
              </w:rPr>
              <w:t>Se ha calculado un pilote que atraviesa el sustrato resistente</w:t>
            </w:r>
            <w:r w:rsidRPr="00224216">
              <w:rPr>
                <w:rFonts w:ascii="Arial" w:hAnsi="Arial" w:cs="Arial"/>
                <w:b/>
                <w:bCs/>
                <w:sz w:val="20"/>
                <w:szCs w:val="20"/>
              </w:rPr>
              <w:t xml:space="preserve"> </w:t>
            </w:r>
            <w:r w:rsidRPr="00224216">
              <w:rPr>
                <w:rFonts w:ascii="Arial" w:hAnsi="Arial" w:cs="Arial"/>
                <w:sz w:val="20"/>
                <w:szCs w:val="20"/>
              </w:rPr>
              <w:t>C: Relleno Controlado y se ha empotrado 1,20 m en UG-Gr: sustrato rocoso.</w:t>
            </w:r>
          </w:p>
          <w:p w:rsidR="00425B85" w:rsidRPr="00224216" w:rsidRDefault="00425B85" w:rsidP="00425B85">
            <w:pPr>
              <w:pStyle w:val="Default"/>
              <w:rPr>
                <w:rFonts w:ascii="Arial" w:hAnsi="Arial" w:cs="Arial"/>
                <w:sz w:val="20"/>
                <w:szCs w:val="20"/>
              </w:rPr>
            </w:pPr>
          </w:p>
          <w:p w:rsidR="001C6793" w:rsidRPr="00224216" w:rsidRDefault="00425B85" w:rsidP="00425B85">
            <w:pPr>
              <w:pStyle w:val="CM7"/>
              <w:spacing w:line="363" w:lineRule="atLeast"/>
              <w:jc w:val="both"/>
              <w:rPr>
                <w:rFonts w:ascii="Arial" w:hAnsi="Arial" w:cs="Arial"/>
                <w:sz w:val="20"/>
                <w:szCs w:val="20"/>
              </w:rPr>
            </w:pPr>
            <w:r w:rsidRPr="00224216">
              <w:rPr>
                <w:rFonts w:ascii="Arial" w:hAnsi="Arial" w:cs="Arial"/>
                <w:sz w:val="20"/>
                <w:szCs w:val="20"/>
              </w:rPr>
              <w:t>Habitualmente no se tiene en cuenta el trabajo del micropilote por punta, en este caso y según la “guía para el proyecto y la ejecución de micropilotes” por el tipo de sustrato competente</w:t>
            </w:r>
            <w:r w:rsidR="001C6793" w:rsidRPr="00224216">
              <w:rPr>
                <w:rFonts w:ascii="Arial" w:hAnsi="Arial" w:cs="Arial"/>
                <w:sz w:val="20"/>
                <w:szCs w:val="20"/>
              </w:rPr>
              <w:t>, en el estudio de caracterización del terreno se han llevado a cabo seis (6) ensayos de resistencia a compresión simple, el resultado medio ha sido de 50,25 Mpa.</w:t>
            </w:r>
          </w:p>
          <w:p w:rsidR="00701EF0" w:rsidRPr="00224216" w:rsidRDefault="00701EF0" w:rsidP="00701EF0">
            <w:pPr>
              <w:pStyle w:val="Default"/>
              <w:rPr>
                <w:rFonts w:ascii="Arial" w:hAnsi="Arial" w:cs="Arial"/>
                <w:sz w:val="20"/>
                <w:szCs w:val="20"/>
              </w:rPr>
            </w:pPr>
          </w:p>
          <w:p w:rsidR="001C6793" w:rsidRDefault="001C6793" w:rsidP="001C6793">
            <w:pPr>
              <w:pStyle w:val="CM7"/>
              <w:spacing w:line="363" w:lineRule="atLeast"/>
              <w:jc w:val="both"/>
              <w:rPr>
                <w:rFonts w:ascii="Arial" w:hAnsi="Arial" w:cs="Arial"/>
                <w:sz w:val="20"/>
                <w:szCs w:val="20"/>
              </w:rPr>
            </w:pPr>
            <w:r w:rsidRPr="00224216">
              <w:rPr>
                <w:rFonts w:ascii="Arial" w:hAnsi="Arial" w:cs="Arial"/>
                <w:sz w:val="20"/>
                <w:szCs w:val="20"/>
              </w:rPr>
              <w:t xml:space="preserve">La roca se clasifica como moderadamente dura según la Sociedad Internacional de Mecánica de </w:t>
            </w:r>
            <w:r w:rsidRPr="00224216">
              <w:rPr>
                <w:rFonts w:ascii="Arial" w:hAnsi="Arial" w:cs="Arial"/>
                <w:i/>
                <w:iCs/>
                <w:sz w:val="20"/>
                <w:szCs w:val="20"/>
              </w:rPr>
              <w:t>Rocas</w:t>
            </w:r>
            <w:r w:rsidRPr="00224216">
              <w:rPr>
                <w:rFonts w:ascii="Arial" w:hAnsi="Arial" w:cs="Arial"/>
                <w:sz w:val="20"/>
                <w:szCs w:val="20"/>
              </w:rPr>
              <w:t xml:space="preserve"> ISRM (1981)</w:t>
            </w:r>
          </w:p>
          <w:p w:rsidR="00622184" w:rsidRPr="00622184" w:rsidRDefault="00622184" w:rsidP="00622184">
            <w:pPr>
              <w:pStyle w:val="Default"/>
            </w:pPr>
          </w:p>
          <w:p w:rsidR="0023789E" w:rsidRPr="00224216" w:rsidRDefault="0023789E" w:rsidP="0023789E">
            <w:pPr>
              <w:pStyle w:val="Default"/>
              <w:rPr>
                <w:rFonts w:ascii="Arial" w:hAnsi="Arial" w:cs="Arial"/>
                <w:sz w:val="20"/>
                <w:szCs w:val="20"/>
              </w:rPr>
            </w:pPr>
          </w:p>
          <w:p w:rsidR="00E73936" w:rsidRPr="00224216" w:rsidRDefault="0023789E" w:rsidP="0023789E">
            <w:pPr>
              <w:pStyle w:val="CM7"/>
              <w:spacing w:line="363" w:lineRule="atLeast"/>
              <w:jc w:val="both"/>
              <w:rPr>
                <w:rFonts w:ascii="Arial" w:hAnsi="Arial" w:cs="Arial"/>
                <w:sz w:val="20"/>
                <w:szCs w:val="20"/>
              </w:rPr>
            </w:pPr>
            <w:r w:rsidRPr="00224216">
              <w:rPr>
                <w:rFonts w:ascii="Arial" w:hAnsi="Arial" w:cs="Arial"/>
                <w:sz w:val="20"/>
                <w:szCs w:val="20"/>
              </w:rPr>
              <w:t>En particular, en el caso que nos ocupa, s</w:t>
            </w:r>
            <w:r w:rsidR="00097B80" w:rsidRPr="00224216">
              <w:rPr>
                <w:rFonts w:ascii="Arial" w:hAnsi="Arial" w:cs="Arial"/>
                <w:sz w:val="20"/>
                <w:szCs w:val="20"/>
              </w:rPr>
              <w:t>í ten</w:t>
            </w:r>
            <w:r w:rsidRPr="00224216">
              <w:rPr>
                <w:rFonts w:ascii="Arial" w:hAnsi="Arial" w:cs="Arial"/>
                <w:sz w:val="20"/>
                <w:szCs w:val="20"/>
              </w:rPr>
              <w:t>emos en cuenta</w:t>
            </w:r>
            <w:r w:rsidR="00E73936" w:rsidRPr="00224216">
              <w:rPr>
                <w:rFonts w:ascii="Arial" w:hAnsi="Arial" w:cs="Arial"/>
                <w:sz w:val="20"/>
                <w:szCs w:val="20"/>
              </w:rPr>
              <w:t xml:space="preserve"> la resistencia por punta</w:t>
            </w:r>
            <w:r w:rsidRPr="00224216">
              <w:rPr>
                <w:rFonts w:ascii="Arial" w:hAnsi="Arial" w:cs="Arial"/>
                <w:sz w:val="20"/>
                <w:szCs w:val="20"/>
              </w:rPr>
              <w:t xml:space="preserve"> debido a la calidad del sustrato resistente, eso sí teniendo en cuenta la “Guía para el Proyecto y la ejecución de micropilotes en obras de carretera” de 2005</w:t>
            </w:r>
            <w:r w:rsidR="00E73936" w:rsidRPr="00224216">
              <w:rPr>
                <w:rFonts w:ascii="Arial" w:hAnsi="Arial" w:cs="Arial"/>
                <w:sz w:val="20"/>
                <w:szCs w:val="20"/>
              </w:rPr>
              <w:t xml:space="preserve"> que en el punto 3.3.3.1 expresa textualmente:</w:t>
            </w:r>
          </w:p>
          <w:p w:rsidR="00E73936" w:rsidRPr="00224216" w:rsidRDefault="00E73936" w:rsidP="0023789E">
            <w:pPr>
              <w:pStyle w:val="CM7"/>
              <w:spacing w:line="363" w:lineRule="atLeast"/>
              <w:jc w:val="both"/>
              <w:rPr>
                <w:rFonts w:ascii="Arial" w:hAnsi="Arial" w:cs="Arial"/>
                <w:sz w:val="20"/>
                <w:szCs w:val="20"/>
              </w:rPr>
            </w:pPr>
          </w:p>
          <w:p w:rsidR="0023789E" w:rsidRPr="00224216" w:rsidRDefault="00E73936" w:rsidP="0023789E">
            <w:pPr>
              <w:pStyle w:val="CM7"/>
              <w:spacing w:line="363" w:lineRule="atLeast"/>
              <w:jc w:val="both"/>
              <w:rPr>
                <w:rFonts w:ascii="Arial" w:hAnsi="Arial" w:cs="Arial"/>
                <w:sz w:val="20"/>
                <w:szCs w:val="20"/>
              </w:rPr>
            </w:pPr>
            <w:r w:rsidRPr="00224216">
              <w:rPr>
                <w:rFonts w:ascii="Arial" w:hAnsi="Arial" w:cs="Arial"/>
                <w:sz w:val="20"/>
                <w:szCs w:val="20"/>
              </w:rPr>
              <w:t xml:space="preserve"> “cuando pueda considerarse la resistencia por punta Rp,d habrá de adoptarse como valor máximo de la misma el quince por ciento (15%) de la resistencia de cálculo por fuste frente a esfuerzos de compresión Rfc,d, es decir:</w:t>
            </w:r>
          </w:p>
          <w:p w:rsidR="0023789E" w:rsidRPr="00224216" w:rsidRDefault="0023789E" w:rsidP="0023789E">
            <w:pPr>
              <w:pStyle w:val="Default"/>
              <w:rPr>
                <w:rFonts w:ascii="Arial" w:hAnsi="Arial" w:cs="Arial"/>
                <w:sz w:val="20"/>
                <w:szCs w:val="20"/>
              </w:rPr>
            </w:pPr>
          </w:p>
          <w:p w:rsidR="0023789E" w:rsidRPr="00224216" w:rsidRDefault="00E73936" w:rsidP="00E73936">
            <w:pPr>
              <w:pStyle w:val="Default"/>
              <w:jc w:val="center"/>
              <w:rPr>
                <w:rFonts w:ascii="Arial" w:hAnsi="Arial" w:cs="Arial"/>
                <w:sz w:val="20"/>
                <w:szCs w:val="20"/>
              </w:rPr>
            </w:pPr>
            <w:r w:rsidRPr="00224216">
              <w:rPr>
                <w:rFonts w:ascii="Arial" w:hAnsi="Arial" w:cs="Arial"/>
                <w:sz w:val="20"/>
                <w:szCs w:val="20"/>
              </w:rPr>
              <w:t>Rp,d≤0.15 Rfc,d</w:t>
            </w:r>
          </w:p>
          <w:p w:rsidR="00E73936" w:rsidRPr="00224216" w:rsidRDefault="00E73936" w:rsidP="0079247C">
            <w:pPr>
              <w:pStyle w:val="Default"/>
              <w:rPr>
                <w:rFonts w:ascii="Arial" w:hAnsi="Arial" w:cs="Arial"/>
                <w:color w:val="auto"/>
                <w:sz w:val="20"/>
                <w:szCs w:val="20"/>
              </w:rPr>
            </w:pPr>
          </w:p>
          <w:p w:rsidR="0079247C" w:rsidRPr="00224216" w:rsidRDefault="00E73936" w:rsidP="0079247C">
            <w:pPr>
              <w:pStyle w:val="Default"/>
              <w:rPr>
                <w:rFonts w:ascii="Arial" w:hAnsi="Arial" w:cs="Arial"/>
                <w:color w:val="auto"/>
                <w:sz w:val="20"/>
                <w:szCs w:val="20"/>
              </w:rPr>
            </w:pPr>
            <w:r w:rsidRPr="00224216">
              <w:rPr>
                <w:rFonts w:ascii="Arial" w:hAnsi="Arial" w:cs="Arial"/>
                <w:color w:val="auto"/>
                <w:sz w:val="20"/>
                <w:szCs w:val="20"/>
              </w:rPr>
              <w:t>El cálculo de resistencia máximo del pilote debido al terreno y a la geometría es:</w:t>
            </w:r>
          </w:p>
          <w:p w:rsidR="00E73936" w:rsidRPr="00224216" w:rsidRDefault="00E73936" w:rsidP="0079247C">
            <w:pPr>
              <w:pStyle w:val="Default"/>
              <w:rPr>
                <w:rFonts w:ascii="Arial" w:eastAsiaTheme="minorEastAsia" w:hAnsi="Arial" w:cs="Arial"/>
                <w:sz w:val="20"/>
                <w:szCs w:val="20"/>
              </w:rPr>
            </w:pPr>
          </w:p>
          <w:p w:rsidR="0079247C" w:rsidRPr="00224216" w:rsidRDefault="0079247C" w:rsidP="0079247C">
            <w:pPr>
              <w:pStyle w:val="Default"/>
              <w:rPr>
                <w:rFonts w:ascii="Arial" w:hAnsi="Arial" w:cs="Arial"/>
                <w:color w:val="auto"/>
                <w:sz w:val="20"/>
                <w:szCs w:val="20"/>
                <w:lang w:val="en-US"/>
              </w:rPr>
            </w:pPr>
            <w:r w:rsidRPr="00224216">
              <w:rPr>
                <w:rFonts w:ascii="Arial" w:eastAsiaTheme="minorEastAsia" w:hAnsi="Arial" w:cs="Arial"/>
                <w:sz w:val="20"/>
                <w:szCs w:val="20"/>
                <w:lang w:val="en-US"/>
              </w:rPr>
              <w:t xml:space="preserve">Fuste </w:t>
            </w:r>
            <w:r w:rsidRPr="00224216">
              <w:rPr>
                <w:rFonts w:ascii="Arial" w:hAnsi="Arial" w:cs="Arial"/>
                <w:color w:val="auto"/>
                <w:sz w:val="20"/>
                <w:szCs w:val="20"/>
                <w:lang w:val="en-US"/>
              </w:rPr>
              <w:t>UG-RC: 24</w:t>
            </w:r>
            <w:r w:rsidR="009457F2" w:rsidRPr="00224216">
              <w:rPr>
                <w:rFonts w:ascii="Arial" w:hAnsi="Arial" w:cs="Arial"/>
                <w:color w:val="auto"/>
                <w:sz w:val="20"/>
                <w:szCs w:val="20"/>
                <w:lang w:val="en-US"/>
              </w:rPr>
              <w:t>t</w:t>
            </w:r>
            <w:r w:rsidRPr="00224216">
              <w:rPr>
                <w:rFonts w:ascii="Arial" w:hAnsi="Arial" w:cs="Arial"/>
                <w:color w:val="auto"/>
                <w:sz w:val="20"/>
                <w:szCs w:val="20"/>
                <w:lang w:val="en-US"/>
              </w:rPr>
              <w:t xml:space="preserve">/m² </w:t>
            </w:r>
            <w:r w:rsidR="008B5F25" w:rsidRPr="00224216">
              <w:rPr>
                <w:rFonts w:ascii="Arial" w:hAnsi="Arial" w:cs="Arial"/>
                <w:color w:val="auto"/>
                <w:sz w:val="20"/>
                <w:szCs w:val="20"/>
                <w:lang w:val="en-US"/>
              </w:rPr>
              <w:t>x</w:t>
            </w:r>
            <w:r w:rsidRPr="00224216">
              <w:rPr>
                <w:rFonts w:ascii="Arial" w:hAnsi="Arial" w:cs="Arial"/>
                <w:color w:val="auto"/>
                <w:sz w:val="20"/>
                <w:szCs w:val="20"/>
                <w:lang w:val="en-US"/>
              </w:rPr>
              <w:t>(0,47x6,00)</w:t>
            </w:r>
            <w:r w:rsidR="008B5F25" w:rsidRPr="00224216">
              <w:rPr>
                <w:rFonts w:ascii="Arial" w:hAnsi="Arial" w:cs="Arial"/>
                <w:color w:val="auto"/>
                <w:sz w:val="20"/>
                <w:szCs w:val="20"/>
                <w:lang w:val="en-US"/>
              </w:rPr>
              <w:t>/2</w:t>
            </w:r>
            <w:r w:rsidRPr="00224216">
              <w:rPr>
                <w:rFonts w:ascii="Arial" w:hAnsi="Arial" w:cs="Arial"/>
                <w:color w:val="auto"/>
                <w:sz w:val="20"/>
                <w:szCs w:val="20"/>
                <w:lang w:val="en-US"/>
              </w:rPr>
              <w:t>=</w:t>
            </w:r>
            <w:r w:rsidRPr="00224216">
              <w:rPr>
                <w:rFonts w:ascii="Arial" w:hAnsi="Arial" w:cs="Arial"/>
                <w:b/>
                <w:color w:val="auto"/>
                <w:sz w:val="20"/>
                <w:szCs w:val="20"/>
                <w:lang w:val="en-US"/>
              </w:rPr>
              <w:t xml:space="preserve">33,84 </w:t>
            </w:r>
            <w:r w:rsidR="00F5376B" w:rsidRPr="00224216">
              <w:rPr>
                <w:rFonts w:ascii="Arial" w:hAnsi="Arial" w:cs="Arial"/>
                <w:b/>
                <w:color w:val="auto"/>
                <w:sz w:val="20"/>
                <w:szCs w:val="20"/>
                <w:lang w:val="en-US"/>
              </w:rPr>
              <w:t>t</w:t>
            </w:r>
          </w:p>
          <w:p w:rsidR="0079247C" w:rsidRPr="00224216" w:rsidRDefault="0079247C" w:rsidP="0079247C">
            <w:pPr>
              <w:pStyle w:val="Default"/>
              <w:rPr>
                <w:rFonts w:ascii="Arial" w:hAnsi="Arial" w:cs="Arial"/>
                <w:b/>
                <w:color w:val="auto"/>
                <w:sz w:val="20"/>
                <w:szCs w:val="20"/>
                <w:lang w:val="en-US"/>
              </w:rPr>
            </w:pPr>
            <w:r w:rsidRPr="00224216">
              <w:rPr>
                <w:rFonts w:ascii="Arial" w:eastAsiaTheme="minorEastAsia" w:hAnsi="Arial" w:cs="Arial"/>
                <w:sz w:val="20"/>
                <w:szCs w:val="20"/>
                <w:lang w:val="en-US"/>
              </w:rPr>
              <w:t xml:space="preserve">Fuste </w:t>
            </w:r>
            <w:r w:rsidRPr="00224216">
              <w:rPr>
                <w:rFonts w:ascii="Arial" w:hAnsi="Arial" w:cs="Arial"/>
                <w:color w:val="auto"/>
                <w:sz w:val="20"/>
                <w:szCs w:val="20"/>
                <w:lang w:val="en-US"/>
              </w:rPr>
              <w:t xml:space="preserve">UG-Gr: </w:t>
            </w:r>
            <w:r w:rsidR="00425B85" w:rsidRPr="00224216">
              <w:rPr>
                <w:rFonts w:ascii="Arial" w:hAnsi="Arial" w:cs="Arial"/>
                <w:color w:val="auto"/>
                <w:sz w:val="20"/>
                <w:szCs w:val="20"/>
                <w:lang w:val="en-US"/>
              </w:rPr>
              <w:t>40,8</w:t>
            </w:r>
            <w:r w:rsidR="009457F2" w:rsidRPr="00224216">
              <w:rPr>
                <w:rFonts w:ascii="Arial" w:hAnsi="Arial" w:cs="Arial"/>
                <w:color w:val="auto"/>
                <w:sz w:val="20"/>
                <w:szCs w:val="20"/>
                <w:lang w:val="en-US"/>
              </w:rPr>
              <w:t>t</w:t>
            </w:r>
            <w:r w:rsidRPr="00224216">
              <w:rPr>
                <w:rFonts w:ascii="Arial" w:hAnsi="Arial" w:cs="Arial"/>
                <w:color w:val="auto"/>
                <w:sz w:val="20"/>
                <w:szCs w:val="20"/>
                <w:lang w:val="en-US"/>
              </w:rPr>
              <w:t xml:space="preserve">/m² </w:t>
            </w:r>
            <w:r w:rsidR="008B5F25" w:rsidRPr="00224216">
              <w:rPr>
                <w:rFonts w:ascii="Arial" w:hAnsi="Arial" w:cs="Arial"/>
                <w:color w:val="auto"/>
                <w:sz w:val="20"/>
                <w:szCs w:val="20"/>
                <w:lang w:val="en-US"/>
              </w:rPr>
              <w:t>x</w:t>
            </w:r>
            <w:r w:rsidRPr="00224216">
              <w:rPr>
                <w:rFonts w:ascii="Arial" w:hAnsi="Arial" w:cs="Arial"/>
                <w:color w:val="auto"/>
                <w:sz w:val="20"/>
                <w:szCs w:val="20"/>
                <w:lang w:val="en-US"/>
              </w:rPr>
              <w:t>(0,47x</w:t>
            </w:r>
            <w:r w:rsidR="00425B85" w:rsidRPr="00224216">
              <w:rPr>
                <w:rFonts w:ascii="Arial" w:hAnsi="Arial" w:cs="Arial"/>
                <w:color w:val="auto"/>
                <w:sz w:val="20"/>
                <w:szCs w:val="20"/>
                <w:lang w:val="en-US"/>
              </w:rPr>
              <w:t>1,00</w:t>
            </w:r>
            <w:r w:rsidR="008B5F25" w:rsidRPr="00224216">
              <w:rPr>
                <w:rFonts w:ascii="Arial" w:hAnsi="Arial" w:cs="Arial"/>
                <w:color w:val="auto"/>
                <w:sz w:val="20"/>
                <w:szCs w:val="20"/>
                <w:lang w:val="en-US"/>
              </w:rPr>
              <w:t>)/2</w:t>
            </w:r>
            <w:r w:rsidRPr="00224216">
              <w:rPr>
                <w:rFonts w:ascii="Arial" w:hAnsi="Arial" w:cs="Arial"/>
                <w:color w:val="auto"/>
                <w:sz w:val="20"/>
                <w:szCs w:val="20"/>
                <w:lang w:val="en-US"/>
              </w:rPr>
              <w:t>=</w:t>
            </w:r>
            <w:r w:rsidR="00425B85" w:rsidRPr="00224216">
              <w:rPr>
                <w:rFonts w:ascii="Arial" w:hAnsi="Arial" w:cs="Arial"/>
                <w:b/>
                <w:color w:val="auto"/>
                <w:sz w:val="20"/>
                <w:szCs w:val="20"/>
                <w:lang w:val="en-US"/>
              </w:rPr>
              <w:t>9,59</w:t>
            </w:r>
            <w:r w:rsidRPr="00224216">
              <w:rPr>
                <w:rFonts w:ascii="Arial" w:hAnsi="Arial" w:cs="Arial"/>
                <w:b/>
                <w:color w:val="auto"/>
                <w:sz w:val="20"/>
                <w:szCs w:val="20"/>
                <w:lang w:val="en-US"/>
              </w:rPr>
              <w:t xml:space="preserve"> </w:t>
            </w:r>
            <w:r w:rsidR="00F5376B" w:rsidRPr="00224216">
              <w:rPr>
                <w:rFonts w:ascii="Arial" w:hAnsi="Arial" w:cs="Arial"/>
                <w:b/>
                <w:color w:val="auto"/>
                <w:sz w:val="20"/>
                <w:szCs w:val="20"/>
                <w:lang w:val="en-US"/>
              </w:rPr>
              <w:t>t</w:t>
            </w:r>
          </w:p>
          <w:p w:rsidR="006D0A1B" w:rsidRPr="00224216" w:rsidRDefault="006D0A1B" w:rsidP="0079247C">
            <w:pPr>
              <w:pStyle w:val="Default"/>
              <w:rPr>
                <w:rFonts w:ascii="Arial" w:hAnsi="Arial" w:cs="Arial"/>
                <w:b/>
                <w:color w:val="auto"/>
                <w:sz w:val="20"/>
                <w:szCs w:val="20"/>
                <w:lang w:val="en-US"/>
              </w:rPr>
            </w:pPr>
          </w:p>
          <w:p w:rsidR="006D0A1B" w:rsidRPr="00224216" w:rsidRDefault="006D0A1B" w:rsidP="006D0A1B">
            <w:pPr>
              <w:pStyle w:val="Default"/>
              <w:jc w:val="both"/>
              <w:rPr>
                <w:rFonts w:ascii="Arial" w:hAnsi="Arial" w:cs="Arial"/>
                <w:color w:val="auto"/>
                <w:sz w:val="20"/>
                <w:szCs w:val="20"/>
              </w:rPr>
            </w:pPr>
            <w:r w:rsidRPr="00224216">
              <w:rPr>
                <w:rFonts w:ascii="Arial" w:hAnsi="Arial" w:cs="Arial"/>
                <w:b/>
                <w:color w:val="auto"/>
                <w:sz w:val="20"/>
                <w:szCs w:val="20"/>
              </w:rPr>
              <w:t xml:space="preserve">Nota: </w:t>
            </w:r>
            <w:r w:rsidRPr="00224216">
              <w:rPr>
                <w:rFonts w:ascii="Arial" w:hAnsi="Arial" w:cs="Arial"/>
                <w:color w:val="auto"/>
                <w:sz w:val="20"/>
                <w:szCs w:val="20"/>
              </w:rPr>
              <w:t>Independientemente del factor de minoración por fuste aplicado a los datos del estudio de caracterización del terreno, que para obras donde los micropilotes tienen una función estructural de duración superior a seis (6) meses</w:t>
            </w:r>
            <w:r w:rsidR="0094498E" w:rsidRPr="00224216">
              <w:rPr>
                <w:rFonts w:ascii="Arial" w:hAnsi="Arial" w:cs="Arial"/>
                <w:color w:val="auto"/>
                <w:sz w:val="20"/>
                <w:szCs w:val="20"/>
              </w:rPr>
              <w:t>, como es el caso, se aplica un factor 1,65. Además s</w:t>
            </w:r>
            <w:r w:rsidR="00307B20" w:rsidRPr="00224216">
              <w:rPr>
                <w:rFonts w:ascii="Arial" w:hAnsi="Arial" w:cs="Arial"/>
                <w:color w:val="auto"/>
                <w:sz w:val="20"/>
                <w:szCs w:val="20"/>
              </w:rPr>
              <w:t>e aplica otro factor de dos (2).</w:t>
            </w:r>
          </w:p>
          <w:p w:rsidR="006D0A1B" w:rsidRPr="00224216" w:rsidRDefault="006D0A1B" w:rsidP="0079247C">
            <w:pPr>
              <w:pStyle w:val="Default"/>
              <w:rPr>
                <w:rFonts w:ascii="Arial" w:hAnsi="Arial" w:cs="Arial"/>
                <w:color w:val="auto"/>
                <w:sz w:val="20"/>
                <w:szCs w:val="20"/>
              </w:rPr>
            </w:pPr>
          </w:p>
          <w:p w:rsidR="006D0A1B" w:rsidRPr="00224216" w:rsidRDefault="006D0A1B" w:rsidP="0079247C">
            <w:pPr>
              <w:pStyle w:val="Default"/>
              <w:rPr>
                <w:rFonts w:ascii="Arial" w:hAnsi="Arial" w:cs="Arial"/>
                <w:color w:val="auto"/>
                <w:sz w:val="20"/>
                <w:szCs w:val="20"/>
              </w:rPr>
            </w:pPr>
          </w:p>
          <w:p w:rsidR="00425B85" w:rsidRPr="00224216" w:rsidRDefault="00425B85" w:rsidP="0079247C">
            <w:pPr>
              <w:pStyle w:val="Default"/>
              <w:rPr>
                <w:rFonts w:ascii="Arial" w:hAnsi="Arial" w:cs="Arial"/>
                <w:b/>
                <w:color w:val="auto"/>
                <w:sz w:val="20"/>
                <w:szCs w:val="20"/>
              </w:rPr>
            </w:pPr>
            <w:r w:rsidRPr="00224216">
              <w:rPr>
                <w:rFonts w:ascii="Arial" w:eastAsiaTheme="minorEastAsia" w:hAnsi="Arial" w:cs="Arial"/>
                <w:sz w:val="20"/>
                <w:szCs w:val="20"/>
              </w:rPr>
              <w:t xml:space="preserve">Punta </w:t>
            </w:r>
            <w:r w:rsidR="009457F2" w:rsidRPr="00224216">
              <w:rPr>
                <w:rFonts w:ascii="Arial" w:hAnsi="Arial" w:cs="Arial"/>
                <w:color w:val="auto"/>
                <w:sz w:val="20"/>
                <w:szCs w:val="20"/>
              </w:rPr>
              <w:t>UG-Gr: 0,0177</w:t>
            </w:r>
            <w:r w:rsidRPr="00224216">
              <w:rPr>
                <w:rFonts w:ascii="Arial" w:hAnsi="Arial" w:cs="Arial"/>
                <w:color w:val="auto"/>
                <w:sz w:val="20"/>
                <w:szCs w:val="20"/>
              </w:rPr>
              <w:t>m²</w:t>
            </w:r>
            <w:r w:rsidR="009457F2" w:rsidRPr="00224216">
              <w:rPr>
                <w:rFonts w:ascii="Arial" w:hAnsi="Arial" w:cs="Arial"/>
                <w:color w:val="auto"/>
                <w:sz w:val="20"/>
                <w:szCs w:val="20"/>
              </w:rPr>
              <w:t xml:space="preserve"> </w:t>
            </w:r>
            <w:r w:rsidRPr="00224216">
              <w:rPr>
                <w:rFonts w:ascii="Arial" w:hAnsi="Arial" w:cs="Arial"/>
                <w:color w:val="auto"/>
                <w:sz w:val="20"/>
                <w:szCs w:val="20"/>
              </w:rPr>
              <w:t>x</w:t>
            </w:r>
            <w:r w:rsidR="009457F2" w:rsidRPr="00224216">
              <w:rPr>
                <w:rFonts w:ascii="Arial" w:hAnsi="Arial" w:cs="Arial"/>
                <w:color w:val="auto"/>
                <w:sz w:val="20"/>
                <w:szCs w:val="20"/>
              </w:rPr>
              <w:t xml:space="preserve"> </w:t>
            </w:r>
            <w:r w:rsidRPr="00224216">
              <w:rPr>
                <w:rFonts w:ascii="Arial" w:hAnsi="Arial" w:cs="Arial"/>
                <w:color w:val="auto"/>
                <w:sz w:val="20"/>
                <w:szCs w:val="20"/>
              </w:rPr>
              <w:t>408</w:t>
            </w:r>
            <w:r w:rsidR="009457F2" w:rsidRPr="00224216">
              <w:rPr>
                <w:rFonts w:ascii="Arial" w:hAnsi="Arial" w:cs="Arial"/>
                <w:color w:val="auto"/>
                <w:sz w:val="20"/>
                <w:szCs w:val="20"/>
              </w:rPr>
              <w:t>t</w:t>
            </w:r>
            <w:r w:rsidRPr="00224216">
              <w:rPr>
                <w:rFonts w:ascii="Arial" w:hAnsi="Arial" w:cs="Arial"/>
                <w:color w:val="auto"/>
                <w:sz w:val="20"/>
                <w:szCs w:val="20"/>
              </w:rPr>
              <w:t>/m²</w:t>
            </w:r>
            <w:r w:rsidR="009457F2" w:rsidRPr="00224216">
              <w:rPr>
                <w:rFonts w:ascii="Arial" w:hAnsi="Arial" w:cs="Arial"/>
                <w:color w:val="auto"/>
                <w:sz w:val="20"/>
                <w:szCs w:val="20"/>
              </w:rPr>
              <w:t xml:space="preserve"> </w:t>
            </w:r>
            <w:r w:rsidRPr="00224216">
              <w:rPr>
                <w:rFonts w:ascii="Arial" w:hAnsi="Arial" w:cs="Arial"/>
                <w:color w:val="auto"/>
                <w:sz w:val="20"/>
                <w:szCs w:val="20"/>
              </w:rPr>
              <w:t>=</w:t>
            </w:r>
            <w:r w:rsidR="009457F2" w:rsidRPr="00224216">
              <w:rPr>
                <w:rFonts w:ascii="Arial" w:hAnsi="Arial" w:cs="Arial"/>
                <w:color w:val="auto"/>
                <w:sz w:val="20"/>
                <w:szCs w:val="20"/>
              </w:rPr>
              <w:t xml:space="preserve"> </w:t>
            </w:r>
            <w:r w:rsidRPr="00224216">
              <w:rPr>
                <w:rFonts w:ascii="Arial" w:hAnsi="Arial" w:cs="Arial"/>
                <w:color w:val="auto"/>
                <w:sz w:val="20"/>
                <w:szCs w:val="20"/>
              </w:rPr>
              <w:t>7,2</w:t>
            </w:r>
            <w:r w:rsidR="009457F2" w:rsidRPr="00224216">
              <w:rPr>
                <w:rFonts w:ascii="Arial" w:hAnsi="Arial" w:cs="Arial"/>
                <w:color w:val="auto"/>
                <w:sz w:val="20"/>
                <w:szCs w:val="20"/>
              </w:rPr>
              <w:t>5t</w:t>
            </w:r>
            <w:r w:rsidR="00F5376B" w:rsidRPr="00224216">
              <w:rPr>
                <w:rFonts w:ascii="Arial" w:hAnsi="Arial" w:cs="Arial"/>
                <w:color w:val="auto"/>
                <w:sz w:val="20"/>
                <w:szCs w:val="20"/>
              </w:rPr>
              <w:t xml:space="preserve"> el 15% de 33,84 T+9,59 T=</w:t>
            </w:r>
            <w:r w:rsidR="00F5376B" w:rsidRPr="00224216">
              <w:rPr>
                <w:rFonts w:ascii="Arial" w:hAnsi="Arial" w:cs="Arial"/>
                <w:b/>
                <w:color w:val="auto"/>
                <w:sz w:val="20"/>
                <w:szCs w:val="20"/>
              </w:rPr>
              <w:t>6,50t</w:t>
            </w:r>
          </w:p>
          <w:p w:rsidR="00E73936" w:rsidRPr="00224216" w:rsidRDefault="00E73936" w:rsidP="0079247C">
            <w:pPr>
              <w:pStyle w:val="Default"/>
              <w:rPr>
                <w:rFonts w:ascii="Arial" w:hAnsi="Arial" w:cs="Arial"/>
                <w:b/>
                <w:color w:val="auto"/>
                <w:sz w:val="20"/>
                <w:szCs w:val="20"/>
              </w:rPr>
            </w:pPr>
          </w:p>
          <w:p w:rsidR="00E73936" w:rsidRPr="00224216" w:rsidRDefault="00E73936" w:rsidP="0079247C">
            <w:pPr>
              <w:pStyle w:val="Default"/>
              <w:rPr>
                <w:rFonts w:ascii="Arial" w:eastAsiaTheme="minorEastAsia" w:hAnsi="Arial" w:cs="Arial"/>
                <w:sz w:val="20"/>
                <w:szCs w:val="20"/>
              </w:rPr>
            </w:pPr>
            <w:r w:rsidRPr="00224216">
              <w:rPr>
                <w:rFonts w:ascii="Arial" w:hAnsi="Arial" w:cs="Arial"/>
                <w:b/>
                <w:color w:val="auto"/>
                <w:sz w:val="20"/>
                <w:szCs w:val="20"/>
              </w:rPr>
              <w:t xml:space="preserve">Nota: </w:t>
            </w:r>
            <w:r w:rsidR="00C86646" w:rsidRPr="00224216">
              <w:rPr>
                <w:rFonts w:ascii="Arial" w:hAnsi="Arial" w:cs="Arial"/>
                <w:color w:val="auto"/>
                <w:sz w:val="20"/>
                <w:szCs w:val="20"/>
              </w:rPr>
              <w:t>del</w:t>
            </w:r>
            <w:r w:rsidRPr="00224216">
              <w:rPr>
                <w:rFonts w:ascii="Arial" w:hAnsi="Arial" w:cs="Arial"/>
                <w:color w:val="auto"/>
                <w:sz w:val="20"/>
                <w:szCs w:val="20"/>
              </w:rPr>
              <w:t xml:space="preserve"> cálculo de por punta se </w:t>
            </w:r>
            <w:r w:rsidR="00C86646" w:rsidRPr="00224216">
              <w:rPr>
                <w:rFonts w:ascii="Arial" w:hAnsi="Arial" w:cs="Arial"/>
                <w:color w:val="auto"/>
                <w:sz w:val="20"/>
                <w:szCs w:val="20"/>
              </w:rPr>
              <w:t>obtiene una resistencia de</w:t>
            </w:r>
            <w:r w:rsidR="006D0A1B" w:rsidRPr="00224216">
              <w:rPr>
                <w:rFonts w:ascii="Arial" w:hAnsi="Arial" w:cs="Arial"/>
                <w:color w:val="auto"/>
                <w:sz w:val="20"/>
                <w:szCs w:val="20"/>
              </w:rPr>
              <w:t xml:space="preserve"> 7,2</w:t>
            </w:r>
            <w:r w:rsidR="0094498E" w:rsidRPr="00224216">
              <w:rPr>
                <w:rFonts w:ascii="Arial" w:hAnsi="Arial" w:cs="Arial"/>
                <w:color w:val="auto"/>
                <w:sz w:val="20"/>
                <w:szCs w:val="20"/>
              </w:rPr>
              <w:t>5</w:t>
            </w:r>
            <w:r w:rsidR="00C86646" w:rsidRPr="00224216">
              <w:rPr>
                <w:rFonts w:ascii="Arial" w:hAnsi="Arial" w:cs="Arial"/>
                <w:color w:val="auto"/>
                <w:sz w:val="20"/>
                <w:szCs w:val="20"/>
              </w:rPr>
              <w:t>t</w:t>
            </w:r>
            <w:r w:rsidR="00307B20" w:rsidRPr="00224216">
              <w:rPr>
                <w:rFonts w:ascii="Arial" w:hAnsi="Arial" w:cs="Arial"/>
                <w:color w:val="auto"/>
                <w:sz w:val="20"/>
                <w:szCs w:val="20"/>
              </w:rPr>
              <w:t xml:space="preserve">, </w:t>
            </w:r>
            <w:r w:rsidR="006D0A1B" w:rsidRPr="00224216">
              <w:rPr>
                <w:rFonts w:ascii="Arial" w:hAnsi="Arial" w:cs="Arial"/>
                <w:color w:val="auto"/>
                <w:sz w:val="20"/>
                <w:szCs w:val="20"/>
              </w:rPr>
              <w:t xml:space="preserve">como el 15% de la resistencia por fuste es de </w:t>
            </w:r>
            <w:r w:rsidR="00C86646" w:rsidRPr="00224216">
              <w:rPr>
                <w:rFonts w:ascii="Arial" w:hAnsi="Arial" w:cs="Arial"/>
                <w:color w:val="auto"/>
                <w:sz w:val="20"/>
                <w:szCs w:val="20"/>
              </w:rPr>
              <w:t>6,50t, se toma este ultimo valor.</w:t>
            </w:r>
          </w:p>
          <w:p w:rsidR="0079247C" w:rsidRPr="00224216" w:rsidRDefault="0079247C" w:rsidP="0079247C">
            <w:pPr>
              <w:pStyle w:val="Default"/>
              <w:rPr>
                <w:rFonts w:ascii="Arial" w:eastAsiaTheme="minorEastAsia" w:hAnsi="Arial" w:cs="Arial"/>
                <w:sz w:val="20"/>
                <w:szCs w:val="20"/>
              </w:rPr>
            </w:pPr>
          </w:p>
          <w:p w:rsidR="00F5376B" w:rsidRPr="00224216" w:rsidRDefault="00F5376B" w:rsidP="002377B9">
            <w:pPr>
              <w:pStyle w:val="Default"/>
              <w:rPr>
                <w:rFonts w:ascii="Arial" w:eastAsiaTheme="minorEastAsia" w:hAnsi="Arial" w:cs="Arial"/>
                <w:sz w:val="20"/>
                <w:szCs w:val="20"/>
              </w:rPr>
            </w:pPr>
            <w:r w:rsidRPr="00224216">
              <w:rPr>
                <w:rFonts w:ascii="Arial" w:hAnsi="Arial" w:cs="Arial"/>
                <w:b/>
                <w:color w:val="auto"/>
                <w:sz w:val="20"/>
                <w:szCs w:val="20"/>
              </w:rPr>
              <w:t>Total</w:t>
            </w:r>
            <w:r w:rsidR="0052459B" w:rsidRPr="00224216">
              <w:rPr>
                <w:rFonts w:ascii="Arial" w:hAnsi="Arial" w:cs="Arial"/>
                <w:b/>
                <w:color w:val="auto"/>
                <w:sz w:val="20"/>
                <w:szCs w:val="20"/>
              </w:rPr>
              <w:t xml:space="preserve"> máximo</w:t>
            </w:r>
            <w:r w:rsidR="0094498E" w:rsidRPr="00224216">
              <w:rPr>
                <w:rFonts w:ascii="Arial" w:hAnsi="Arial" w:cs="Arial"/>
                <w:b/>
                <w:color w:val="auto"/>
                <w:sz w:val="20"/>
                <w:szCs w:val="20"/>
              </w:rPr>
              <w:t xml:space="preserve"> </w:t>
            </w:r>
            <w:r w:rsidR="0052459B" w:rsidRPr="00224216">
              <w:rPr>
                <w:rFonts w:ascii="Arial" w:hAnsi="Arial" w:cs="Arial"/>
                <w:b/>
                <w:color w:val="auto"/>
                <w:sz w:val="20"/>
                <w:szCs w:val="20"/>
              </w:rPr>
              <w:t>calculado</w:t>
            </w:r>
            <w:r w:rsidRPr="00224216">
              <w:rPr>
                <w:rFonts w:ascii="Arial" w:eastAsiaTheme="minorEastAsia" w:hAnsi="Arial" w:cs="Arial"/>
                <w:sz w:val="20"/>
                <w:szCs w:val="20"/>
              </w:rPr>
              <w:t>:</w:t>
            </w:r>
            <w:r w:rsidRPr="00224216">
              <w:rPr>
                <w:rFonts w:ascii="Arial" w:hAnsi="Arial" w:cs="Arial"/>
                <w:b/>
                <w:color w:val="auto"/>
                <w:sz w:val="20"/>
                <w:szCs w:val="20"/>
              </w:rPr>
              <w:t xml:space="preserve"> 49,9</w:t>
            </w:r>
            <w:r w:rsidR="00307B20" w:rsidRPr="00224216">
              <w:rPr>
                <w:rFonts w:ascii="Arial" w:hAnsi="Arial" w:cs="Arial"/>
                <w:b/>
                <w:color w:val="auto"/>
                <w:sz w:val="20"/>
                <w:szCs w:val="20"/>
              </w:rPr>
              <w:t>3</w:t>
            </w:r>
            <w:r w:rsidRPr="00224216">
              <w:rPr>
                <w:rFonts w:ascii="Arial" w:hAnsi="Arial" w:cs="Arial"/>
                <w:b/>
                <w:color w:val="auto"/>
                <w:sz w:val="20"/>
                <w:szCs w:val="20"/>
              </w:rPr>
              <w:t>t</w:t>
            </w:r>
          </w:p>
          <w:p w:rsidR="00F5376B" w:rsidRPr="00224216" w:rsidRDefault="00F5376B" w:rsidP="00F5376B">
            <w:pPr>
              <w:pStyle w:val="CM7"/>
              <w:spacing w:line="363" w:lineRule="atLeast"/>
              <w:jc w:val="both"/>
              <w:rPr>
                <w:rFonts w:ascii="Arial" w:hAnsi="Arial" w:cs="Arial"/>
                <w:sz w:val="20"/>
                <w:szCs w:val="20"/>
              </w:rPr>
            </w:pPr>
          </w:p>
          <w:p w:rsidR="00C86646" w:rsidRPr="00224216" w:rsidRDefault="00F5376B" w:rsidP="00F5376B">
            <w:pPr>
              <w:pStyle w:val="CM7"/>
              <w:spacing w:line="363" w:lineRule="atLeast"/>
              <w:jc w:val="both"/>
              <w:rPr>
                <w:rFonts w:ascii="Arial" w:hAnsi="Arial" w:cs="Arial"/>
                <w:sz w:val="20"/>
                <w:szCs w:val="20"/>
              </w:rPr>
            </w:pPr>
            <w:r w:rsidRPr="00224216">
              <w:rPr>
                <w:rFonts w:ascii="Arial" w:hAnsi="Arial" w:cs="Arial"/>
                <w:sz w:val="20"/>
                <w:szCs w:val="20"/>
              </w:rPr>
              <w:t xml:space="preserve">Se toma como valor para el cálculo, el inferior: </w:t>
            </w:r>
            <w:r w:rsidR="00C86646" w:rsidRPr="00224216">
              <w:rPr>
                <w:rFonts w:ascii="Arial" w:hAnsi="Arial" w:cs="Arial"/>
                <w:b/>
                <w:sz w:val="20"/>
                <w:szCs w:val="20"/>
              </w:rPr>
              <w:t>31</w:t>
            </w:r>
            <w:r w:rsidRPr="00224216">
              <w:rPr>
                <w:rFonts w:ascii="Arial" w:hAnsi="Arial" w:cs="Arial"/>
                <w:b/>
                <w:sz w:val="20"/>
                <w:szCs w:val="20"/>
              </w:rPr>
              <w:t>3</w:t>
            </w:r>
            <w:r w:rsidR="00C86646" w:rsidRPr="00224216">
              <w:rPr>
                <w:rFonts w:ascii="Arial" w:hAnsi="Arial" w:cs="Arial"/>
                <w:b/>
                <w:sz w:val="20"/>
                <w:szCs w:val="20"/>
              </w:rPr>
              <w:t xml:space="preserve"> kN</w:t>
            </w:r>
            <w:r w:rsidRPr="00224216">
              <w:rPr>
                <w:rFonts w:ascii="Arial" w:hAnsi="Arial" w:cs="Arial"/>
                <w:sz w:val="20"/>
                <w:szCs w:val="20"/>
              </w:rPr>
              <w:t xml:space="preserve">, </w:t>
            </w:r>
            <w:r w:rsidR="00C86646" w:rsidRPr="00224216">
              <w:rPr>
                <w:rFonts w:ascii="Arial" w:hAnsi="Arial" w:cs="Arial"/>
                <w:sz w:val="20"/>
                <w:szCs w:val="20"/>
              </w:rPr>
              <w:t>que no es el valor obtenido del la resistencia máxima calculada por la goemetría y el terreno</w:t>
            </w:r>
            <w:r w:rsidR="00097B80" w:rsidRPr="00224216">
              <w:rPr>
                <w:rFonts w:ascii="Arial" w:hAnsi="Arial" w:cs="Arial"/>
                <w:sz w:val="20"/>
                <w:szCs w:val="20"/>
              </w:rPr>
              <w:t xml:space="preserve"> 49,93t</w:t>
            </w:r>
            <w:r w:rsidR="00C86646" w:rsidRPr="00224216">
              <w:rPr>
                <w:rFonts w:ascii="Arial" w:hAnsi="Arial" w:cs="Arial"/>
                <w:sz w:val="20"/>
                <w:szCs w:val="20"/>
              </w:rPr>
              <w:t xml:space="preserve">, </w:t>
            </w:r>
            <w:r w:rsidR="00C86646" w:rsidRPr="00224216">
              <w:rPr>
                <w:rFonts w:ascii="Arial" w:hAnsi="Arial" w:cs="Arial"/>
                <w:b/>
                <w:sz w:val="20"/>
                <w:szCs w:val="20"/>
              </w:rPr>
              <w:t>es el calculado anteriormente que viene dado por el tope estructural del micropilote</w:t>
            </w:r>
            <w:r w:rsidR="00097B80" w:rsidRPr="00224216">
              <w:rPr>
                <w:rFonts w:ascii="Arial" w:hAnsi="Arial" w:cs="Arial"/>
                <w:b/>
                <w:sz w:val="20"/>
                <w:szCs w:val="20"/>
              </w:rPr>
              <w:t>,</w:t>
            </w:r>
            <w:r w:rsidR="00C86646" w:rsidRPr="00224216">
              <w:rPr>
                <w:rFonts w:ascii="Arial" w:hAnsi="Arial" w:cs="Arial"/>
                <w:sz w:val="20"/>
                <w:szCs w:val="20"/>
              </w:rPr>
              <w:t xml:space="preserve"> en el que intervienen otros factores</w:t>
            </w:r>
            <w:r w:rsidR="00307B20" w:rsidRPr="00224216">
              <w:rPr>
                <w:rFonts w:ascii="Arial" w:hAnsi="Arial" w:cs="Arial"/>
                <w:sz w:val="20"/>
                <w:szCs w:val="20"/>
              </w:rPr>
              <w:t xml:space="preserve"> como</w:t>
            </w:r>
            <w:r w:rsidR="00C86646" w:rsidRPr="00224216">
              <w:rPr>
                <w:rFonts w:ascii="Arial" w:hAnsi="Arial" w:cs="Arial"/>
                <w:sz w:val="20"/>
                <w:szCs w:val="20"/>
              </w:rPr>
              <w:t xml:space="preserve"> armado</w:t>
            </w:r>
            <w:r w:rsidR="00307B20" w:rsidRPr="00224216">
              <w:rPr>
                <w:rFonts w:ascii="Arial" w:hAnsi="Arial" w:cs="Arial"/>
                <w:sz w:val="20"/>
                <w:szCs w:val="20"/>
              </w:rPr>
              <w:t>,</w:t>
            </w:r>
            <w:r w:rsidR="00C86646" w:rsidRPr="00224216">
              <w:rPr>
                <w:rFonts w:ascii="Arial" w:hAnsi="Arial" w:cs="Arial"/>
                <w:sz w:val="20"/>
                <w:szCs w:val="20"/>
              </w:rPr>
              <w:t xml:space="preserve"> pandeo</w:t>
            </w:r>
            <w:r w:rsidR="00307B20" w:rsidRPr="00224216">
              <w:rPr>
                <w:rFonts w:ascii="Arial" w:hAnsi="Arial" w:cs="Arial"/>
                <w:sz w:val="20"/>
                <w:szCs w:val="20"/>
              </w:rPr>
              <w:t>, const</w:t>
            </w:r>
            <w:r w:rsidR="00F45809" w:rsidRPr="00224216">
              <w:rPr>
                <w:rFonts w:ascii="Arial" w:hAnsi="Arial" w:cs="Arial"/>
                <w:sz w:val="20"/>
                <w:szCs w:val="20"/>
              </w:rPr>
              <w:t>r</w:t>
            </w:r>
            <w:r w:rsidR="00307B20" w:rsidRPr="00224216">
              <w:rPr>
                <w:rFonts w:ascii="Arial" w:hAnsi="Arial" w:cs="Arial"/>
                <w:sz w:val="20"/>
                <w:szCs w:val="20"/>
              </w:rPr>
              <w:t>ucción</w:t>
            </w:r>
            <w:r w:rsidR="00C86646" w:rsidRPr="00224216">
              <w:rPr>
                <w:rFonts w:ascii="Arial" w:hAnsi="Arial" w:cs="Arial"/>
                <w:sz w:val="20"/>
                <w:szCs w:val="20"/>
              </w:rPr>
              <w:t>…</w:t>
            </w:r>
          </w:p>
          <w:p w:rsidR="00C86646" w:rsidRPr="00224216" w:rsidRDefault="00C86646" w:rsidP="00F5376B">
            <w:pPr>
              <w:pStyle w:val="CM7"/>
              <w:spacing w:line="363" w:lineRule="atLeast"/>
              <w:jc w:val="both"/>
              <w:rPr>
                <w:rFonts w:ascii="Arial" w:hAnsi="Arial" w:cs="Arial"/>
                <w:sz w:val="20"/>
                <w:szCs w:val="20"/>
              </w:rPr>
            </w:pPr>
          </w:p>
          <w:p w:rsidR="00C86646" w:rsidRPr="00224216" w:rsidRDefault="00C86646" w:rsidP="00701EF0">
            <w:pPr>
              <w:pStyle w:val="CM7"/>
              <w:spacing w:line="363" w:lineRule="atLeast"/>
              <w:jc w:val="both"/>
              <w:rPr>
                <w:rFonts w:ascii="Arial" w:hAnsi="Arial" w:cs="Arial"/>
                <w:sz w:val="20"/>
                <w:szCs w:val="20"/>
              </w:rPr>
            </w:pPr>
            <w:r w:rsidRPr="00224216">
              <w:rPr>
                <w:rFonts w:ascii="Arial" w:hAnsi="Arial" w:cs="Arial"/>
                <w:sz w:val="20"/>
                <w:szCs w:val="20"/>
              </w:rPr>
              <w:t>S</w:t>
            </w:r>
            <w:r w:rsidR="00F5376B" w:rsidRPr="00224216">
              <w:rPr>
                <w:rFonts w:ascii="Arial" w:hAnsi="Arial" w:cs="Arial"/>
                <w:sz w:val="20"/>
                <w:szCs w:val="20"/>
              </w:rPr>
              <w:t xml:space="preserve">i tenemos en cuenta los valores pésimos de los axiles de los pilares a recimentar, el más desfavorable es </w:t>
            </w:r>
            <w:r w:rsidR="00701EF0" w:rsidRPr="00224216">
              <w:rPr>
                <w:rFonts w:ascii="Arial" w:hAnsi="Arial" w:cs="Arial"/>
                <w:sz w:val="20"/>
                <w:szCs w:val="20"/>
              </w:rPr>
              <w:t xml:space="preserve">P7 ó (A2 según ejes) </w:t>
            </w:r>
            <w:r w:rsidR="00F5376B" w:rsidRPr="00224216">
              <w:rPr>
                <w:rFonts w:ascii="Arial" w:hAnsi="Arial" w:cs="Arial"/>
                <w:sz w:val="20"/>
                <w:szCs w:val="20"/>
              </w:rPr>
              <w:t>que llega en el pésimo de combinaciones a 25</w:t>
            </w:r>
            <w:r w:rsidR="0094498E" w:rsidRPr="00224216">
              <w:rPr>
                <w:rFonts w:ascii="Arial" w:hAnsi="Arial" w:cs="Arial"/>
                <w:sz w:val="20"/>
                <w:szCs w:val="20"/>
              </w:rPr>
              <w:t xml:space="preserve">,40 </w:t>
            </w:r>
            <w:r w:rsidR="00F5376B" w:rsidRPr="00224216">
              <w:rPr>
                <w:rFonts w:ascii="Arial" w:hAnsi="Arial" w:cs="Arial"/>
                <w:sz w:val="20"/>
                <w:szCs w:val="20"/>
              </w:rPr>
              <w:t>t. ver anexo 1</w:t>
            </w:r>
          </w:p>
          <w:p w:rsidR="00C86646" w:rsidRPr="00224216" w:rsidRDefault="00C86646" w:rsidP="00C31661">
            <w:pPr>
              <w:pStyle w:val="Default"/>
              <w:rPr>
                <w:rFonts w:ascii="Arial" w:eastAsiaTheme="minorEastAsia" w:hAnsi="Arial" w:cs="Arial"/>
                <w:sz w:val="20"/>
                <w:szCs w:val="20"/>
              </w:rPr>
            </w:pPr>
          </w:p>
          <w:p w:rsidR="00C31661" w:rsidRPr="00224216" w:rsidRDefault="00DE605B" w:rsidP="00C31661">
            <w:pPr>
              <w:pStyle w:val="CM7"/>
              <w:jc w:val="both"/>
              <w:rPr>
                <w:rFonts w:ascii="Arial" w:hAnsi="Arial" w:cs="Arial"/>
                <w:sz w:val="20"/>
                <w:szCs w:val="20"/>
              </w:rPr>
            </w:pPr>
            <w:r w:rsidRPr="00224216">
              <w:rPr>
                <w:rFonts w:ascii="Arial" w:hAnsi="Arial" w:cs="Arial"/>
                <w:b/>
                <w:sz w:val="20"/>
                <w:szCs w:val="20"/>
              </w:rPr>
              <w:t>Análisis de la c</w:t>
            </w:r>
            <w:r w:rsidR="00C31661" w:rsidRPr="00224216">
              <w:rPr>
                <w:rFonts w:ascii="Arial" w:hAnsi="Arial" w:cs="Arial"/>
                <w:b/>
                <w:sz w:val="20"/>
                <w:szCs w:val="20"/>
              </w:rPr>
              <w:t>imentación</w:t>
            </w:r>
            <w:r w:rsidR="00F51169" w:rsidRPr="00224216">
              <w:rPr>
                <w:rFonts w:ascii="Arial" w:hAnsi="Arial" w:cs="Arial"/>
                <w:b/>
                <w:sz w:val="20"/>
                <w:szCs w:val="20"/>
              </w:rPr>
              <w:t xml:space="preserve"> existente</w:t>
            </w:r>
            <w:r w:rsidR="00C31661" w:rsidRPr="00224216">
              <w:rPr>
                <w:rFonts w:ascii="Arial" w:hAnsi="Arial" w:cs="Arial"/>
                <w:b/>
                <w:sz w:val="20"/>
                <w:szCs w:val="20"/>
              </w:rPr>
              <w:t>:</w:t>
            </w:r>
            <w:r w:rsidR="00C31661" w:rsidRPr="00224216">
              <w:rPr>
                <w:rFonts w:ascii="Arial" w:hAnsi="Arial" w:cs="Arial"/>
                <w:sz w:val="20"/>
                <w:szCs w:val="20"/>
              </w:rPr>
              <w:t xml:space="preserve"> </w:t>
            </w:r>
          </w:p>
          <w:p w:rsidR="00345DC4" w:rsidRPr="00224216" w:rsidRDefault="00345DC4" w:rsidP="00345DC4">
            <w:pPr>
              <w:pStyle w:val="Default"/>
              <w:rPr>
                <w:rFonts w:ascii="Arial" w:eastAsiaTheme="minorEastAsia" w:hAnsi="Arial" w:cs="Arial"/>
                <w:sz w:val="20"/>
                <w:szCs w:val="20"/>
              </w:rPr>
            </w:pPr>
          </w:p>
          <w:p w:rsidR="00F51169" w:rsidRDefault="00F51169" w:rsidP="00C31661">
            <w:pPr>
              <w:pStyle w:val="CM7"/>
              <w:spacing w:line="363" w:lineRule="atLeast"/>
              <w:jc w:val="both"/>
              <w:rPr>
                <w:rFonts w:ascii="Arial" w:hAnsi="Arial" w:cs="Arial"/>
                <w:sz w:val="20"/>
                <w:szCs w:val="20"/>
              </w:rPr>
            </w:pPr>
            <w:r w:rsidRPr="00224216">
              <w:rPr>
                <w:rFonts w:ascii="Arial" w:hAnsi="Arial" w:cs="Arial"/>
                <w:sz w:val="20"/>
                <w:szCs w:val="20"/>
              </w:rPr>
              <w:t>En el proyecto para la zona que nos ocupa se describe</w:t>
            </w:r>
            <w:r w:rsidR="0048127F" w:rsidRPr="00224216">
              <w:rPr>
                <w:rFonts w:ascii="Arial" w:hAnsi="Arial" w:cs="Arial"/>
                <w:sz w:val="20"/>
                <w:szCs w:val="20"/>
              </w:rPr>
              <w:t>n</w:t>
            </w:r>
            <w:r w:rsidRPr="00224216">
              <w:rPr>
                <w:rFonts w:ascii="Arial" w:hAnsi="Arial" w:cs="Arial"/>
                <w:sz w:val="20"/>
                <w:szCs w:val="20"/>
              </w:rPr>
              <w:t xml:space="preserve"> </w:t>
            </w:r>
            <w:r w:rsidR="0048127F" w:rsidRPr="00224216">
              <w:rPr>
                <w:rFonts w:ascii="Arial" w:hAnsi="Arial" w:cs="Arial"/>
                <w:sz w:val="20"/>
                <w:szCs w:val="20"/>
              </w:rPr>
              <w:t>dos</w:t>
            </w:r>
            <w:r w:rsidRPr="00224216">
              <w:rPr>
                <w:rFonts w:ascii="Arial" w:hAnsi="Arial" w:cs="Arial"/>
                <w:sz w:val="20"/>
                <w:szCs w:val="20"/>
              </w:rPr>
              <w:t xml:space="preserve"> zapata</w:t>
            </w:r>
            <w:r w:rsidR="0048127F" w:rsidRPr="00224216">
              <w:rPr>
                <w:rFonts w:ascii="Arial" w:hAnsi="Arial" w:cs="Arial"/>
                <w:sz w:val="20"/>
                <w:szCs w:val="20"/>
              </w:rPr>
              <w:t>s</w:t>
            </w:r>
            <w:r w:rsidRPr="00224216">
              <w:rPr>
                <w:rFonts w:ascii="Arial" w:hAnsi="Arial" w:cs="Arial"/>
                <w:sz w:val="20"/>
                <w:szCs w:val="20"/>
              </w:rPr>
              <w:t xml:space="preserve"> de cimentación de </w:t>
            </w:r>
            <w:r w:rsidR="0048127F" w:rsidRPr="00224216">
              <w:rPr>
                <w:rFonts w:ascii="Arial" w:hAnsi="Arial" w:cs="Arial"/>
                <w:sz w:val="20"/>
                <w:szCs w:val="20"/>
              </w:rPr>
              <w:t>1,20 X 1,80 m. o de 1,20 X 1,20 m.  ambas  con 60 cm de canto sobre 10 cm de hormigón de limpieza, las zapatas tienen tanto el armado superior como el inferior de #</w:t>
            </w:r>
            <w:r w:rsidR="0048127F" w:rsidRPr="00224216">
              <w:rPr>
                <w:rFonts w:ascii="Cambria Math" w:hAnsi="Cambria Math" w:cs="Arial"/>
                <w:sz w:val="20"/>
                <w:szCs w:val="20"/>
              </w:rPr>
              <w:t>∅</w:t>
            </w:r>
            <w:r w:rsidR="0048127F" w:rsidRPr="00224216">
              <w:rPr>
                <w:rFonts w:ascii="Arial" w:hAnsi="Arial" w:cs="Arial"/>
                <w:sz w:val="20"/>
                <w:szCs w:val="20"/>
              </w:rPr>
              <w:t>12/20 mm B-500-S.</w:t>
            </w:r>
          </w:p>
          <w:p w:rsidR="00622184" w:rsidRPr="00622184" w:rsidRDefault="00622184" w:rsidP="00622184">
            <w:pPr>
              <w:pStyle w:val="Default"/>
            </w:pPr>
          </w:p>
          <w:p w:rsidR="0048127F" w:rsidRPr="00224216" w:rsidRDefault="0048127F" w:rsidP="0048127F">
            <w:pPr>
              <w:pStyle w:val="Default"/>
              <w:rPr>
                <w:rFonts w:ascii="Arial" w:hAnsi="Arial" w:cs="Arial"/>
                <w:sz w:val="20"/>
                <w:szCs w:val="20"/>
              </w:rPr>
            </w:pPr>
          </w:p>
          <w:p w:rsidR="0048127F" w:rsidRPr="00224216" w:rsidRDefault="0048127F" w:rsidP="0048127F">
            <w:pPr>
              <w:pStyle w:val="CM7"/>
              <w:spacing w:line="363" w:lineRule="atLeast"/>
              <w:jc w:val="both"/>
              <w:rPr>
                <w:rFonts w:ascii="Arial" w:hAnsi="Arial" w:cs="Arial"/>
                <w:sz w:val="20"/>
                <w:szCs w:val="20"/>
              </w:rPr>
            </w:pPr>
            <w:r w:rsidRPr="00224216">
              <w:rPr>
                <w:rFonts w:ascii="Arial" w:hAnsi="Arial" w:cs="Arial"/>
                <w:sz w:val="20"/>
                <w:szCs w:val="20"/>
              </w:rPr>
              <w:t>Las zapatas constan de un plinto de 40x40 cm. y 50cm. de alto, con armado de vertical 8</w:t>
            </w:r>
            <w:r w:rsidRPr="00224216">
              <w:rPr>
                <w:rFonts w:ascii="Cambria Math" w:hAnsi="Cambria Math" w:cs="Arial"/>
                <w:sz w:val="20"/>
                <w:szCs w:val="20"/>
              </w:rPr>
              <w:t>∅</w:t>
            </w:r>
            <w:r w:rsidRPr="00224216">
              <w:rPr>
                <w:rFonts w:ascii="Arial" w:hAnsi="Arial" w:cs="Arial"/>
                <w:sz w:val="20"/>
                <w:szCs w:val="20"/>
              </w:rPr>
              <w:t xml:space="preserve">12/20 y cercos </w:t>
            </w:r>
            <w:r w:rsidRPr="00224216">
              <w:rPr>
                <w:rFonts w:ascii="Cambria Math" w:hAnsi="Cambria Math" w:cs="Arial"/>
                <w:sz w:val="20"/>
                <w:szCs w:val="20"/>
              </w:rPr>
              <w:t>∅</w:t>
            </w:r>
            <w:r w:rsidRPr="00224216">
              <w:rPr>
                <w:rFonts w:ascii="Arial" w:hAnsi="Arial" w:cs="Arial"/>
                <w:sz w:val="20"/>
                <w:szCs w:val="20"/>
              </w:rPr>
              <w:t>8/20 con una placa de reparto de 300x300x20mm. anclada con 4</w:t>
            </w:r>
            <w:r w:rsidRPr="00224216">
              <w:rPr>
                <w:rFonts w:ascii="Cambria Math" w:hAnsi="Cambria Math" w:cs="Arial"/>
                <w:sz w:val="20"/>
                <w:szCs w:val="20"/>
              </w:rPr>
              <w:t>∅</w:t>
            </w:r>
            <w:r w:rsidRPr="00224216">
              <w:rPr>
                <w:rFonts w:ascii="Arial" w:hAnsi="Arial" w:cs="Arial"/>
                <w:sz w:val="20"/>
                <w:szCs w:val="20"/>
              </w:rPr>
              <w:t>25 doblados en garrota, que soporta los pilares HEB-180.</w:t>
            </w:r>
            <w:r w:rsidR="000F3C44" w:rsidRPr="00224216">
              <w:rPr>
                <w:rFonts w:ascii="Arial" w:hAnsi="Arial" w:cs="Arial"/>
                <w:sz w:val="20"/>
                <w:szCs w:val="20"/>
              </w:rPr>
              <w:t xml:space="preserve"> </w:t>
            </w:r>
          </w:p>
          <w:p w:rsidR="0048127F" w:rsidRPr="00224216" w:rsidRDefault="0048127F" w:rsidP="0048127F">
            <w:pPr>
              <w:pStyle w:val="Default"/>
              <w:rPr>
                <w:rFonts w:ascii="Arial" w:hAnsi="Arial" w:cs="Arial"/>
                <w:sz w:val="20"/>
                <w:szCs w:val="20"/>
              </w:rPr>
            </w:pPr>
          </w:p>
          <w:p w:rsidR="005719FB" w:rsidRPr="00224216" w:rsidRDefault="00DE605B" w:rsidP="00307B20">
            <w:pPr>
              <w:pStyle w:val="CM7"/>
              <w:spacing w:line="363" w:lineRule="atLeast"/>
              <w:jc w:val="both"/>
              <w:rPr>
                <w:rFonts w:ascii="Arial" w:hAnsi="Arial" w:cs="Arial"/>
                <w:sz w:val="20"/>
                <w:szCs w:val="20"/>
              </w:rPr>
            </w:pPr>
            <w:r w:rsidRPr="00224216">
              <w:rPr>
                <w:rFonts w:ascii="Arial" w:hAnsi="Arial" w:cs="Arial"/>
                <w:sz w:val="20"/>
                <w:szCs w:val="20"/>
              </w:rPr>
              <w:t>Al recalzar las zapatas se ha de considerar que cambia el comportamiento de la cimentación, lo que era una zapata pasará a comportarse como un encepado. El mecanismo de bielas y tirantes que se genera es diferente y por tanto hay que comprobar que la armadura dispuesta en la zapata va a resistir la nueva distribución de esfuerzos:</w:t>
            </w:r>
          </w:p>
          <w:p w:rsidR="00466C7E" w:rsidRPr="00224216" w:rsidRDefault="00026809" w:rsidP="00466C7E">
            <w:pPr>
              <w:pStyle w:val="Default"/>
              <w:jc w:val="center"/>
              <w:rPr>
                <w:rFonts w:ascii="Arial" w:hAnsi="Arial" w:cs="Arial"/>
                <w:sz w:val="20"/>
                <w:szCs w:val="20"/>
              </w:rPr>
            </w:pPr>
            <w:r w:rsidRPr="00224216">
              <w:rPr>
                <w:rFonts w:ascii="Arial" w:hAnsi="Arial" w:cs="Arial"/>
                <w:noProof/>
                <w:sz w:val="20"/>
                <w:szCs w:val="20"/>
                <w:lang w:val="es-ES_tradnl" w:eastAsia="es-ES_tradnl"/>
              </w:rPr>
              <w:drawing>
                <wp:inline distT="0" distB="0" distL="0" distR="0">
                  <wp:extent cx="3956050" cy="3702685"/>
                  <wp:effectExtent l="19050" t="0" r="6350" b="0"/>
                  <wp:docPr id="7" name="Imagen 7"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 1"/>
                          <pic:cNvPicPr>
                            <a:picLocks noChangeAspect="1" noChangeArrowheads="1"/>
                          </pic:cNvPicPr>
                        </pic:nvPicPr>
                        <pic:blipFill>
                          <a:blip r:embed="rId17" cstate="print"/>
                          <a:srcRect/>
                          <a:stretch>
                            <a:fillRect/>
                          </a:stretch>
                        </pic:blipFill>
                        <pic:spPr bwMode="auto">
                          <a:xfrm>
                            <a:off x="0" y="0"/>
                            <a:ext cx="3956050" cy="3702685"/>
                          </a:xfrm>
                          <a:prstGeom prst="rect">
                            <a:avLst/>
                          </a:prstGeom>
                          <a:noFill/>
                          <a:ln w="9525">
                            <a:noFill/>
                            <a:miter lim="800000"/>
                            <a:headEnd/>
                            <a:tailEnd/>
                          </a:ln>
                        </pic:spPr>
                      </pic:pic>
                    </a:graphicData>
                  </a:graphic>
                </wp:inline>
              </w:drawing>
            </w:r>
          </w:p>
          <w:p w:rsidR="005719FB" w:rsidRPr="00224216" w:rsidRDefault="005719FB" w:rsidP="0048127F">
            <w:pPr>
              <w:pStyle w:val="CM7"/>
              <w:spacing w:line="363" w:lineRule="atLeast"/>
              <w:jc w:val="both"/>
              <w:rPr>
                <w:rFonts w:ascii="Arial" w:hAnsi="Arial" w:cs="Arial"/>
                <w:sz w:val="20"/>
                <w:szCs w:val="20"/>
              </w:rPr>
            </w:pPr>
          </w:p>
          <w:p w:rsidR="005719FB" w:rsidRPr="00224216" w:rsidRDefault="005719FB" w:rsidP="0048127F">
            <w:pPr>
              <w:pStyle w:val="CM7"/>
              <w:spacing w:line="363" w:lineRule="atLeast"/>
              <w:jc w:val="both"/>
              <w:rPr>
                <w:rFonts w:ascii="Arial" w:hAnsi="Arial" w:cs="Arial"/>
                <w:sz w:val="20"/>
                <w:szCs w:val="20"/>
              </w:rPr>
            </w:pPr>
          </w:p>
          <w:p w:rsidR="00466C7E" w:rsidRPr="00224216" w:rsidRDefault="00466C7E" w:rsidP="0048127F">
            <w:pPr>
              <w:pStyle w:val="CM7"/>
              <w:spacing w:line="363" w:lineRule="atLeast"/>
              <w:jc w:val="both"/>
              <w:rPr>
                <w:rFonts w:ascii="Arial" w:hAnsi="Arial" w:cs="Arial"/>
                <w:sz w:val="20"/>
                <w:szCs w:val="20"/>
              </w:rPr>
            </w:pPr>
            <w:r w:rsidRPr="00224216">
              <w:rPr>
                <w:rFonts w:ascii="Arial" w:hAnsi="Arial" w:cs="Arial"/>
                <w:sz w:val="20"/>
                <w:szCs w:val="20"/>
              </w:rPr>
              <w:t xml:space="preserve">La componente horizontal de cada micropilote es de 12,7t/tg 69,68= </w:t>
            </w:r>
            <w:r w:rsidRPr="00224216">
              <w:rPr>
                <w:rFonts w:ascii="Arial" w:hAnsi="Arial" w:cs="Arial"/>
                <w:b/>
                <w:sz w:val="20"/>
                <w:szCs w:val="20"/>
              </w:rPr>
              <w:t>4,70t</w:t>
            </w:r>
          </w:p>
          <w:p w:rsidR="00307B20" w:rsidRPr="00224216" w:rsidRDefault="00307B20" w:rsidP="0048127F">
            <w:pPr>
              <w:pStyle w:val="CM7"/>
              <w:spacing w:line="363" w:lineRule="atLeast"/>
              <w:jc w:val="both"/>
              <w:rPr>
                <w:rFonts w:ascii="Arial" w:hAnsi="Arial" w:cs="Arial"/>
                <w:sz w:val="20"/>
                <w:szCs w:val="20"/>
              </w:rPr>
            </w:pPr>
          </w:p>
          <w:p w:rsidR="00307B20" w:rsidRPr="00224216" w:rsidRDefault="00307B20" w:rsidP="0048127F">
            <w:pPr>
              <w:pStyle w:val="CM7"/>
              <w:spacing w:line="363" w:lineRule="atLeast"/>
              <w:jc w:val="both"/>
              <w:rPr>
                <w:rFonts w:ascii="Arial" w:hAnsi="Arial" w:cs="Arial"/>
                <w:sz w:val="20"/>
                <w:szCs w:val="20"/>
              </w:rPr>
            </w:pPr>
          </w:p>
          <w:p w:rsidR="00DE605B" w:rsidRPr="00224216" w:rsidRDefault="00466C7E" w:rsidP="0048127F">
            <w:pPr>
              <w:pStyle w:val="CM7"/>
              <w:spacing w:line="363" w:lineRule="atLeast"/>
              <w:jc w:val="both"/>
              <w:rPr>
                <w:rFonts w:ascii="Arial" w:hAnsi="Arial" w:cs="Arial"/>
                <w:sz w:val="20"/>
                <w:szCs w:val="20"/>
              </w:rPr>
            </w:pPr>
            <w:r w:rsidRPr="00224216">
              <w:rPr>
                <w:rFonts w:ascii="Arial" w:hAnsi="Arial" w:cs="Arial"/>
                <w:sz w:val="20"/>
                <w:szCs w:val="20"/>
              </w:rPr>
              <w:t>El armado inf. Para cada micropilote es de 3Ø12, el área es de 3,4 cm², el acero b-500-S resiste 575Mpa, y con seguridad (1,25) 4,6 t/cm², con lo que cumple el armado de la zapata, aunque su distribución en la misma no sea la más adecuada, tendría que estar dispuesta s</w:t>
            </w:r>
            <w:r w:rsidR="00FA387A" w:rsidRPr="00224216">
              <w:rPr>
                <w:rFonts w:ascii="Arial" w:hAnsi="Arial" w:cs="Arial"/>
                <w:sz w:val="20"/>
                <w:szCs w:val="20"/>
              </w:rPr>
              <w:t>obre las cabezas de los pilotes, cumple en cuantía.</w:t>
            </w:r>
          </w:p>
          <w:p w:rsidR="002377B9" w:rsidRDefault="002377B9" w:rsidP="00466C7E">
            <w:pPr>
              <w:pStyle w:val="Default"/>
              <w:rPr>
                <w:rFonts w:ascii="Arial" w:hAnsi="Arial" w:cs="Arial"/>
                <w:sz w:val="20"/>
                <w:szCs w:val="20"/>
              </w:rPr>
            </w:pPr>
          </w:p>
          <w:p w:rsidR="00622184" w:rsidRDefault="00622184" w:rsidP="00466C7E">
            <w:pPr>
              <w:pStyle w:val="Default"/>
              <w:rPr>
                <w:rFonts w:ascii="Arial" w:hAnsi="Arial" w:cs="Arial"/>
                <w:sz w:val="20"/>
                <w:szCs w:val="20"/>
              </w:rPr>
            </w:pPr>
          </w:p>
          <w:p w:rsidR="00622184" w:rsidRDefault="00622184" w:rsidP="00466C7E">
            <w:pPr>
              <w:pStyle w:val="Default"/>
              <w:rPr>
                <w:rFonts w:ascii="Arial" w:hAnsi="Arial" w:cs="Arial"/>
                <w:sz w:val="20"/>
                <w:szCs w:val="20"/>
              </w:rPr>
            </w:pPr>
          </w:p>
          <w:p w:rsidR="00622184" w:rsidRDefault="00622184" w:rsidP="00466C7E">
            <w:pPr>
              <w:pStyle w:val="Default"/>
              <w:rPr>
                <w:rFonts w:ascii="Arial" w:hAnsi="Arial" w:cs="Arial"/>
                <w:sz w:val="20"/>
                <w:szCs w:val="20"/>
              </w:rPr>
            </w:pPr>
          </w:p>
          <w:p w:rsidR="00622184" w:rsidRDefault="00622184" w:rsidP="00466C7E">
            <w:pPr>
              <w:pStyle w:val="Default"/>
              <w:rPr>
                <w:rFonts w:ascii="Arial" w:hAnsi="Arial" w:cs="Arial"/>
                <w:sz w:val="20"/>
                <w:szCs w:val="20"/>
              </w:rPr>
            </w:pPr>
          </w:p>
          <w:p w:rsidR="00622184" w:rsidRPr="00224216" w:rsidRDefault="00622184" w:rsidP="00466C7E">
            <w:pPr>
              <w:pStyle w:val="Default"/>
              <w:rPr>
                <w:rFonts w:ascii="Arial" w:hAnsi="Arial" w:cs="Arial"/>
                <w:sz w:val="20"/>
                <w:szCs w:val="20"/>
              </w:rPr>
            </w:pPr>
          </w:p>
          <w:p w:rsidR="00466C7E" w:rsidRPr="00224216" w:rsidRDefault="008B5F25" w:rsidP="00466C7E">
            <w:pPr>
              <w:pStyle w:val="Default"/>
              <w:rPr>
                <w:rFonts w:ascii="Arial" w:hAnsi="Arial" w:cs="Arial"/>
                <w:b/>
                <w:sz w:val="20"/>
                <w:szCs w:val="20"/>
              </w:rPr>
            </w:pPr>
            <w:r w:rsidRPr="00224216">
              <w:rPr>
                <w:rFonts w:ascii="Arial" w:hAnsi="Arial" w:cs="Arial"/>
                <w:b/>
                <w:sz w:val="20"/>
                <w:szCs w:val="20"/>
              </w:rPr>
              <w:t>Análisis de la conexión micropilote-zapata:</w:t>
            </w:r>
          </w:p>
          <w:p w:rsidR="008B5F25" w:rsidRPr="00224216" w:rsidRDefault="008B5F25" w:rsidP="00466C7E">
            <w:pPr>
              <w:pStyle w:val="Default"/>
              <w:rPr>
                <w:rFonts w:ascii="Arial" w:hAnsi="Arial" w:cs="Arial"/>
                <w:b/>
                <w:sz w:val="20"/>
                <w:szCs w:val="20"/>
              </w:rPr>
            </w:pPr>
          </w:p>
          <w:p w:rsidR="00DF2FA8" w:rsidRPr="00224216" w:rsidRDefault="008B5F25" w:rsidP="008B5F25">
            <w:pPr>
              <w:pStyle w:val="CM7"/>
              <w:spacing w:line="363" w:lineRule="atLeast"/>
              <w:jc w:val="both"/>
              <w:rPr>
                <w:rFonts w:ascii="Arial" w:hAnsi="Arial" w:cs="Arial"/>
                <w:sz w:val="20"/>
                <w:szCs w:val="20"/>
              </w:rPr>
            </w:pPr>
            <w:r w:rsidRPr="00224216">
              <w:rPr>
                <w:rFonts w:ascii="Arial" w:hAnsi="Arial" w:cs="Arial"/>
                <w:sz w:val="20"/>
                <w:szCs w:val="20"/>
              </w:rPr>
              <w:t>Hay que tener en cuenta la transmisión de esfuerzos</w:t>
            </w:r>
            <w:r w:rsidR="00DF2FA8" w:rsidRPr="00224216">
              <w:rPr>
                <w:rFonts w:ascii="Arial" w:hAnsi="Arial" w:cs="Arial"/>
                <w:sz w:val="20"/>
                <w:szCs w:val="20"/>
              </w:rPr>
              <w:t xml:space="preserve"> que</w:t>
            </w:r>
            <w:r w:rsidRPr="00224216">
              <w:rPr>
                <w:rFonts w:ascii="Arial" w:hAnsi="Arial" w:cs="Arial"/>
                <w:sz w:val="20"/>
                <w:szCs w:val="20"/>
              </w:rPr>
              <w:t xml:space="preserve"> se produce por el rozamiento entre los materiales</w:t>
            </w:r>
            <w:r w:rsidR="00DF2FA8" w:rsidRPr="00224216">
              <w:rPr>
                <w:rFonts w:ascii="Arial" w:hAnsi="Arial" w:cs="Arial"/>
                <w:sz w:val="20"/>
                <w:szCs w:val="20"/>
              </w:rPr>
              <w:t xml:space="preserve"> y que esta</w:t>
            </w:r>
            <w:r w:rsidRPr="00224216">
              <w:rPr>
                <w:rFonts w:ascii="Arial" w:hAnsi="Arial" w:cs="Arial"/>
                <w:sz w:val="20"/>
                <w:szCs w:val="20"/>
              </w:rPr>
              <w:t xml:space="preserve"> </w:t>
            </w:r>
            <w:r w:rsidR="00DF2FA8" w:rsidRPr="00224216">
              <w:rPr>
                <w:rFonts w:ascii="Arial" w:hAnsi="Arial" w:cs="Arial"/>
                <w:sz w:val="20"/>
                <w:szCs w:val="20"/>
              </w:rPr>
              <w:t>sea efectiva para las tensiones consideradas.</w:t>
            </w:r>
          </w:p>
          <w:p w:rsidR="00DF2FA8" w:rsidRPr="00224216" w:rsidRDefault="00DF2FA8" w:rsidP="008B5F25">
            <w:pPr>
              <w:pStyle w:val="CM7"/>
              <w:spacing w:line="363" w:lineRule="atLeast"/>
              <w:jc w:val="both"/>
              <w:rPr>
                <w:rFonts w:ascii="Arial" w:hAnsi="Arial" w:cs="Arial"/>
                <w:sz w:val="20"/>
                <w:szCs w:val="20"/>
              </w:rPr>
            </w:pPr>
          </w:p>
          <w:p w:rsidR="00DF2FA8" w:rsidRPr="00224216" w:rsidRDefault="00DF2FA8" w:rsidP="00DF2FA8">
            <w:pPr>
              <w:pStyle w:val="CM7"/>
              <w:spacing w:line="363" w:lineRule="atLeast"/>
              <w:jc w:val="both"/>
              <w:rPr>
                <w:rFonts w:ascii="Arial" w:hAnsi="Arial" w:cs="Arial"/>
                <w:sz w:val="20"/>
                <w:szCs w:val="20"/>
              </w:rPr>
            </w:pPr>
            <w:r w:rsidRPr="00224216">
              <w:rPr>
                <w:rFonts w:ascii="Arial" w:hAnsi="Arial" w:cs="Arial"/>
                <w:sz w:val="20"/>
                <w:szCs w:val="20"/>
              </w:rPr>
              <w:t>Son dos las situaciones a analizar:</w:t>
            </w:r>
          </w:p>
          <w:p w:rsidR="00DF2FA8" w:rsidRPr="00224216" w:rsidRDefault="00DF2FA8" w:rsidP="00DF2FA8">
            <w:pPr>
              <w:pStyle w:val="CM7"/>
              <w:spacing w:line="363" w:lineRule="atLeast"/>
              <w:jc w:val="both"/>
              <w:rPr>
                <w:rFonts w:ascii="Arial" w:hAnsi="Arial" w:cs="Arial"/>
                <w:sz w:val="20"/>
                <w:szCs w:val="20"/>
              </w:rPr>
            </w:pPr>
            <w:r w:rsidRPr="00224216">
              <w:rPr>
                <w:rFonts w:ascii="Arial" w:hAnsi="Arial" w:cs="Arial"/>
                <w:sz w:val="20"/>
                <w:szCs w:val="20"/>
              </w:rPr>
              <w:t>1.-El rozamiento del micropilote, con la zapata existente. Superficie de contacto hormigón – hormigón</w:t>
            </w:r>
          </w:p>
          <w:p w:rsidR="008B5F25" w:rsidRPr="00224216" w:rsidRDefault="00DF2FA8" w:rsidP="008B5F25">
            <w:pPr>
              <w:pStyle w:val="CM7"/>
              <w:spacing w:line="363" w:lineRule="atLeast"/>
              <w:jc w:val="both"/>
              <w:rPr>
                <w:rFonts w:ascii="Arial" w:hAnsi="Arial" w:cs="Arial"/>
                <w:sz w:val="20"/>
                <w:szCs w:val="20"/>
              </w:rPr>
            </w:pPr>
            <w:r w:rsidRPr="00224216">
              <w:rPr>
                <w:rFonts w:ascii="Arial" w:hAnsi="Arial" w:cs="Arial"/>
                <w:sz w:val="20"/>
                <w:szCs w:val="20"/>
              </w:rPr>
              <w:t xml:space="preserve">2.- La transmisión de rasante </w:t>
            </w:r>
            <w:r w:rsidR="008B5F25" w:rsidRPr="00224216">
              <w:rPr>
                <w:rFonts w:ascii="Arial" w:hAnsi="Arial" w:cs="Arial"/>
                <w:sz w:val="20"/>
                <w:szCs w:val="20"/>
              </w:rPr>
              <w:t>del micropilote</w:t>
            </w:r>
            <w:r w:rsidRPr="00224216">
              <w:rPr>
                <w:rFonts w:ascii="Arial" w:hAnsi="Arial" w:cs="Arial"/>
                <w:sz w:val="20"/>
                <w:szCs w:val="20"/>
              </w:rPr>
              <w:t xml:space="preserve"> en sí</w:t>
            </w:r>
            <w:r w:rsidR="008B5F25" w:rsidRPr="00224216">
              <w:rPr>
                <w:rFonts w:ascii="Arial" w:hAnsi="Arial" w:cs="Arial"/>
                <w:sz w:val="20"/>
                <w:szCs w:val="20"/>
              </w:rPr>
              <w:t xml:space="preserve">, camisa </w:t>
            </w:r>
            <w:r w:rsidR="00A872A0" w:rsidRPr="00224216">
              <w:rPr>
                <w:rFonts w:ascii="Arial" w:hAnsi="Arial" w:cs="Arial"/>
                <w:sz w:val="20"/>
                <w:szCs w:val="20"/>
              </w:rPr>
              <w:t xml:space="preserve">metálica del pilote y la lechada del </w:t>
            </w:r>
            <w:r w:rsidRPr="00224216">
              <w:rPr>
                <w:rFonts w:ascii="Arial" w:hAnsi="Arial" w:cs="Arial"/>
                <w:sz w:val="20"/>
                <w:szCs w:val="20"/>
              </w:rPr>
              <w:t xml:space="preserve">propio </w:t>
            </w:r>
            <w:r w:rsidR="00701EF0" w:rsidRPr="00224216">
              <w:rPr>
                <w:rFonts w:ascii="Arial" w:hAnsi="Arial" w:cs="Arial"/>
                <w:sz w:val="20"/>
                <w:szCs w:val="20"/>
              </w:rPr>
              <w:t>micropilote</w:t>
            </w:r>
            <w:r w:rsidRPr="00224216">
              <w:rPr>
                <w:rFonts w:ascii="Arial" w:hAnsi="Arial" w:cs="Arial"/>
                <w:sz w:val="20"/>
                <w:szCs w:val="20"/>
              </w:rPr>
              <w:t>.</w:t>
            </w:r>
          </w:p>
          <w:p w:rsidR="00A872A0" w:rsidRPr="00224216" w:rsidRDefault="00A872A0" w:rsidP="00A872A0">
            <w:pPr>
              <w:pStyle w:val="Default"/>
              <w:rPr>
                <w:rFonts w:ascii="Arial" w:hAnsi="Arial" w:cs="Arial"/>
                <w:sz w:val="20"/>
                <w:szCs w:val="20"/>
              </w:rPr>
            </w:pPr>
          </w:p>
          <w:p w:rsidR="00A872A0" w:rsidRPr="00224216" w:rsidRDefault="00A872A0" w:rsidP="00A872A0">
            <w:pPr>
              <w:pStyle w:val="Default"/>
              <w:rPr>
                <w:rFonts w:ascii="Arial" w:hAnsi="Arial" w:cs="Arial"/>
                <w:b/>
                <w:sz w:val="20"/>
                <w:szCs w:val="20"/>
              </w:rPr>
            </w:pPr>
            <w:r w:rsidRPr="00224216">
              <w:rPr>
                <w:rFonts w:ascii="Arial" w:hAnsi="Arial" w:cs="Arial"/>
                <w:b/>
                <w:sz w:val="20"/>
                <w:szCs w:val="20"/>
              </w:rPr>
              <w:t>1.- superficie de contacto hormigón - hormigón:</w:t>
            </w:r>
          </w:p>
          <w:p w:rsidR="00A872A0" w:rsidRPr="00224216" w:rsidRDefault="00A872A0" w:rsidP="00A872A0">
            <w:pPr>
              <w:pStyle w:val="Default"/>
              <w:rPr>
                <w:rFonts w:ascii="Arial" w:hAnsi="Arial" w:cs="Arial"/>
                <w:sz w:val="20"/>
                <w:szCs w:val="20"/>
              </w:rPr>
            </w:pPr>
          </w:p>
          <w:p w:rsidR="008B5F25" w:rsidRPr="00224216" w:rsidRDefault="00A872A0" w:rsidP="00A872A0">
            <w:pPr>
              <w:pStyle w:val="CM7"/>
              <w:spacing w:line="363" w:lineRule="atLeast"/>
              <w:jc w:val="both"/>
              <w:rPr>
                <w:rFonts w:ascii="Arial" w:hAnsi="Arial" w:cs="Arial"/>
                <w:sz w:val="20"/>
                <w:szCs w:val="20"/>
              </w:rPr>
            </w:pPr>
            <w:r w:rsidRPr="00224216">
              <w:rPr>
                <w:rFonts w:ascii="Arial" w:hAnsi="Arial" w:cs="Arial"/>
                <w:sz w:val="20"/>
                <w:szCs w:val="20"/>
              </w:rPr>
              <w:t>El Axil pésimo es el del pilar P7 por ejes (A-2) toma un valor de</w:t>
            </w:r>
            <w:r w:rsidR="00622BF3" w:rsidRPr="00224216">
              <w:rPr>
                <w:rFonts w:ascii="Arial" w:hAnsi="Arial" w:cs="Arial"/>
                <w:sz w:val="20"/>
                <w:szCs w:val="20"/>
              </w:rPr>
              <w:t xml:space="preserve"> cálculo de</w:t>
            </w:r>
            <w:r w:rsidRPr="00224216">
              <w:rPr>
                <w:rFonts w:ascii="Arial" w:hAnsi="Arial" w:cs="Arial"/>
                <w:sz w:val="20"/>
                <w:szCs w:val="20"/>
              </w:rPr>
              <w:t xml:space="preserve"> 250kN, la zapata tiene un canto de 0,60 m. </w:t>
            </w:r>
            <w:r w:rsidRPr="00224216">
              <w:rPr>
                <w:rFonts w:ascii="Arial" w:hAnsi="Arial" w:cs="Arial"/>
                <w:b/>
                <w:sz w:val="20"/>
                <w:szCs w:val="20"/>
              </w:rPr>
              <w:t>según el artículo 9.2 del anejo 12 de la EHE-08,</w:t>
            </w:r>
            <w:r w:rsidRPr="00224216">
              <w:rPr>
                <w:rFonts w:ascii="Arial" w:hAnsi="Arial" w:cs="Arial"/>
                <w:sz w:val="20"/>
                <w:szCs w:val="20"/>
              </w:rPr>
              <w:t xml:space="preserve"> para el rozamiento de dos superficies de hormigón en contacto se puede tomar el valor de</w:t>
            </w:r>
            <w:r w:rsidRPr="00224216">
              <w:rPr>
                <w:rFonts w:ascii="Arial" w:hAnsi="Arial" w:cs="Arial"/>
                <w:b/>
                <w:sz w:val="20"/>
                <w:szCs w:val="20"/>
              </w:rPr>
              <w:t xml:space="preserve"> 0,80 MPa.</w:t>
            </w:r>
            <w:r w:rsidRPr="00224216">
              <w:rPr>
                <w:rFonts w:ascii="Arial" w:hAnsi="Arial" w:cs="Arial"/>
                <w:sz w:val="20"/>
                <w:szCs w:val="20"/>
              </w:rPr>
              <w:t xml:space="preserve"> </w:t>
            </w:r>
            <w:r w:rsidR="00F36DAE" w:rsidRPr="00224216">
              <w:rPr>
                <w:rFonts w:ascii="Arial" w:hAnsi="Arial" w:cs="Arial"/>
                <w:sz w:val="20"/>
                <w:szCs w:val="20"/>
              </w:rPr>
              <w:t>para cada micropilote el valor de teórico de rozamiento es de:</w:t>
            </w:r>
          </w:p>
          <w:p w:rsidR="008B5F25" w:rsidRPr="00224216" w:rsidRDefault="008B5F25" w:rsidP="008B5F25">
            <w:pPr>
              <w:pStyle w:val="Default"/>
              <w:rPr>
                <w:rFonts w:ascii="Arial" w:hAnsi="Arial" w:cs="Arial"/>
                <w:sz w:val="20"/>
                <w:szCs w:val="20"/>
              </w:rPr>
            </w:pPr>
          </w:p>
          <w:p w:rsidR="008B5F25" w:rsidRPr="00224216" w:rsidRDefault="002511C7" w:rsidP="00466C7E">
            <w:pPr>
              <w:pStyle w:val="Default"/>
              <w:rPr>
                <w:rFonts w:ascii="Arial" w:hAnsi="Arial" w:cs="Arial"/>
                <w:b/>
                <w:sz w:val="20"/>
                <w:szCs w:val="20"/>
                <w:lang w:val="en-US"/>
              </w:rPr>
            </w:pPr>
            <w:r w:rsidRPr="00224216">
              <w:rPr>
                <w:rFonts w:ascii="Arial" w:hAnsi="Arial" w:cs="Arial"/>
                <w:b/>
                <w:sz w:val="20"/>
                <w:szCs w:val="20"/>
                <w:lang w:val="en-US"/>
              </w:rPr>
              <w:t>F</w:t>
            </w:r>
            <w:r w:rsidR="00307B20" w:rsidRPr="00224216">
              <w:rPr>
                <w:rFonts w:ascii="Arial" w:hAnsi="Arial" w:cs="Arial"/>
                <w:b/>
                <w:sz w:val="20"/>
                <w:szCs w:val="20"/>
                <w:lang w:val="en-US"/>
              </w:rPr>
              <w:t xml:space="preserve"> (Sd)</w:t>
            </w:r>
            <w:r w:rsidRPr="00224216">
              <w:rPr>
                <w:rFonts w:ascii="Arial" w:hAnsi="Arial" w:cs="Arial"/>
                <w:b/>
                <w:sz w:val="20"/>
                <w:szCs w:val="20"/>
                <w:lang w:val="en-US"/>
              </w:rPr>
              <w:t xml:space="preserve">=Alat x </w:t>
            </w:r>
            <w:r w:rsidRPr="00224216">
              <w:rPr>
                <w:rFonts w:ascii="Arial" w:hAnsi="Arial" w:cs="Arial"/>
                <w:b/>
                <w:sz w:val="20"/>
                <w:szCs w:val="20"/>
              </w:rPr>
              <w:t>Ґ</w:t>
            </w:r>
            <w:r w:rsidRPr="00224216">
              <w:rPr>
                <w:rFonts w:ascii="Arial" w:hAnsi="Arial" w:cs="Arial"/>
                <w:b/>
                <w:sz w:val="20"/>
                <w:szCs w:val="20"/>
                <w:lang w:val="en-US"/>
              </w:rPr>
              <w:t xml:space="preserve"> = </w:t>
            </w:r>
            <w:r w:rsidR="001F224D" w:rsidRPr="00224216">
              <w:rPr>
                <w:rFonts w:ascii="Arial" w:hAnsi="Arial" w:cs="Arial"/>
                <w:sz w:val="20"/>
                <w:szCs w:val="20"/>
                <w:lang w:val="en-US"/>
              </w:rPr>
              <w:t>π</w:t>
            </w:r>
            <w:r w:rsidRPr="00224216">
              <w:rPr>
                <w:rFonts w:ascii="Arial" w:hAnsi="Arial" w:cs="Arial"/>
                <w:sz w:val="20"/>
                <w:szCs w:val="20"/>
                <w:lang w:val="en-US"/>
              </w:rPr>
              <w:t xml:space="preserve"> x 0,15 x 0</w:t>
            </w:r>
            <w:r w:rsidR="00FB74B4" w:rsidRPr="00224216">
              <w:rPr>
                <w:rFonts w:ascii="Arial" w:hAnsi="Arial" w:cs="Arial"/>
                <w:sz w:val="20"/>
                <w:szCs w:val="20"/>
                <w:lang w:val="en-US"/>
              </w:rPr>
              <w:t>,</w:t>
            </w:r>
            <w:r w:rsidRPr="00224216">
              <w:rPr>
                <w:rFonts w:ascii="Arial" w:hAnsi="Arial" w:cs="Arial"/>
                <w:sz w:val="20"/>
                <w:szCs w:val="20"/>
                <w:lang w:val="en-US"/>
              </w:rPr>
              <w:t>6 x 800</w:t>
            </w:r>
            <w:r w:rsidRPr="00224216">
              <w:rPr>
                <w:rFonts w:ascii="Arial" w:hAnsi="Arial" w:cs="Arial"/>
                <w:b/>
                <w:sz w:val="20"/>
                <w:szCs w:val="20"/>
                <w:lang w:val="en-US"/>
              </w:rPr>
              <w:t>= 226 kN</w:t>
            </w:r>
            <w:r w:rsidR="001F224D" w:rsidRPr="00224216">
              <w:rPr>
                <w:rFonts w:ascii="Arial" w:hAnsi="Arial" w:cs="Arial"/>
                <w:b/>
                <w:sz w:val="20"/>
                <w:szCs w:val="20"/>
                <w:lang w:val="en-US"/>
              </w:rPr>
              <w:t xml:space="preserve"> </w:t>
            </w:r>
          </w:p>
          <w:p w:rsidR="002511C7" w:rsidRPr="00224216" w:rsidRDefault="002511C7" w:rsidP="00466C7E">
            <w:pPr>
              <w:pStyle w:val="Default"/>
              <w:rPr>
                <w:rFonts w:ascii="Arial" w:hAnsi="Arial" w:cs="Arial"/>
                <w:b/>
                <w:sz w:val="20"/>
                <w:szCs w:val="20"/>
                <w:lang w:val="en-US"/>
              </w:rPr>
            </w:pPr>
          </w:p>
          <w:p w:rsidR="002511C7" w:rsidRPr="00224216" w:rsidRDefault="00F36DAE" w:rsidP="002511C7">
            <w:pPr>
              <w:pStyle w:val="CM7"/>
              <w:spacing w:line="363" w:lineRule="atLeast"/>
              <w:jc w:val="both"/>
              <w:rPr>
                <w:rFonts w:ascii="Arial" w:hAnsi="Arial" w:cs="Arial"/>
                <w:sz w:val="20"/>
                <w:szCs w:val="20"/>
              </w:rPr>
            </w:pPr>
            <w:r w:rsidRPr="00224216">
              <w:rPr>
                <w:rFonts w:ascii="Arial" w:hAnsi="Arial" w:cs="Arial"/>
                <w:sz w:val="20"/>
                <w:szCs w:val="20"/>
              </w:rPr>
              <w:t>Dado que contamos con dos micropilotes en cada zapata, el valor teórico de rozamiento total por zapata es de 452kN, superior a los</w:t>
            </w:r>
            <w:r w:rsidR="00307B20" w:rsidRPr="00224216">
              <w:rPr>
                <w:rFonts w:ascii="Arial" w:hAnsi="Arial" w:cs="Arial"/>
                <w:sz w:val="20"/>
                <w:szCs w:val="20"/>
              </w:rPr>
              <w:t xml:space="preserve"> 250 kN </w:t>
            </w:r>
            <w:r w:rsidRPr="00224216">
              <w:rPr>
                <w:rFonts w:ascii="Arial" w:hAnsi="Arial" w:cs="Arial"/>
                <w:sz w:val="20"/>
                <w:szCs w:val="20"/>
              </w:rPr>
              <w:t>del axil de cálculo.</w:t>
            </w:r>
          </w:p>
          <w:p w:rsidR="00F36DAE" w:rsidRPr="00224216" w:rsidRDefault="00F36DAE" w:rsidP="00F36DAE">
            <w:pPr>
              <w:pStyle w:val="Default"/>
              <w:rPr>
                <w:rFonts w:ascii="Arial" w:hAnsi="Arial" w:cs="Arial"/>
                <w:sz w:val="20"/>
                <w:szCs w:val="20"/>
              </w:rPr>
            </w:pPr>
          </w:p>
          <w:p w:rsidR="00F36DAE" w:rsidRPr="00224216" w:rsidRDefault="00F36DAE" w:rsidP="00F36DAE">
            <w:pPr>
              <w:pStyle w:val="Default"/>
              <w:rPr>
                <w:rFonts w:ascii="Arial" w:hAnsi="Arial" w:cs="Arial"/>
                <w:color w:val="auto"/>
                <w:sz w:val="20"/>
                <w:szCs w:val="20"/>
              </w:rPr>
            </w:pPr>
            <w:r w:rsidRPr="00224216">
              <w:rPr>
                <w:rFonts w:ascii="Arial" w:hAnsi="Arial" w:cs="Arial"/>
                <w:color w:val="auto"/>
                <w:sz w:val="20"/>
                <w:szCs w:val="20"/>
              </w:rPr>
              <w:t>Por lo tanto se concluye que la superficie de contacto será suficiente.</w:t>
            </w:r>
          </w:p>
          <w:p w:rsidR="002511C7" w:rsidRPr="00224216" w:rsidRDefault="002511C7" w:rsidP="002511C7">
            <w:pPr>
              <w:pStyle w:val="Default"/>
              <w:rPr>
                <w:rFonts w:ascii="Arial" w:hAnsi="Arial" w:cs="Arial"/>
                <w:color w:val="auto"/>
                <w:sz w:val="20"/>
                <w:szCs w:val="20"/>
              </w:rPr>
            </w:pPr>
          </w:p>
          <w:p w:rsidR="002511C7" w:rsidRPr="00224216" w:rsidRDefault="002511C7" w:rsidP="002511C7">
            <w:pPr>
              <w:pStyle w:val="CM7"/>
              <w:spacing w:line="363" w:lineRule="atLeast"/>
              <w:jc w:val="both"/>
              <w:rPr>
                <w:rFonts w:ascii="Arial" w:hAnsi="Arial" w:cs="Arial"/>
                <w:sz w:val="20"/>
                <w:szCs w:val="20"/>
              </w:rPr>
            </w:pPr>
            <w:r w:rsidRPr="00224216">
              <w:rPr>
                <w:rFonts w:ascii="Arial" w:hAnsi="Arial" w:cs="Arial"/>
                <w:sz w:val="20"/>
                <w:szCs w:val="20"/>
              </w:rPr>
              <w:t>En cualquier caso, se ha previsto disponer de una tapa superior de cierre del micropilote para asegurar que no se produce un fallo por deslizamiento. Ver p</w:t>
            </w:r>
            <w:r w:rsidR="00B046EC" w:rsidRPr="00224216">
              <w:rPr>
                <w:rFonts w:ascii="Arial" w:hAnsi="Arial" w:cs="Arial"/>
                <w:sz w:val="20"/>
                <w:szCs w:val="20"/>
              </w:rPr>
              <w:t>l</w:t>
            </w:r>
            <w:r w:rsidR="000F3C44" w:rsidRPr="00224216">
              <w:rPr>
                <w:rFonts w:ascii="Arial" w:hAnsi="Arial" w:cs="Arial"/>
                <w:sz w:val="20"/>
                <w:szCs w:val="20"/>
              </w:rPr>
              <w:t>ano de detalle.</w:t>
            </w:r>
          </w:p>
          <w:p w:rsidR="002511C7" w:rsidRPr="00224216" w:rsidRDefault="002511C7" w:rsidP="002511C7">
            <w:pPr>
              <w:pStyle w:val="Default"/>
              <w:rPr>
                <w:rFonts w:ascii="Arial" w:hAnsi="Arial" w:cs="Arial"/>
                <w:sz w:val="20"/>
                <w:szCs w:val="20"/>
              </w:rPr>
            </w:pPr>
          </w:p>
          <w:p w:rsidR="00F36DAE" w:rsidRPr="00224216" w:rsidRDefault="00F36DAE" w:rsidP="002511C7">
            <w:pPr>
              <w:pStyle w:val="Default"/>
              <w:rPr>
                <w:rFonts w:ascii="Arial" w:hAnsi="Arial" w:cs="Arial"/>
                <w:sz w:val="20"/>
                <w:szCs w:val="20"/>
              </w:rPr>
            </w:pPr>
          </w:p>
          <w:p w:rsidR="002511C7" w:rsidRPr="00224216" w:rsidRDefault="002511C7" w:rsidP="002511C7">
            <w:pPr>
              <w:pStyle w:val="Default"/>
              <w:rPr>
                <w:rFonts w:ascii="Arial" w:hAnsi="Arial" w:cs="Arial"/>
                <w:b/>
                <w:sz w:val="20"/>
                <w:szCs w:val="20"/>
              </w:rPr>
            </w:pPr>
            <w:r w:rsidRPr="00224216">
              <w:rPr>
                <w:rFonts w:ascii="Arial" w:hAnsi="Arial" w:cs="Arial"/>
                <w:b/>
                <w:sz w:val="20"/>
                <w:szCs w:val="20"/>
              </w:rPr>
              <w:t>2.- superficie de contacto hormigón – camisa metálica de micropilote</w:t>
            </w:r>
          </w:p>
          <w:p w:rsidR="008B5F25" w:rsidRPr="00224216" w:rsidRDefault="008B5F25" w:rsidP="009A0564">
            <w:pPr>
              <w:pStyle w:val="CM7"/>
              <w:spacing w:line="363" w:lineRule="atLeast"/>
              <w:jc w:val="both"/>
              <w:rPr>
                <w:rFonts w:ascii="Arial" w:hAnsi="Arial" w:cs="Arial"/>
                <w:sz w:val="20"/>
                <w:szCs w:val="20"/>
              </w:rPr>
            </w:pPr>
          </w:p>
          <w:p w:rsidR="00466C7E" w:rsidRPr="00224216" w:rsidRDefault="002511C7" w:rsidP="009A0564">
            <w:pPr>
              <w:pStyle w:val="CM7"/>
              <w:spacing w:line="363" w:lineRule="atLeast"/>
              <w:jc w:val="both"/>
              <w:rPr>
                <w:rFonts w:ascii="Arial" w:hAnsi="Arial" w:cs="Arial"/>
                <w:sz w:val="20"/>
                <w:szCs w:val="20"/>
              </w:rPr>
            </w:pPr>
            <w:r w:rsidRPr="00224216">
              <w:rPr>
                <w:rFonts w:ascii="Arial" w:hAnsi="Arial" w:cs="Arial"/>
                <w:sz w:val="20"/>
                <w:szCs w:val="20"/>
              </w:rPr>
              <w:t>Se va a optar por colocar barras</w:t>
            </w:r>
            <w:r w:rsidR="009A0564" w:rsidRPr="00224216">
              <w:rPr>
                <w:rFonts w:ascii="Arial" w:hAnsi="Arial" w:cs="Arial"/>
                <w:sz w:val="20"/>
                <w:szCs w:val="20"/>
              </w:rPr>
              <w:t xml:space="preserve"> de acero corrugado b-500-S, es preciso conocer la fricción o el rozamiento de la barra embebida en la lechada. Según el artículo 69.5.1.2 de la EHE-08, la adherencia se puede determinar con la siguiente expresión:</w:t>
            </w:r>
          </w:p>
          <w:p w:rsidR="009A0564" w:rsidRPr="00224216" w:rsidRDefault="009A0564" w:rsidP="009A0564">
            <w:pPr>
              <w:pStyle w:val="Default"/>
              <w:rPr>
                <w:rFonts w:ascii="Arial" w:hAnsi="Arial" w:cs="Arial"/>
                <w:sz w:val="20"/>
                <w:szCs w:val="20"/>
              </w:rPr>
            </w:pPr>
          </w:p>
          <w:p w:rsidR="009A0564" w:rsidRPr="00224216" w:rsidRDefault="009A0564" w:rsidP="009A0564">
            <w:pPr>
              <w:pStyle w:val="Default"/>
              <w:rPr>
                <w:rFonts w:ascii="Arial" w:hAnsi="Arial" w:cs="Arial"/>
                <w:sz w:val="20"/>
                <w:szCs w:val="20"/>
              </w:rPr>
            </w:pPr>
            <w:r w:rsidRPr="00224216">
              <w:rPr>
                <w:rFonts w:ascii="Arial" w:hAnsi="Arial" w:cs="Arial"/>
                <w:color w:val="auto"/>
                <w:sz w:val="20"/>
                <w:szCs w:val="20"/>
              </w:rPr>
              <w:t>Tbd=2,25 x n1 x n2 x fctd = 2,70MPa</w:t>
            </w:r>
          </w:p>
          <w:p w:rsidR="00DE605B" w:rsidRPr="00224216" w:rsidRDefault="009A0564" w:rsidP="0048127F">
            <w:pPr>
              <w:pStyle w:val="CM7"/>
              <w:spacing w:line="363" w:lineRule="atLeast"/>
              <w:jc w:val="both"/>
              <w:rPr>
                <w:rFonts w:ascii="Arial" w:hAnsi="Arial" w:cs="Arial"/>
                <w:sz w:val="20"/>
                <w:szCs w:val="20"/>
              </w:rPr>
            </w:pPr>
            <w:r w:rsidRPr="00224216">
              <w:rPr>
                <w:rFonts w:ascii="Arial" w:hAnsi="Arial" w:cs="Arial"/>
                <w:sz w:val="20"/>
                <w:szCs w:val="20"/>
              </w:rPr>
              <w:t>Donde :</w:t>
            </w:r>
          </w:p>
          <w:p w:rsidR="009A0564" w:rsidRPr="00224216" w:rsidRDefault="009A0564" w:rsidP="009A0564">
            <w:pPr>
              <w:pStyle w:val="Default"/>
              <w:rPr>
                <w:rFonts w:ascii="Arial" w:hAnsi="Arial" w:cs="Arial"/>
                <w:color w:val="auto"/>
                <w:sz w:val="20"/>
                <w:szCs w:val="20"/>
              </w:rPr>
            </w:pPr>
            <w:r w:rsidRPr="00224216">
              <w:rPr>
                <w:rFonts w:ascii="Arial" w:hAnsi="Arial" w:cs="Arial"/>
                <w:color w:val="auto"/>
                <w:sz w:val="20"/>
                <w:szCs w:val="20"/>
              </w:rPr>
              <w:t>n1 x n2: Toman el valor de 1,00</w:t>
            </w:r>
          </w:p>
          <w:p w:rsidR="009A0564" w:rsidRPr="00224216" w:rsidRDefault="009A0564" w:rsidP="009A0564">
            <w:pPr>
              <w:pStyle w:val="Default"/>
              <w:rPr>
                <w:rFonts w:ascii="Arial" w:hAnsi="Arial" w:cs="Arial"/>
                <w:color w:val="auto"/>
                <w:sz w:val="20"/>
                <w:szCs w:val="20"/>
              </w:rPr>
            </w:pPr>
            <w:r w:rsidRPr="00224216">
              <w:rPr>
                <w:rFonts w:ascii="Arial" w:hAnsi="Arial" w:cs="Arial"/>
                <w:color w:val="auto"/>
                <w:sz w:val="20"/>
                <w:szCs w:val="20"/>
              </w:rPr>
              <w:t>fctd: Toma el valor de 1,20 MPa</w:t>
            </w:r>
          </w:p>
          <w:p w:rsidR="009A0564" w:rsidRPr="00224216" w:rsidRDefault="009A0564" w:rsidP="009A0564">
            <w:pPr>
              <w:pStyle w:val="Default"/>
              <w:rPr>
                <w:rFonts w:ascii="Arial" w:hAnsi="Arial" w:cs="Arial"/>
                <w:color w:val="auto"/>
                <w:sz w:val="20"/>
                <w:szCs w:val="20"/>
              </w:rPr>
            </w:pPr>
          </w:p>
          <w:p w:rsidR="009A0564" w:rsidRDefault="00055F78" w:rsidP="00055F78">
            <w:pPr>
              <w:pStyle w:val="Default"/>
              <w:tabs>
                <w:tab w:val="left" w:pos="1140"/>
              </w:tabs>
              <w:rPr>
                <w:rFonts w:ascii="Arial" w:hAnsi="Arial" w:cs="Arial"/>
                <w:sz w:val="20"/>
                <w:szCs w:val="20"/>
              </w:rPr>
            </w:pPr>
            <w:r>
              <w:rPr>
                <w:rFonts w:ascii="Arial" w:hAnsi="Arial" w:cs="Arial"/>
                <w:sz w:val="20"/>
                <w:szCs w:val="20"/>
              </w:rPr>
              <w:tab/>
            </w:r>
          </w:p>
          <w:p w:rsidR="00055F78" w:rsidRDefault="00055F78" w:rsidP="00055F78">
            <w:pPr>
              <w:pStyle w:val="Default"/>
              <w:tabs>
                <w:tab w:val="left" w:pos="1140"/>
              </w:tabs>
              <w:rPr>
                <w:rFonts w:ascii="Arial" w:hAnsi="Arial" w:cs="Arial"/>
                <w:sz w:val="20"/>
                <w:szCs w:val="20"/>
              </w:rPr>
            </w:pPr>
          </w:p>
          <w:p w:rsidR="00055F78" w:rsidRDefault="00055F78" w:rsidP="00055F78">
            <w:pPr>
              <w:pStyle w:val="Default"/>
              <w:tabs>
                <w:tab w:val="left" w:pos="1140"/>
              </w:tabs>
              <w:rPr>
                <w:rFonts w:ascii="Arial" w:hAnsi="Arial" w:cs="Arial"/>
                <w:sz w:val="20"/>
                <w:szCs w:val="20"/>
              </w:rPr>
            </w:pPr>
          </w:p>
          <w:p w:rsidR="00055F78" w:rsidRPr="00224216" w:rsidRDefault="00055F78" w:rsidP="00055F78">
            <w:pPr>
              <w:pStyle w:val="Default"/>
              <w:tabs>
                <w:tab w:val="left" w:pos="1140"/>
              </w:tabs>
              <w:rPr>
                <w:rFonts w:ascii="Arial" w:hAnsi="Arial" w:cs="Arial"/>
                <w:sz w:val="20"/>
                <w:szCs w:val="20"/>
              </w:rPr>
            </w:pPr>
          </w:p>
          <w:p w:rsidR="009A0564" w:rsidRPr="00224216" w:rsidRDefault="009A0564" w:rsidP="0048127F">
            <w:pPr>
              <w:pStyle w:val="CM7"/>
              <w:spacing w:line="363" w:lineRule="atLeast"/>
              <w:jc w:val="both"/>
              <w:rPr>
                <w:rFonts w:ascii="Arial" w:hAnsi="Arial" w:cs="Arial"/>
                <w:sz w:val="20"/>
                <w:szCs w:val="20"/>
              </w:rPr>
            </w:pPr>
            <w:r w:rsidRPr="00224216">
              <w:rPr>
                <w:rFonts w:ascii="Arial" w:hAnsi="Arial" w:cs="Arial"/>
                <w:sz w:val="20"/>
                <w:szCs w:val="20"/>
              </w:rPr>
              <w:t>La capacidad de la barra vendrá dada por el producto entre el valor obtenido en la expresión anterior y el área lateral de la misma.</w:t>
            </w:r>
          </w:p>
          <w:p w:rsidR="00307B20" w:rsidRPr="00224216" w:rsidRDefault="00307B20" w:rsidP="00307B20">
            <w:pPr>
              <w:pStyle w:val="CM7"/>
              <w:spacing w:line="363" w:lineRule="atLeast"/>
              <w:jc w:val="both"/>
              <w:rPr>
                <w:rFonts w:ascii="Arial" w:hAnsi="Arial" w:cs="Arial"/>
                <w:sz w:val="20"/>
                <w:szCs w:val="20"/>
              </w:rPr>
            </w:pPr>
          </w:p>
          <w:p w:rsidR="009A0564" w:rsidRPr="00224216" w:rsidRDefault="00307B20" w:rsidP="00307B20">
            <w:pPr>
              <w:pStyle w:val="CM7"/>
              <w:spacing w:line="363" w:lineRule="atLeast"/>
              <w:jc w:val="both"/>
              <w:rPr>
                <w:rFonts w:ascii="Arial" w:hAnsi="Arial" w:cs="Arial"/>
                <w:sz w:val="20"/>
                <w:szCs w:val="20"/>
              </w:rPr>
            </w:pPr>
            <w:r w:rsidRPr="00224216">
              <w:rPr>
                <w:rFonts w:ascii="Arial" w:hAnsi="Arial" w:cs="Arial"/>
                <w:b/>
                <w:sz w:val="20"/>
                <w:szCs w:val="20"/>
              </w:rPr>
              <w:t>Se calculan dos opciones</w:t>
            </w:r>
            <w:r w:rsidR="00DF2FA8" w:rsidRPr="00224216">
              <w:rPr>
                <w:rFonts w:ascii="Arial" w:hAnsi="Arial" w:cs="Arial"/>
                <w:b/>
                <w:sz w:val="20"/>
                <w:szCs w:val="20"/>
              </w:rPr>
              <w:t>,</w:t>
            </w:r>
            <w:r w:rsidRPr="00224216">
              <w:rPr>
                <w:rFonts w:ascii="Arial" w:hAnsi="Arial" w:cs="Arial"/>
                <w:b/>
                <w:sz w:val="20"/>
                <w:szCs w:val="20"/>
              </w:rPr>
              <w:t xml:space="preserve"> con barras de Ø12 y Ø16.</w:t>
            </w:r>
            <w:r w:rsidR="00DF2FA8" w:rsidRPr="00224216">
              <w:rPr>
                <w:rFonts w:ascii="Arial" w:hAnsi="Arial" w:cs="Arial"/>
                <w:sz w:val="20"/>
                <w:szCs w:val="20"/>
              </w:rPr>
              <w:t xml:space="preserve"> (en los planos sólo está reflejada la opción con Ø16</w:t>
            </w:r>
            <w:r w:rsidR="00667CB3" w:rsidRPr="00224216">
              <w:rPr>
                <w:rFonts w:ascii="Arial" w:hAnsi="Arial" w:cs="Arial"/>
                <w:sz w:val="20"/>
                <w:szCs w:val="20"/>
              </w:rPr>
              <w:t>,</w:t>
            </w:r>
            <w:r w:rsidR="00DF2FA8" w:rsidRPr="00224216">
              <w:rPr>
                <w:rFonts w:ascii="Arial" w:hAnsi="Arial" w:cs="Arial"/>
                <w:sz w:val="20"/>
                <w:szCs w:val="20"/>
              </w:rPr>
              <w:t xml:space="preserve"> al salir menos redondos en número</w:t>
            </w:r>
            <w:r w:rsidR="00667CB3" w:rsidRPr="00224216">
              <w:rPr>
                <w:rFonts w:ascii="Arial" w:hAnsi="Arial" w:cs="Arial"/>
                <w:sz w:val="20"/>
                <w:szCs w:val="20"/>
              </w:rPr>
              <w:t>,</w:t>
            </w:r>
            <w:r w:rsidR="00DF2FA8" w:rsidRPr="00224216">
              <w:rPr>
                <w:rFonts w:ascii="Arial" w:hAnsi="Arial" w:cs="Arial"/>
                <w:sz w:val="20"/>
                <w:szCs w:val="20"/>
              </w:rPr>
              <w:t xml:space="preserve"> se reduce el número de soldaduras)</w:t>
            </w:r>
          </w:p>
          <w:p w:rsidR="00307B20" w:rsidRPr="00224216" w:rsidRDefault="00307B20" w:rsidP="009A0564">
            <w:pPr>
              <w:pStyle w:val="Default"/>
              <w:rPr>
                <w:rFonts w:ascii="Arial" w:hAnsi="Arial" w:cs="Arial"/>
                <w:sz w:val="20"/>
                <w:szCs w:val="20"/>
              </w:rPr>
            </w:pPr>
          </w:p>
          <w:p w:rsidR="009A0564" w:rsidRPr="00224216" w:rsidRDefault="009A0564" w:rsidP="00CD53A4">
            <w:pPr>
              <w:pStyle w:val="CM7"/>
              <w:spacing w:line="363" w:lineRule="atLeast"/>
              <w:jc w:val="both"/>
              <w:rPr>
                <w:rFonts w:ascii="Arial" w:hAnsi="Arial" w:cs="Arial"/>
                <w:sz w:val="20"/>
                <w:szCs w:val="20"/>
              </w:rPr>
            </w:pPr>
            <w:r w:rsidRPr="00224216">
              <w:rPr>
                <w:rFonts w:ascii="Arial" w:hAnsi="Arial" w:cs="Arial"/>
                <w:sz w:val="20"/>
                <w:szCs w:val="20"/>
              </w:rPr>
              <w:t>Para barras Ø12 con long. de anclaje de 30cm.</w:t>
            </w:r>
            <w:r w:rsidR="00CD53A4" w:rsidRPr="00224216">
              <w:rPr>
                <w:rFonts w:ascii="Arial" w:hAnsi="Arial" w:cs="Arial"/>
                <w:sz w:val="20"/>
                <w:szCs w:val="20"/>
              </w:rPr>
              <w:t xml:space="preserve"> se obtiene una capacidad unitaria de 30,50 kN, con lo que para transmitir 250 kN, de la más desfavorable pilar P7, harían falta 9 barras </w:t>
            </w:r>
            <w:r w:rsidR="000F3C44" w:rsidRPr="00224216">
              <w:rPr>
                <w:rFonts w:ascii="Arial" w:hAnsi="Arial" w:cs="Arial"/>
                <w:sz w:val="20"/>
                <w:szCs w:val="20"/>
              </w:rPr>
              <w:t>que</w:t>
            </w:r>
            <w:r w:rsidR="00CD53A4" w:rsidRPr="00224216">
              <w:rPr>
                <w:rFonts w:ascii="Arial" w:hAnsi="Arial" w:cs="Arial"/>
                <w:sz w:val="20"/>
                <w:szCs w:val="20"/>
              </w:rPr>
              <w:t xml:space="preserve"> cubriría</w:t>
            </w:r>
            <w:r w:rsidR="000F3C44" w:rsidRPr="00224216">
              <w:rPr>
                <w:rFonts w:ascii="Arial" w:hAnsi="Arial" w:cs="Arial"/>
                <w:sz w:val="20"/>
                <w:szCs w:val="20"/>
              </w:rPr>
              <w:t>n</w:t>
            </w:r>
            <w:r w:rsidR="00CD53A4" w:rsidRPr="00224216">
              <w:rPr>
                <w:rFonts w:ascii="Arial" w:hAnsi="Arial" w:cs="Arial"/>
                <w:sz w:val="20"/>
                <w:szCs w:val="20"/>
              </w:rPr>
              <w:t xml:space="preserve"> hasta 274,50 kN.</w:t>
            </w:r>
          </w:p>
          <w:p w:rsidR="00CD53A4" w:rsidRPr="00224216" w:rsidRDefault="00CD53A4" w:rsidP="009A0564">
            <w:pPr>
              <w:pStyle w:val="Default"/>
              <w:rPr>
                <w:rFonts w:ascii="Arial" w:hAnsi="Arial" w:cs="Arial"/>
                <w:color w:val="auto"/>
                <w:sz w:val="20"/>
                <w:szCs w:val="20"/>
              </w:rPr>
            </w:pPr>
          </w:p>
          <w:p w:rsidR="00CD53A4" w:rsidRPr="00224216" w:rsidRDefault="00CD53A4" w:rsidP="00CD53A4">
            <w:pPr>
              <w:pStyle w:val="CM7"/>
              <w:spacing w:line="363" w:lineRule="atLeast"/>
              <w:jc w:val="both"/>
              <w:rPr>
                <w:rFonts w:ascii="Arial" w:hAnsi="Arial" w:cs="Arial"/>
                <w:sz w:val="20"/>
                <w:szCs w:val="20"/>
              </w:rPr>
            </w:pPr>
            <w:r w:rsidRPr="00224216">
              <w:rPr>
                <w:rFonts w:ascii="Arial" w:hAnsi="Arial" w:cs="Arial"/>
                <w:sz w:val="20"/>
                <w:szCs w:val="20"/>
              </w:rPr>
              <w:t xml:space="preserve">Para barras Ø16 con long. de anclaje de 40cm. se obtiene una capacidad unitaria de 54,20 kN, con lo que para transmitir 250 kN, de la más desfavorable pilar P7, harían falta 5 barras </w:t>
            </w:r>
            <w:r w:rsidR="000F3C44" w:rsidRPr="00224216">
              <w:rPr>
                <w:rFonts w:ascii="Arial" w:hAnsi="Arial" w:cs="Arial"/>
                <w:sz w:val="20"/>
                <w:szCs w:val="20"/>
              </w:rPr>
              <w:t>que cubrirían</w:t>
            </w:r>
            <w:r w:rsidRPr="00224216">
              <w:rPr>
                <w:rFonts w:ascii="Arial" w:hAnsi="Arial" w:cs="Arial"/>
                <w:sz w:val="20"/>
                <w:szCs w:val="20"/>
              </w:rPr>
              <w:t xml:space="preserve"> hasta 271,00 kN.</w:t>
            </w:r>
          </w:p>
          <w:p w:rsidR="001C676B" w:rsidRPr="00224216" w:rsidRDefault="001C676B" w:rsidP="00CD53A4">
            <w:pPr>
              <w:pStyle w:val="Default"/>
              <w:rPr>
                <w:rFonts w:ascii="Arial" w:hAnsi="Arial" w:cs="Arial"/>
                <w:b/>
                <w:sz w:val="20"/>
                <w:szCs w:val="20"/>
              </w:rPr>
            </w:pPr>
          </w:p>
          <w:p w:rsidR="00667CB3" w:rsidRPr="00224216" w:rsidRDefault="00667CB3" w:rsidP="00CD53A4">
            <w:pPr>
              <w:pStyle w:val="Default"/>
              <w:rPr>
                <w:rFonts w:ascii="Arial" w:hAnsi="Arial" w:cs="Arial"/>
                <w:b/>
                <w:sz w:val="20"/>
                <w:szCs w:val="20"/>
              </w:rPr>
            </w:pPr>
          </w:p>
          <w:p w:rsidR="00CD53A4" w:rsidRPr="00224216" w:rsidRDefault="00CD53A4" w:rsidP="00CD53A4">
            <w:pPr>
              <w:pStyle w:val="Default"/>
              <w:rPr>
                <w:rFonts w:ascii="Arial" w:hAnsi="Arial" w:cs="Arial"/>
                <w:b/>
                <w:sz w:val="20"/>
                <w:szCs w:val="20"/>
              </w:rPr>
            </w:pPr>
            <w:r w:rsidRPr="00224216">
              <w:rPr>
                <w:rFonts w:ascii="Arial" w:hAnsi="Arial" w:cs="Arial"/>
                <w:b/>
                <w:sz w:val="20"/>
                <w:szCs w:val="20"/>
              </w:rPr>
              <w:t>2.- soldadura de barras – camisa metálica de micropilote</w:t>
            </w:r>
          </w:p>
          <w:p w:rsidR="00CD53A4" w:rsidRPr="00224216" w:rsidRDefault="00CD53A4" w:rsidP="009A0564">
            <w:pPr>
              <w:pStyle w:val="Default"/>
              <w:rPr>
                <w:rFonts w:ascii="Arial" w:hAnsi="Arial" w:cs="Arial"/>
                <w:color w:val="auto"/>
                <w:sz w:val="20"/>
                <w:szCs w:val="20"/>
              </w:rPr>
            </w:pPr>
          </w:p>
          <w:p w:rsidR="009A0564" w:rsidRPr="00224216" w:rsidRDefault="00667CB3" w:rsidP="0048127F">
            <w:pPr>
              <w:pStyle w:val="CM7"/>
              <w:spacing w:line="363" w:lineRule="atLeast"/>
              <w:jc w:val="both"/>
              <w:rPr>
                <w:rFonts w:ascii="Arial" w:hAnsi="Arial" w:cs="Arial"/>
                <w:sz w:val="20"/>
                <w:szCs w:val="20"/>
              </w:rPr>
            </w:pPr>
            <w:r w:rsidRPr="00224216">
              <w:rPr>
                <w:rFonts w:ascii="Arial" w:hAnsi="Arial" w:cs="Arial"/>
                <w:sz w:val="20"/>
                <w:szCs w:val="20"/>
              </w:rPr>
              <w:t>Para las barras de</w:t>
            </w:r>
            <w:r w:rsidR="006D6583" w:rsidRPr="00224216">
              <w:rPr>
                <w:rFonts w:ascii="Arial" w:hAnsi="Arial" w:cs="Arial"/>
                <w:sz w:val="20"/>
                <w:szCs w:val="20"/>
              </w:rPr>
              <w:t xml:space="preserve"> Ø12 serían dos soldaduras por barra de 25 cm, con una garganta de 0,30 veces el diámetro un espesor, sería de 4 mm. serían </w:t>
            </w:r>
            <w:r w:rsidR="00E330E7" w:rsidRPr="00224216">
              <w:rPr>
                <w:rFonts w:ascii="Arial" w:hAnsi="Arial" w:cs="Arial"/>
                <w:sz w:val="20"/>
                <w:szCs w:val="20"/>
              </w:rPr>
              <w:t>18</w:t>
            </w:r>
            <w:r w:rsidR="006D6583" w:rsidRPr="00224216">
              <w:rPr>
                <w:rFonts w:ascii="Arial" w:hAnsi="Arial" w:cs="Arial"/>
                <w:sz w:val="20"/>
                <w:szCs w:val="20"/>
              </w:rPr>
              <w:t xml:space="preserve"> soldaduras</w:t>
            </w:r>
            <w:r w:rsidR="00BC5814" w:rsidRPr="00224216">
              <w:rPr>
                <w:rFonts w:ascii="Arial" w:hAnsi="Arial" w:cs="Arial"/>
                <w:sz w:val="20"/>
                <w:szCs w:val="20"/>
              </w:rPr>
              <w:t>:</w:t>
            </w:r>
          </w:p>
          <w:p w:rsidR="009A0564" w:rsidRPr="00224216" w:rsidRDefault="009A0564" w:rsidP="0048127F">
            <w:pPr>
              <w:pStyle w:val="CM7"/>
              <w:spacing w:line="363" w:lineRule="atLeast"/>
              <w:jc w:val="both"/>
              <w:rPr>
                <w:rFonts w:ascii="Arial" w:hAnsi="Arial" w:cs="Arial"/>
                <w:sz w:val="20"/>
                <w:szCs w:val="20"/>
              </w:rPr>
            </w:pPr>
          </w:p>
          <w:p w:rsidR="006D6583" w:rsidRPr="00224216" w:rsidRDefault="006D6583" w:rsidP="006D6583">
            <w:pPr>
              <w:pStyle w:val="Default"/>
              <w:rPr>
                <w:rFonts w:ascii="Arial" w:hAnsi="Arial" w:cs="Arial"/>
                <w:color w:val="auto"/>
                <w:sz w:val="20"/>
                <w:szCs w:val="20"/>
              </w:rPr>
            </w:pPr>
            <w:r w:rsidRPr="00224216">
              <w:rPr>
                <w:rFonts w:ascii="Arial" w:hAnsi="Arial" w:cs="Arial"/>
                <w:color w:val="auto"/>
                <w:sz w:val="20"/>
                <w:szCs w:val="20"/>
              </w:rPr>
              <w:t xml:space="preserve">Fvw=250/9x 1/ 2x0.004x0.50= </w:t>
            </w:r>
            <w:r w:rsidRPr="00224216">
              <w:rPr>
                <w:rFonts w:ascii="Arial" w:hAnsi="Arial" w:cs="Arial"/>
                <w:b/>
                <w:color w:val="auto"/>
                <w:sz w:val="20"/>
                <w:szCs w:val="20"/>
              </w:rPr>
              <w:t>6,94 MPa</w:t>
            </w:r>
          </w:p>
          <w:p w:rsidR="006D6583" w:rsidRPr="00224216" w:rsidRDefault="006D6583" w:rsidP="006D6583">
            <w:pPr>
              <w:pStyle w:val="Default"/>
              <w:rPr>
                <w:rFonts w:ascii="Arial" w:hAnsi="Arial" w:cs="Arial"/>
                <w:color w:val="auto"/>
                <w:sz w:val="20"/>
                <w:szCs w:val="20"/>
              </w:rPr>
            </w:pPr>
          </w:p>
          <w:p w:rsidR="006D6583" w:rsidRPr="00224216" w:rsidRDefault="006D6583" w:rsidP="006D6583">
            <w:pPr>
              <w:pStyle w:val="CM7"/>
              <w:spacing w:line="363" w:lineRule="atLeast"/>
              <w:jc w:val="both"/>
              <w:rPr>
                <w:rFonts w:ascii="Arial" w:hAnsi="Arial" w:cs="Arial"/>
                <w:sz w:val="20"/>
                <w:szCs w:val="20"/>
              </w:rPr>
            </w:pPr>
            <w:r w:rsidRPr="00224216">
              <w:rPr>
                <w:rFonts w:ascii="Arial" w:hAnsi="Arial" w:cs="Arial"/>
                <w:sz w:val="20"/>
                <w:szCs w:val="20"/>
              </w:rPr>
              <w:t xml:space="preserve">Para </w:t>
            </w:r>
            <w:r w:rsidR="00667CB3" w:rsidRPr="00224216">
              <w:rPr>
                <w:rFonts w:ascii="Arial" w:hAnsi="Arial" w:cs="Arial"/>
                <w:sz w:val="20"/>
                <w:szCs w:val="20"/>
              </w:rPr>
              <w:t>las barras de</w:t>
            </w:r>
            <w:r w:rsidRPr="00224216">
              <w:rPr>
                <w:rFonts w:ascii="Arial" w:hAnsi="Arial" w:cs="Arial"/>
                <w:sz w:val="20"/>
                <w:szCs w:val="20"/>
              </w:rPr>
              <w:t xml:space="preserve"> Ø16 serían dos soldaduras por barra de 35 cm, con una garganta de 0,30 veces el diámetro un espesor, sería de 5 mm. serían </w:t>
            </w:r>
            <w:r w:rsidR="00E330E7" w:rsidRPr="00224216">
              <w:rPr>
                <w:rFonts w:ascii="Arial" w:hAnsi="Arial" w:cs="Arial"/>
                <w:sz w:val="20"/>
                <w:szCs w:val="20"/>
              </w:rPr>
              <w:t>1</w:t>
            </w:r>
            <w:r w:rsidRPr="00224216">
              <w:rPr>
                <w:rFonts w:ascii="Arial" w:hAnsi="Arial" w:cs="Arial"/>
                <w:sz w:val="20"/>
                <w:szCs w:val="20"/>
              </w:rPr>
              <w:t>0 soldaduras</w:t>
            </w:r>
            <w:r w:rsidR="00BC5814" w:rsidRPr="00224216">
              <w:rPr>
                <w:rFonts w:ascii="Arial" w:hAnsi="Arial" w:cs="Arial"/>
                <w:sz w:val="20"/>
                <w:szCs w:val="20"/>
              </w:rPr>
              <w:t>:</w:t>
            </w:r>
          </w:p>
          <w:p w:rsidR="006D6583" w:rsidRPr="00224216" w:rsidRDefault="006D6583" w:rsidP="006D6583">
            <w:pPr>
              <w:pStyle w:val="Default"/>
              <w:rPr>
                <w:rFonts w:ascii="Arial" w:hAnsi="Arial" w:cs="Arial"/>
                <w:color w:val="auto"/>
                <w:sz w:val="20"/>
                <w:szCs w:val="20"/>
              </w:rPr>
            </w:pPr>
          </w:p>
          <w:p w:rsidR="006D6583" w:rsidRDefault="006D6583" w:rsidP="006D6583">
            <w:pPr>
              <w:pStyle w:val="Default"/>
              <w:rPr>
                <w:rFonts w:ascii="Arial" w:hAnsi="Arial" w:cs="Arial"/>
                <w:b/>
                <w:color w:val="auto"/>
                <w:sz w:val="20"/>
                <w:szCs w:val="20"/>
              </w:rPr>
            </w:pPr>
            <w:r w:rsidRPr="00224216">
              <w:rPr>
                <w:rFonts w:ascii="Arial" w:hAnsi="Arial" w:cs="Arial"/>
                <w:color w:val="auto"/>
                <w:sz w:val="20"/>
                <w:szCs w:val="20"/>
              </w:rPr>
              <w:t>Fvw=250/5x 1/ 2x0.005x0.70=</w:t>
            </w:r>
            <w:r w:rsidRPr="00224216">
              <w:rPr>
                <w:rFonts w:ascii="Arial" w:hAnsi="Arial" w:cs="Arial"/>
                <w:b/>
                <w:color w:val="auto"/>
                <w:sz w:val="20"/>
                <w:szCs w:val="20"/>
              </w:rPr>
              <w:t xml:space="preserve"> 7,14 MPa</w:t>
            </w:r>
          </w:p>
          <w:p w:rsidR="00A70941" w:rsidRDefault="00A70941" w:rsidP="006D6583">
            <w:pPr>
              <w:pStyle w:val="Default"/>
              <w:rPr>
                <w:rFonts w:ascii="Arial" w:hAnsi="Arial" w:cs="Arial"/>
                <w:b/>
                <w:color w:val="auto"/>
                <w:sz w:val="20"/>
                <w:szCs w:val="20"/>
              </w:rPr>
            </w:pPr>
          </w:p>
          <w:p w:rsidR="00522425" w:rsidRDefault="00522425" w:rsidP="006D6583">
            <w:pPr>
              <w:pStyle w:val="Default"/>
              <w:rPr>
                <w:rFonts w:ascii="Arial" w:hAnsi="Arial" w:cs="Arial"/>
                <w:b/>
                <w:color w:val="auto"/>
                <w:sz w:val="20"/>
                <w:szCs w:val="20"/>
              </w:rPr>
            </w:pPr>
          </w:p>
          <w:p w:rsidR="00522425" w:rsidRDefault="00AB1F2D" w:rsidP="00AB1F2D">
            <w:pPr>
              <w:pStyle w:val="Default"/>
              <w:spacing w:line="360" w:lineRule="auto"/>
              <w:rPr>
                <w:rFonts w:ascii="Arial" w:hAnsi="Arial" w:cs="Arial"/>
                <w:color w:val="auto"/>
                <w:sz w:val="20"/>
                <w:szCs w:val="20"/>
              </w:rPr>
            </w:pPr>
            <w:r>
              <w:rPr>
                <w:rFonts w:ascii="Arial" w:hAnsi="Arial" w:cs="Arial"/>
                <w:color w:val="auto"/>
                <w:sz w:val="20"/>
                <w:szCs w:val="20"/>
              </w:rPr>
              <w:t>Una vez ejecutados los micropilotes, para asegurar su correcto funcionamiento, en obra se procederá expresamente a la comprobación de los siguientes elementos:</w:t>
            </w:r>
          </w:p>
          <w:p w:rsidR="00AB1F2D" w:rsidRDefault="00AB1F2D" w:rsidP="00AB1F2D">
            <w:pPr>
              <w:pStyle w:val="Default"/>
              <w:spacing w:line="360" w:lineRule="auto"/>
              <w:rPr>
                <w:rFonts w:ascii="Arial" w:hAnsi="Arial" w:cs="Arial"/>
                <w:color w:val="auto"/>
                <w:sz w:val="20"/>
                <w:szCs w:val="20"/>
              </w:rPr>
            </w:pPr>
          </w:p>
          <w:p w:rsidR="00AB1F2D" w:rsidRDefault="00AB1F2D" w:rsidP="00AB1F2D">
            <w:pPr>
              <w:pStyle w:val="Default"/>
              <w:numPr>
                <w:ilvl w:val="0"/>
                <w:numId w:val="9"/>
              </w:numPr>
              <w:spacing w:line="360" w:lineRule="auto"/>
              <w:rPr>
                <w:rFonts w:ascii="Arial" w:hAnsi="Arial" w:cs="Arial"/>
                <w:color w:val="auto"/>
                <w:sz w:val="20"/>
                <w:szCs w:val="20"/>
              </w:rPr>
            </w:pPr>
            <w:r>
              <w:rPr>
                <w:rFonts w:ascii="Arial" w:hAnsi="Arial" w:cs="Arial"/>
                <w:color w:val="auto"/>
                <w:sz w:val="20"/>
                <w:szCs w:val="20"/>
              </w:rPr>
              <w:t>La correcta conexión de los micropilotes con las zapatas existentes.</w:t>
            </w:r>
          </w:p>
          <w:p w:rsidR="00AB1F2D" w:rsidRDefault="00AB1F2D" w:rsidP="00AB1F2D">
            <w:pPr>
              <w:pStyle w:val="Default"/>
              <w:numPr>
                <w:ilvl w:val="0"/>
                <w:numId w:val="9"/>
              </w:numPr>
              <w:spacing w:line="360" w:lineRule="auto"/>
              <w:rPr>
                <w:rFonts w:ascii="Arial" w:hAnsi="Arial" w:cs="Arial"/>
                <w:color w:val="auto"/>
                <w:sz w:val="20"/>
                <w:szCs w:val="20"/>
              </w:rPr>
            </w:pPr>
            <w:r>
              <w:rPr>
                <w:rFonts w:ascii="Arial" w:hAnsi="Arial" w:cs="Arial"/>
                <w:color w:val="auto"/>
                <w:sz w:val="20"/>
                <w:szCs w:val="20"/>
              </w:rPr>
              <w:t>El correcto empotramiento del micropilote en substrato resistente en la dimensión definida en proyecto (1,20 m)</w:t>
            </w:r>
          </w:p>
          <w:p w:rsidR="00AB1F2D" w:rsidRPr="00224216" w:rsidRDefault="00AB1F2D" w:rsidP="006D6583">
            <w:pPr>
              <w:pStyle w:val="Default"/>
              <w:rPr>
                <w:rFonts w:ascii="Arial" w:hAnsi="Arial" w:cs="Arial"/>
                <w:color w:val="auto"/>
                <w:sz w:val="20"/>
                <w:szCs w:val="20"/>
              </w:rPr>
            </w:pPr>
          </w:p>
          <w:p w:rsidR="00BC5814" w:rsidRPr="00224216" w:rsidRDefault="00BC5814" w:rsidP="00BC5814">
            <w:pPr>
              <w:pStyle w:val="Default"/>
              <w:rPr>
                <w:rFonts w:ascii="Arial" w:hAnsi="Arial" w:cs="Arial"/>
                <w:sz w:val="20"/>
                <w:szCs w:val="20"/>
              </w:rPr>
            </w:pPr>
          </w:p>
          <w:p w:rsidR="00AC6F53" w:rsidRPr="00AB1F2D" w:rsidRDefault="00AC6F53" w:rsidP="00AB1F2D">
            <w:pPr>
              <w:ind w:right="-76"/>
              <w:jc w:val="both"/>
              <w:rPr>
                <w:rFonts w:ascii="Arial" w:hAnsi="Arial" w:cs="Arial"/>
                <w:b/>
                <w:sz w:val="20"/>
                <w:szCs w:val="20"/>
                <w:lang w:val="es-ES_tradnl"/>
              </w:rPr>
            </w:pPr>
            <w:r w:rsidRPr="00224216">
              <w:rPr>
                <w:rFonts w:ascii="Arial" w:hAnsi="Arial" w:cs="Arial"/>
                <w:b/>
                <w:sz w:val="20"/>
                <w:szCs w:val="20"/>
                <w:lang w:val="es-ES_tradnl"/>
              </w:rPr>
              <w:t>1.3 Cumplimiento del</w:t>
            </w:r>
            <w:r w:rsidR="001D0757" w:rsidRPr="00224216">
              <w:rPr>
                <w:rFonts w:ascii="Arial" w:hAnsi="Arial" w:cs="Arial"/>
                <w:b/>
                <w:sz w:val="20"/>
                <w:szCs w:val="20"/>
                <w:lang w:val="es-ES_tradnl"/>
              </w:rPr>
              <w:t xml:space="preserve"> C.T.E. </w:t>
            </w:r>
            <w:r w:rsidRPr="00224216">
              <w:rPr>
                <w:rFonts w:ascii="Arial" w:hAnsi="Arial" w:cs="Arial"/>
                <w:b/>
                <w:sz w:val="20"/>
                <w:szCs w:val="20"/>
                <w:lang w:val="es-ES_tradnl"/>
              </w:rPr>
              <w:t xml:space="preserve"> DB</w:t>
            </w:r>
            <w:r w:rsidR="001D0757" w:rsidRPr="00224216">
              <w:rPr>
                <w:rFonts w:ascii="Arial" w:hAnsi="Arial" w:cs="Arial"/>
                <w:b/>
                <w:sz w:val="20"/>
                <w:szCs w:val="20"/>
                <w:lang w:val="es-ES_tradnl"/>
              </w:rPr>
              <w:t>.</w:t>
            </w:r>
            <w:r w:rsidRPr="00224216">
              <w:rPr>
                <w:rFonts w:ascii="Arial" w:hAnsi="Arial" w:cs="Arial"/>
                <w:b/>
                <w:sz w:val="20"/>
                <w:szCs w:val="20"/>
                <w:lang w:val="es-ES_tradnl"/>
              </w:rPr>
              <w:t xml:space="preserve">SI </w:t>
            </w:r>
          </w:p>
          <w:p w:rsidR="00AC6F53" w:rsidRPr="00224216" w:rsidRDefault="00AC6F53" w:rsidP="005719FB">
            <w:pPr>
              <w:pStyle w:val="CM7"/>
              <w:spacing w:line="363" w:lineRule="atLeast"/>
              <w:jc w:val="both"/>
              <w:rPr>
                <w:rFonts w:ascii="Arial" w:hAnsi="Arial" w:cs="Arial"/>
                <w:sz w:val="20"/>
                <w:szCs w:val="20"/>
              </w:rPr>
            </w:pPr>
            <w:r w:rsidRPr="00224216">
              <w:rPr>
                <w:rFonts w:ascii="Arial" w:hAnsi="Arial" w:cs="Arial"/>
                <w:sz w:val="20"/>
                <w:szCs w:val="20"/>
              </w:rPr>
              <w:t xml:space="preserve">En el caso de </w:t>
            </w:r>
            <w:r w:rsidR="00BC4CB9" w:rsidRPr="00224216">
              <w:rPr>
                <w:rFonts w:ascii="Arial" w:hAnsi="Arial" w:cs="Arial"/>
                <w:sz w:val="20"/>
                <w:szCs w:val="20"/>
              </w:rPr>
              <w:t xml:space="preserve">de la estructura de </w:t>
            </w:r>
            <w:r w:rsidR="00BC5814" w:rsidRPr="00224216">
              <w:rPr>
                <w:rFonts w:ascii="Arial" w:hAnsi="Arial" w:cs="Arial"/>
                <w:sz w:val="20"/>
                <w:szCs w:val="20"/>
              </w:rPr>
              <w:t xml:space="preserve">micropilotes de </w:t>
            </w:r>
            <w:r w:rsidR="00BC4CB9" w:rsidRPr="00224216">
              <w:rPr>
                <w:rFonts w:ascii="Arial" w:hAnsi="Arial" w:cs="Arial"/>
                <w:sz w:val="20"/>
                <w:szCs w:val="20"/>
              </w:rPr>
              <w:t xml:space="preserve">hormigón, </w:t>
            </w:r>
            <w:r w:rsidR="002377B9" w:rsidRPr="00224216">
              <w:rPr>
                <w:rFonts w:ascii="Arial" w:hAnsi="Arial" w:cs="Arial"/>
                <w:sz w:val="20"/>
                <w:szCs w:val="20"/>
              </w:rPr>
              <w:t>al estar bajo tierra</w:t>
            </w:r>
            <w:r w:rsidR="00BC4CB9" w:rsidRPr="00224216">
              <w:rPr>
                <w:rFonts w:ascii="Arial" w:hAnsi="Arial" w:cs="Arial"/>
                <w:sz w:val="20"/>
                <w:szCs w:val="20"/>
              </w:rPr>
              <w:t xml:space="preserve"> </w:t>
            </w:r>
            <w:r w:rsidR="00810E8B" w:rsidRPr="00224216">
              <w:rPr>
                <w:rFonts w:ascii="Arial" w:hAnsi="Arial" w:cs="Arial"/>
                <w:sz w:val="20"/>
                <w:szCs w:val="20"/>
              </w:rPr>
              <w:t>cumplen una resistencia al fuego que</w:t>
            </w:r>
            <w:r w:rsidR="00BC4CB9" w:rsidRPr="00224216">
              <w:rPr>
                <w:rFonts w:ascii="Arial" w:hAnsi="Arial" w:cs="Arial"/>
                <w:sz w:val="20"/>
                <w:szCs w:val="20"/>
              </w:rPr>
              <w:t xml:space="preserve"> será</w:t>
            </w:r>
            <w:r w:rsidR="00F22B61" w:rsidRPr="00224216">
              <w:rPr>
                <w:rFonts w:ascii="Arial" w:hAnsi="Arial" w:cs="Arial"/>
                <w:sz w:val="20"/>
                <w:szCs w:val="20"/>
              </w:rPr>
              <w:t xml:space="preserve"> </w:t>
            </w:r>
            <w:r w:rsidR="00810E8B" w:rsidRPr="00224216">
              <w:rPr>
                <w:rFonts w:ascii="Arial" w:hAnsi="Arial" w:cs="Arial"/>
                <w:sz w:val="20"/>
                <w:szCs w:val="20"/>
              </w:rPr>
              <w:t>siempre superior al</w:t>
            </w:r>
            <w:r w:rsidR="00F22B61" w:rsidRPr="00224216">
              <w:rPr>
                <w:rFonts w:ascii="Arial" w:hAnsi="Arial" w:cs="Arial"/>
                <w:sz w:val="20"/>
                <w:szCs w:val="20"/>
              </w:rPr>
              <w:t xml:space="preserve"> mínimo</w:t>
            </w:r>
            <w:r w:rsidR="00BC4CB9" w:rsidRPr="00224216">
              <w:rPr>
                <w:rFonts w:ascii="Arial" w:hAnsi="Arial" w:cs="Arial"/>
                <w:sz w:val="20"/>
                <w:szCs w:val="20"/>
              </w:rPr>
              <w:t xml:space="preserve"> R-60</w:t>
            </w:r>
            <w:r w:rsidR="00810E8B" w:rsidRPr="00224216">
              <w:rPr>
                <w:rFonts w:ascii="Arial" w:hAnsi="Arial" w:cs="Arial"/>
                <w:sz w:val="20"/>
                <w:szCs w:val="20"/>
              </w:rPr>
              <w:t>.</w:t>
            </w:r>
          </w:p>
          <w:p w:rsidR="000C0EB1" w:rsidRDefault="000C0EB1" w:rsidP="001B48CF">
            <w:pPr>
              <w:ind w:right="-76"/>
              <w:jc w:val="both"/>
              <w:rPr>
                <w:rFonts w:ascii="Arial" w:hAnsi="Arial" w:cs="Arial"/>
                <w:color w:val="auto"/>
                <w:sz w:val="20"/>
                <w:szCs w:val="20"/>
              </w:rPr>
            </w:pPr>
          </w:p>
          <w:p w:rsidR="00AB1F2D" w:rsidRDefault="00AB1F2D" w:rsidP="001B48CF">
            <w:pPr>
              <w:ind w:right="-76"/>
              <w:jc w:val="both"/>
              <w:rPr>
                <w:rFonts w:ascii="Arial" w:hAnsi="Arial" w:cs="Arial"/>
                <w:color w:val="auto"/>
                <w:sz w:val="20"/>
                <w:szCs w:val="20"/>
              </w:rPr>
            </w:pPr>
          </w:p>
          <w:p w:rsidR="00810E8B" w:rsidRPr="00224216" w:rsidRDefault="00810E8B" w:rsidP="001B48CF">
            <w:pPr>
              <w:ind w:right="-76"/>
              <w:jc w:val="both"/>
              <w:rPr>
                <w:rFonts w:ascii="Arial" w:hAnsi="Arial" w:cs="Arial"/>
                <w:b/>
                <w:sz w:val="20"/>
                <w:szCs w:val="20"/>
                <w:lang w:val="es-ES_tradnl"/>
              </w:rPr>
            </w:pPr>
          </w:p>
          <w:p w:rsidR="00B576AD" w:rsidRPr="00224216" w:rsidRDefault="00B576AD" w:rsidP="001B48CF">
            <w:pPr>
              <w:ind w:right="-76"/>
              <w:jc w:val="both"/>
              <w:rPr>
                <w:rFonts w:ascii="Arial" w:hAnsi="Arial" w:cs="Arial"/>
                <w:b/>
                <w:sz w:val="20"/>
                <w:szCs w:val="20"/>
                <w:lang w:val="es-ES_tradnl"/>
              </w:rPr>
            </w:pPr>
            <w:r w:rsidRPr="00224216">
              <w:rPr>
                <w:rFonts w:ascii="Arial" w:hAnsi="Arial" w:cs="Arial"/>
                <w:b/>
                <w:sz w:val="20"/>
                <w:szCs w:val="20"/>
                <w:lang w:val="es-ES_tradnl"/>
              </w:rPr>
              <w:lastRenderedPageBreak/>
              <w:t>1.</w:t>
            </w:r>
            <w:r w:rsidR="00AC6F53" w:rsidRPr="00224216">
              <w:rPr>
                <w:rFonts w:ascii="Arial" w:hAnsi="Arial" w:cs="Arial"/>
                <w:b/>
                <w:sz w:val="20"/>
                <w:szCs w:val="20"/>
                <w:lang w:val="es-ES_tradnl"/>
              </w:rPr>
              <w:t>4</w:t>
            </w:r>
            <w:r w:rsidRPr="00224216">
              <w:rPr>
                <w:rFonts w:ascii="Arial" w:hAnsi="Arial" w:cs="Arial"/>
                <w:b/>
                <w:sz w:val="20"/>
                <w:szCs w:val="20"/>
                <w:lang w:val="es-ES_tradnl"/>
              </w:rPr>
              <w:t xml:space="preserve"> Método de Calculo</w:t>
            </w:r>
          </w:p>
          <w:p w:rsidR="00B576AD" w:rsidRPr="00224216" w:rsidRDefault="00B576AD" w:rsidP="001B48CF">
            <w:pPr>
              <w:ind w:right="-76"/>
              <w:jc w:val="both"/>
              <w:rPr>
                <w:rFonts w:ascii="Arial" w:hAnsi="Arial" w:cs="Arial"/>
                <w:b/>
                <w:sz w:val="20"/>
                <w:szCs w:val="20"/>
                <w:lang w:val="es-ES_tradnl"/>
              </w:rPr>
            </w:pPr>
          </w:p>
          <w:p w:rsidR="00A14760" w:rsidRPr="00224216" w:rsidRDefault="00A14760" w:rsidP="001B48CF">
            <w:pPr>
              <w:ind w:right="-76"/>
              <w:jc w:val="both"/>
              <w:rPr>
                <w:rFonts w:ascii="Arial" w:hAnsi="Arial" w:cs="Arial"/>
                <w:b/>
                <w:sz w:val="20"/>
                <w:szCs w:val="20"/>
                <w:lang w:val="es-ES_tradnl"/>
              </w:rPr>
            </w:pPr>
            <w:r w:rsidRPr="00224216">
              <w:rPr>
                <w:rFonts w:ascii="Arial" w:hAnsi="Arial" w:cs="Arial"/>
                <w:b/>
                <w:sz w:val="20"/>
                <w:szCs w:val="20"/>
                <w:lang w:val="es-ES_tradnl"/>
              </w:rPr>
              <w:t>1.</w:t>
            </w:r>
            <w:r w:rsidR="00AC6F53" w:rsidRPr="00224216">
              <w:rPr>
                <w:rFonts w:ascii="Arial" w:hAnsi="Arial" w:cs="Arial"/>
                <w:b/>
                <w:sz w:val="20"/>
                <w:szCs w:val="20"/>
                <w:lang w:val="es-ES_tradnl"/>
              </w:rPr>
              <w:t>4</w:t>
            </w:r>
            <w:r w:rsidRPr="00224216">
              <w:rPr>
                <w:rFonts w:ascii="Arial" w:hAnsi="Arial" w:cs="Arial"/>
                <w:b/>
                <w:sz w:val="20"/>
                <w:szCs w:val="20"/>
                <w:lang w:val="es-ES_tradnl"/>
              </w:rPr>
              <w:t>.1Hormigón armado.</w:t>
            </w:r>
          </w:p>
          <w:p w:rsidR="00A14760" w:rsidRPr="00224216" w:rsidRDefault="00A14760" w:rsidP="007E1588">
            <w:pPr>
              <w:ind w:right="-76"/>
              <w:rPr>
                <w:rFonts w:ascii="Arial" w:hAnsi="Arial" w:cs="Arial"/>
                <w:b/>
                <w:sz w:val="20"/>
                <w:szCs w:val="20"/>
                <w:lang w:val="es-ES_tradnl"/>
              </w:rPr>
            </w:pPr>
          </w:p>
          <w:p w:rsidR="00B576AD" w:rsidRPr="00224216" w:rsidRDefault="00B576AD" w:rsidP="007E1588">
            <w:pPr>
              <w:spacing w:line="312" w:lineRule="auto"/>
              <w:ind w:right="-76"/>
              <w:rPr>
                <w:rFonts w:ascii="Arial" w:hAnsi="Arial" w:cs="Arial"/>
                <w:sz w:val="20"/>
                <w:szCs w:val="20"/>
              </w:rPr>
            </w:pPr>
            <w:r w:rsidRPr="00224216">
              <w:rPr>
                <w:rFonts w:ascii="Arial" w:hAnsi="Arial" w:cs="Arial"/>
                <w:sz w:val="20"/>
                <w:szCs w:val="20"/>
              </w:rPr>
              <w:t>Para la obtención de las solicitaciones se ha considerado los principios de la Mecánica Racional y las teorías clásicas de la Resistencia de Materiales y Elasticidad.</w:t>
            </w:r>
          </w:p>
          <w:p w:rsidR="00192CB1" w:rsidRPr="00224216" w:rsidRDefault="00B576AD" w:rsidP="007E1588">
            <w:pPr>
              <w:spacing w:line="312" w:lineRule="auto"/>
              <w:ind w:right="-76"/>
              <w:rPr>
                <w:rFonts w:ascii="Arial" w:hAnsi="Arial" w:cs="Arial"/>
                <w:sz w:val="20"/>
                <w:szCs w:val="20"/>
              </w:rPr>
            </w:pPr>
            <w:r w:rsidRPr="00224216">
              <w:rPr>
                <w:rFonts w:ascii="Arial" w:hAnsi="Arial" w:cs="Arial"/>
                <w:sz w:val="20"/>
                <w:szCs w:val="20"/>
              </w:rPr>
              <w:t>El método de cálculo aplicado es de los Estados Límites, en el que se pretende limitar que el efecto de las acciones exteriores ponderadas por unos coeficientes</w:t>
            </w:r>
            <w:r w:rsidR="00192CB1" w:rsidRPr="00224216">
              <w:rPr>
                <w:rFonts w:ascii="Arial" w:hAnsi="Arial" w:cs="Arial"/>
                <w:sz w:val="20"/>
                <w:szCs w:val="20"/>
              </w:rPr>
              <w:t xml:space="preserve">, sea inferior a la respuesta </w:t>
            </w:r>
          </w:p>
          <w:p w:rsidR="00B576AD" w:rsidRPr="00224216" w:rsidRDefault="00192CB1" w:rsidP="007E1588">
            <w:pPr>
              <w:spacing w:line="312" w:lineRule="auto"/>
              <w:ind w:right="-76"/>
              <w:rPr>
                <w:rFonts w:ascii="Arial" w:hAnsi="Arial" w:cs="Arial"/>
                <w:sz w:val="20"/>
                <w:szCs w:val="20"/>
              </w:rPr>
            </w:pPr>
            <w:r w:rsidRPr="00224216">
              <w:rPr>
                <w:rFonts w:ascii="Arial" w:hAnsi="Arial" w:cs="Arial"/>
                <w:sz w:val="20"/>
                <w:szCs w:val="20"/>
              </w:rPr>
              <w:t>de</w:t>
            </w:r>
            <w:r w:rsidR="00B576AD" w:rsidRPr="00224216">
              <w:rPr>
                <w:rFonts w:ascii="Arial" w:hAnsi="Arial" w:cs="Arial"/>
                <w:sz w:val="20"/>
                <w:szCs w:val="20"/>
              </w:rPr>
              <w:t xml:space="preserve"> la estructura, minorando las resistencias de los materiales.</w:t>
            </w:r>
          </w:p>
          <w:p w:rsidR="00B576AD" w:rsidRPr="00224216" w:rsidRDefault="00B576AD" w:rsidP="007E1588">
            <w:pPr>
              <w:spacing w:line="312" w:lineRule="auto"/>
              <w:ind w:right="-76"/>
              <w:rPr>
                <w:rFonts w:ascii="Arial" w:hAnsi="Arial" w:cs="Arial"/>
                <w:sz w:val="20"/>
                <w:szCs w:val="20"/>
              </w:rPr>
            </w:pPr>
            <w:r w:rsidRPr="00224216">
              <w:rPr>
                <w:rFonts w:ascii="Arial" w:hAnsi="Arial" w:cs="Arial"/>
                <w:sz w:val="20"/>
                <w:szCs w:val="20"/>
              </w:rPr>
              <w:t>En los estados límites últimos se comprueban los correspondientes a: equilibrio, agotamiento o rotura, adherencia, anclaje y fatiga (si procede).</w:t>
            </w:r>
          </w:p>
          <w:p w:rsidR="00B576AD" w:rsidRPr="00224216" w:rsidRDefault="00B576AD" w:rsidP="007E1588">
            <w:pPr>
              <w:spacing w:line="312" w:lineRule="auto"/>
              <w:ind w:right="-76"/>
              <w:rPr>
                <w:rFonts w:ascii="Arial" w:hAnsi="Arial" w:cs="Arial"/>
                <w:sz w:val="20"/>
                <w:szCs w:val="20"/>
              </w:rPr>
            </w:pPr>
            <w:r w:rsidRPr="00224216">
              <w:rPr>
                <w:rFonts w:ascii="Arial" w:hAnsi="Arial" w:cs="Arial"/>
                <w:sz w:val="20"/>
                <w:szCs w:val="20"/>
              </w:rPr>
              <w:t>En los estados límites de utilización, se comprueba: deformaciones (flechas), y vibraciones (si procede).</w:t>
            </w:r>
          </w:p>
          <w:p w:rsidR="00B576AD" w:rsidRPr="00224216" w:rsidRDefault="00B576AD" w:rsidP="007E1588">
            <w:pPr>
              <w:spacing w:line="312" w:lineRule="auto"/>
              <w:ind w:right="-76"/>
              <w:rPr>
                <w:rFonts w:ascii="Arial" w:hAnsi="Arial" w:cs="Arial"/>
                <w:sz w:val="20"/>
                <w:szCs w:val="20"/>
              </w:rPr>
            </w:pPr>
            <w:r w:rsidRPr="00224216">
              <w:rPr>
                <w:rFonts w:ascii="Arial" w:hAnsi="Arial" w:cs="Arial"/>
                <w:sz w:val="20"/>
                <w:szCs w:val="20"/>
              </w:rPr>
              <w:t>Definidos los estados de carga según su origen, se procede a calcular las combinaciones posibles con los coeficientes de mayoración y minoración correspondientes de acuerdo a los coeficientes de seguridad definidos en el art. 12º de la norma EHE y las  combinaciones de hipótesis básicas definidas en el art 4º del CTE DB-SE</w:t>
            </w:r>
          </w:p>
          <w:p w:rsidR="002377B9" w:rsidRPr="00224216" w:rsidRDefault="002377B9" w:rsidP="001B48CF">
            <w:pPr>
              <w:spacing w:line="312" w:lineRule="auto"/>
              <w:ind w:right="-76"/>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6324"/>
            </w:tblGrid>
            <w:tr w:rsidR="00B576AD" w:rsidRPr="00224216">
              <w:trPr>
                <w:jc w:val="center"/>
              </w:trPr>
              <w:tc>
                <w:tcPr>
                  <w:tcW w:w="6324" w:type="dxa"/>
                </w:tcPr>
                <w:p w:rsidR="00B576AD" w:rsidRPr="00224216" w:rsidRDefault="00B576AD" w:rsidP="00310481">
                  <w:pPr>
                    <w:widowControl w:val="0"/>
                    <w:autoSpaceDE w:val="0"/>
                    <w:autoSpaceDN w:val="0"/>
                    <w:adjustRightInd w:val="0"/>
                    <w:spacing w:line="312" w:lineRule="auto"/>
                    <w:ind w:right="-76"/>
                    <w:jc w:val="center"/>
                    <w:rPr>
                      <w:rFonts w:ascii="Arial" w:hAnsi="Arial" w:cs="Arial"/>
                      <w:sz w:val="20"/>
                      <w:szCs w:val="20"/>
                    </w:rPr>
                  </w:pPr>
                  <w:r w:rsidRPr="00224216">
                    <w:rPr>
                      <w:rFonts w:ascii="Arial" w:hAnsi="Arial" w:cs="Arial"/>
                      <w:b/>
                      <w:bCs/>
                      <w:sz w:val="20"/>
                      <w:szCs w:val="20"/>
                    </w:rPr>
                    <w:t>Situaciones no sísmicas</w:t>
                  </w:r>
                </w:p>
                <w:p w:rsidR="00B576AD" w:rsidRPr="00224216" w:rsidRDefault="00026809" w:rsidP="00310481">
                  <w:pPr>
                    <w:widowControl w:val="0"/>
                    <w:autoSpaceDE w:val="0"/>
                    <w:autoSpaceDN w:val="0"/>
                    <w:adjustRightInd w:val="0"/>
                    <w:spacing w:line="312" w:lineRule="auto"/>
                    <w:ind w:right="-76"/>
                    <w:jc w:val="center"/>
                    <w:rPr>
                      <w:rFonts w:ascii="Arial" w:hAnsi="Arial" w:cs="Arial"/>
                      <w:sz w:val="20"/>
                      <w:szCs w:val="20"/>
                    </w:rPr>
                  </w:pPr>
                  <w:r w:rsidRPr="00224216">
                    <w:rPr>
                      <w:rFonts w:ascii="Arial" w:hAnsi="Arial" w:cs="Arial"/>
                      <w:noProof/>
                      <w:sz w:val="20"/>
                      <w:szCs w:val="20"/>
                      <w:lang w:val="es-ES_tradnl" w:eastAsia="es-ES_tradnl"/>
                    </w:rPr>
                    <w:drawing>
                      <wp:inline distT="0" distB="0" distL="0" distR="0">
                        <wp:extent cx="2164080" cy="344170"/>
                        <wp:effectExtent l="1905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2164080" cy="344170"/>
                                </a:xfrm>
                                <a:prstGeom prst="rect">
                                  <a:avLst/>
                                </a:prstGeom>
                                <a:noFill/>
                                <a:ln w="9525">
                                  <a:noFill/>
                                  <a:miter lim="800000"/>
                                  <a:headEnd/>
                                  <a:tailEnd/>
                                </a:ln>
                              </pic:spPr>
                            </pic:pic>
                          </a:graphicData>
                        </a:graphic>
                      </wp:inline>
                    </w:drawing>
                  </w:r>
                </w:p>
                <w:p w:rsidR="00B576AD" w:rsidRPr="00224216" w:rsidRDefault="00B576AD" w:rsidP="00310481">
                  <w:pPr>
                    <w:pStyle w:val="Textoentabla"/>
                    <w:spacing w:line="312" w:lineRule="auto"/>
                    <w:ind w:right="-76"/>
                    <w:jc w:val="center"/>
                    <w:rPr>
                      <w:rFonts w:cs="Arial"/>
                      <w:b/>
                      <w:bCs/>
                      <w:sz w:val="20"/>
                    </w:rPr>
                  </w:pPr>
                  <w:r w:rsidRPr="00224216">
                    <w:rPr>
                      <w:rFonts w:cs="Arial"/>
                      <w:b/>
                      <w:bCs/>
                      <w:sz w:val="20"/>
                    </w:rPr>
                    <w:t>Situaciones sísmicas</w:t>
                  </w:r>
                  <w:r w:rsidRPr="00224216">
                    <w:rPr>
                      <w:rFonts w:cs="Arial"/>
                      <w:sz w:val="20"/>
                    </w:rPr>
                    <w:t xml:space="preserve">                                                                                     </w:t>
                  </w:r>
                  <w:r w:rsidR="008471DD" w:rsidRPr="00224216">
                    <w:rPr>
                      <w:rFonts w:cs="Arial"/>
                      <w:sz w:val="20"/>
                    </w:rPr>
                    <w:t xml:space="preserve">   </w:t>
                  </w:r>
                  <w:r w:rsidR="00026809" w:rsidRPr="00224216">
                    <w:rPr>
                      <w:rFonts w:cs="Arial"/>
                      <w:noProof/>
                      <w:snapToGrid/>
                      <w:sz w:val="20"/>
                      <w:lang w:val="es-ES_tradnl" w:eastAsia="es-ES_tradnl"/>
                    </w:rPr>
                    <w:drawing>
                      <wp:inline distT="0" distB="0" distL="0" distR="0">
                        <wp:extent cx="2164080" cy="389255"/>
                        <wp:effectExtent l="1905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2164080" cy="389255"/>
                                </a:xfrm>
                                <a:prstGeom prst="rect">
                                  <a:avLst/>
                                </a:prstGeom>
                                <a:noFill/>
                                <a:ln w="9525">
                                  <a:noFill/>
                                  <a:miter lim="800000"/>
                                  <a:headEnd/>
                                  <a:tailEnd/>
                                </a:ln>
                              </pic:spPr>
                            </pic:pic>
                          </a:graphicData>
                        </a:graphic>
                      </wp:inline>
                    </w:drawing>
                  </w:r>
                </w:p>
              </w:tc>
            </w:tr>
          </w:tbl>
          <w:p w:rsidR="00BC5814" w:rsidRPr="00224216" w:rsidRDefault="00BC5814" w:rsidP="001B48CF">
            <w:pPr>
              <w:spacing w:line="312" w:lineRule="auto"/>
              <w:ind w:right="-76"/>
              <w:rPr>
                <w:rFonts w:ascii="Arial" w:hAnsi="Arial" w:cs="Arial"/>
                <w:sz w:val="20"/>
                <w:szCs w:val="20"/>
              </w:rPr>
            </w:pPr>
          </w:p>
          <w:p w:rsidR="00B576AD" w:rsidRPr="00224216" w:rsidRDefault="00B576AD" w:rsidP="00192CB1">
            <w:pPr>
              <w:spacing w:line="312" w:lineRule="auto"/>
              <w:ind w:right="-76"/>
              <w:rPr>
                <w:rFonts w:ascii="Arial" w:hAnsi="Arial" w:cs="Arial"/>
                <w:sz w:val="20"/>
                <w:szCs w:val="20"/>
              </w:rPr>
            </w:pPr>
            <w:r w:rsidRPr="00224216">
              <w:rPr>
                <w:rFonts w:ascii="Arial" w:hAnsi="Arial" w:cs="Arial"/>
                <w:sz w:val="20"/>
                <w:szCs w:val="20"/>
              </w:rPr>
              <w:t>La obtención de los esfuerzos en las diferentes hipótesis simples del entramado estructural, se harán de acuerdo a un cálculo lineal de primer orden, es decir admitiendo proporcionalidad entre esfuerzos y deformaciones, el principio de superposición de acciones, y un comportamiento lineal y geométrico de los materiales y la estructura.</w:t>
            </w:r>
          </w:p>
          <w:p w:rsidR="00B576AD" w:rsidRPr="00224216" w:rsidRDefault="00B576AD" w:rsidP="00192CB1">
            <w:pPr>
              <w:spacing w:line="312" w:lineRule="auto"/>
              <w:ind w:right="-76"/>
              <w:rPr>
                <w:rFonts w:ascii="Arial" w:hAnsi="Arial" w:cs="Arial"/>
                <w:sz w:val="20"/>
                <w:szCs w:val="20"/>
              </w:rPr>
            </w:pPr>
            <w:r w:rsidRPr="00224216">
              <w:rPr>
                <w:rFonts w:ascii="Arial" w:hAnsi="Arial" w:cs="Arial"/>
                <w:sz w:val="20"/>
                <w:szCs w:val="20"/>
              </w:rPr>
              <w:t>Para el dimensionado de los soportes se comprueban para todas las combinaciones definidas.</w:t>
            </w:r>
          </w:p>
          <w:p w:rsidR="005362BF" w:rsidRPr="00224216" w:rsidRDefault="005362BF" w:rsidP="001B48CF">
            <w:pPr>
              <w:ind w:right="-76"/>
              <w:jc w:val="both"/>
              <w:rPr>
                <w:rFonts w:ascii="Arial" w:hAnsi="Arial" w:cs="Arial"/>
                <w:b/>
                <w:sz w:val="20"/>
                <w:szCs w:val="20"/>
              </w:rPr>
            </w:pPr>
          </w:p>
          <w:p w:rsidR="00A14760" w:rsidRPr="00224216" w:rsidRDefault="00A14760" w:rsidP="00A14760">
            <w:pPr>
              <w:ind w:right="-76"/>
              <w:jc w:val="both"/>
              <w:rPr>
                <w:rFonts w:ascii="Arial" w:hAnsi="Arial" w:cs="Arial"/>
                <w:b/>
                <w:sz w:val="20"/>
                <w:szCs w:val="20"/>
                <w:lang w:val="es-ES_tradnl"/>
              </w:rPr>
            </w:pPr>
            <w:r w:rsidRPr="00224216">
              <w:rPr>
                <w:rFonts w:ascii="Arial" w:hAnsi="Arial" w:cs="Arial"/>
                <w:b/>
                <w:sz w:val="20"/>
                <w:szCs w:val="20"/>
                <w:lang w:val="es-ES_tradnl"/>
              </w:rPr>
              <w:t>1.</w:t>
            </w:r>
            <w:r w:rsidR="00AC6F53" w:rsidRPr="00224216">
              <w:rPr>
                <w:rFonts w:ascii="Arial" w:hAnsi="Arial" w:cs="Arial"/>
                <w:b/>
                <w:sz w:val="20"/>
                <w:szCs w:val="20"/>
                <w:lang w:val="es-ES_tradnl"/>
              </w:rPr>
              <w:t>4</w:t>
            </w:r>
            <w:r w:rsidRPr="00224216">
              <w:rPr>
                <w:rFonts w:ascii="Arial" w:hAnsi="Arial" w:cs="Arial"/>
                <w:b/>
                <w:sz w:val="20"/>
                <w:szCs w:val="20"/>
                <w:lang w:val="es-ES_tradnl"/>
              </w:rPr>
              <w:t>.2 Aceros conformados y laminados</w:t>
            </w:r>
          </w:p>
          <w:p w:rsidR="00A14760" w:rsidRPr="00224216" w:rsidRDefault="00A14760" w:rsidP="00A14760">
            <w:pPr>
              <w:ind w:right="-76"/>
              <w:jc w:val="both"/>
              <w:rPr>
                <w:rFonts w:ascii="Arial" w:hAnsi="Arial" w:cs="Arial"/>
                <w:b/>
                <w:sz w:val="20"/>
                <w:szCs w:val="20"/>
                <w:lang w:val="es-ES_tradnl"/>
              </w:rPr>
            </w:pPr>
          </w:p>
          <w:p w:rsidR="00A14760" w:rsidRPr="00224216" w:rsidRDefault="00A14760" w:rsidP="007E1588">
            <w:pPr>
              <w:spacing w:line="312" w:lineRule="auto"/>
              <w:jc w:val="both"/>
              <w:rPr>
                <w:rFonts w:ascii="Arial" w:hAnsi="Arial" w:cs="Arial"/>
                <w:sz w:val="20"/>
                <w:szCs w:val="20"/>
              </w:rPr>
            </w:pPr>
            <w:r w:rsidRPr="00224216">
              <w:rPr>
                <w:rFonts w:ascii="Arial" w:hAnsi="Arial" w:cs="Arial"/>
                <w:sz w:val="20"/>
                <w:szCs w:val="20"/>
              </w:rPr>
              <w:t>Se dimensiona los elementos metálicos de acuerdo a la norma CTE SE-A (Seguridad estructural: Acero), determinándose coeficientes de aprovechamiento y deformaciones, así como la estabilidad, de acuerdo a los principios de la Mecánica Racional y la Resistencia de Materiales.</w:t>
            </w:r>
          </w:p>
          <w:p w:rsidR="00A14760" w:rsidRPr="00224216" w:rsidRDefault="00A14760" w:rsidP="007E1588">
            <w:pPr>
              <w:spacing w:line="312" w:lineRule="auto"/>
              <w:jc w:val="both"/>
              <w:rPr>
                <w:rFonts w:ascii="Arial" w:hAnsi="Arial" w:cs="Arial"/>
                <w:sz w:val="20"/>
                <w:szCs w:val="20"/>
              </w:rPr>
            </w:pPr>
            <w:r w:rsidRPr="00224216">
              <w:rPr>
                <w:rFonts w:ascii="Arial" w:hAnsi="Arial" w:cs="Arial"/>
                <w:sz w:val="20"/>
                <w:szCs w:val="20"/>
              </w:rPr>
              <w:t>Se realiza un cálculo lineal de primer orden, admitiéndose localmente plastificaciones de acuerdo a lo indicado en la norma.</w:t>
            </w:r>
          </w:p>
          <w:p w:rsidR="00B046EC" w:rsidRPr="00224216" w:rsidRDefault="00A14760" w:rsidP="00AB1F2D">
            <w:pPr>
              <w:spacing w:line="312" w:lineRule="auto"/>
              <w:jc w:val="both"/>
              <w:rPr>
                <w:rFonts w:ascii="Arial" w:hAnsi="Arial" w:cs="Arial"/>
                <w:sz w:val="20"/>
                <w:szCs w:val="20"/>
              </w:rPr>
            </w:pPr>
            <w:r w:rsidRPr="00224216">
              <w:rPr>
                <w:rFonts w:ascii="Arial" w:hAnsi="Arial" w:cs="Arial"/>
                <w:sz w:val="20"/>
                <w:szCs w:val="20"/>
              </w:rPr>
              <w:t>La estructura se supone sometida a las acciones exteriores, ponderándose para la obtención de los coeficientes de aprovechamiento y comprobación de secciones, y sin mayorar para las comprobaciones de deformaciones, de acuerdo con los límites de agotamiento de tensiones y límites de flecha establecidos.</w:t>
            </w:r>
          </w:p>
          <w:p w:rsidR="00A14760" w:rsidRPr="00224216" w:rsidRDefault="00A14760" w:rsidP="00224216">
            <w:pPr>
              <w:spacing w:line="312" w:lineRule="auto"/>
              <w:jc w:val="both"/>
              <w:rPr>
                <w:rFonts w:ascii="Arial" w:hAnsi="Arial" w:cs="Arial"/>
                <w:sz w:val="20"/>
                <w:szCs w:val="20"/>
              </w:rPr>
            </w:pPr>
            <w:r w:rsidRPr="00224216">
              <w:rPr>
                <w:rFonts w:ascii="Arial" w:hAnsi="Arial" w:cs="Arial"/>
                <w:sz w:val="20"/>
                <w:szCs w:val="20"/>
              </w:rPr>
              <w:t>Para el cálculo de los elementos comprimidos se tiene en cuenta el pandeo por compresión, y para los flectados el pandeo lateral, de acuerdo a las indicaciones de la norma.</w:t>
            </w:r>
          </w:p>
          <w:p w:rsidR="00522425" w:rsidRPr="00AB1F2D" w:rsidRDefault="00522425" w:rsidP="00AB1F2D">
            <w:pPr>
              <w:pStyle w:val="Ttulo3"/>
              <w:tabs>
                <w:tab w:val="left" w:pos="2655"/>
              </w:tabs>
              <w:ind w:right="-76" w:firstLine="0"/>
              <w:rPr>
                <w:rFonts w:cs="Arial"/>
                <w:noProof/>
                <w:sz w:val="20"/>
              </w:rPr>
            </w:pPr>
            <w:r>
              <w:rPr>
                <w:rFonts w:cs="Arial"/>
                <w:noProof/>
                <w:sz w:val="20"/>
              </w:rPr>
              <w:lastRenderedPageBreak/>
              <w:tab/>
            </w:r>
          </w:p>
          <w:p w:rsidR="00B45C3C" w:rsidRPr="00224216" w:rsidRDefault="00B45C3C" w:rsidP="001B48CF">
            <w:pPr>
              <w:pStyle w:val="Ttulo3"/>
              <w:ind w:right="-76" w:firstLine="0"/>
              <w:rPr>
                <w:rFonts w:cs="Arial"/>
                <w:noProof/>
                <w:sz w:val="20"/>
              </w:rPr>
            </w:pPr>
            <w:r w:rsidRPr="00224216">
              <w:rPr>
                <w:rFonts w:cs="Arial"/>
                <w:noProof/>
                <w:sz w:val="20"/>
              </w:rPr>
              <w:t>NORMATIVA TENIDA EN CUENTA PARA EL CÁLCULO DE LA</w:t>
            </w:r>
            <w:r w:rsidR="000864CD" w:rsidRPr="00224216">
              <w:rPr>
                <w:rFonts w:cs="Arial"/>
                <w:noProof/>
                <w:sz w:val="20"/>
              </w:rPr>
              <w:t xml:space="preserve"> </w:t>
            </w:r>
            <w:r w:rsidRPr="00224216">
              <w:rPr>
                <w:rFonts w:cs="Arial"/>
                <w:noProof/>
                <w:sz w:val="20"/>
              </w:rPr>
              <w:t>ESTRUCTURA</w:t>
            </w:r>
          </w:p>
        </w:tc>
      </w:tr>
      <w:tr w:rsidR="00B45C3C" w:rsidRPr="005A5FCC" w:rsidTr="00534356">
        <w:trPr>
          <w:trHeight w:val="68"/>
        </w:trPr>
        <w:tc>
          <w:tcPr>
            <w:tcW w:w="8647" w:type="dxa"/>
            <w:gridSpan w:val="3"/>
          </w:tcPr>
          <w:p w:rsidR="00B45C3C" w:rsidRPr="00224216" w:rsidRDefault="00B45C3C" w:rsidP="005B3024">
            <w:pPr>
              <w:tabs>
                <w:tab w:val="left" w:pos="-720"/>
              </w:tabs>
              <w:suppressAutoHyphens/>
              <w:spacing w:after="28"/>
              <w:rPr>
                <w:rFonts w:ascii="Arial" w:hAnsi="Arial" w:cs="Arial"/>
                <w:b/>
                <w:noProof/>
                <w:spacing w:val="-2"/>
                <w:sz w:val="20"/>
                <w:szCs w:val="20"/>
              </w:rPr>
            </w:pPr>
          </w:p>
        </w:tc>
      </w:tr>
      <w:tr w:rsidR="00A56334" w:rsidRPr="00527BFC" w:rsidTr="00534356">
        <w:tblPrEx>
          <w:tblCellMar>
            <w:left w:w="70" w:type="dxa"/>
            <w:right w:w="70" w:type="dxa"/>
          </w:tblCellMar>
        </w:tblPrEx>
        <w:trPr>
          <w:gridAfter w:val="1"/>
          <w:wAfter w:w="691" w:type="dxa"/>
        </w:trPr>
        <w:tc>
          <w:tcPr>
            <w:tcW w:w="1248" w:type="dxa"/>
          </w:tcPr>
          <w:p w:rsidR="00A56334" w:rsidRPr="00224216" w:rsidRDefault="00A56334" w:rsidP="005D2617">
            <w:pPr>
              <w:rPr>
                <w:rFonts w:ascii="Arial" w:hAnsi="Arial" w:cs="Arial"/>
                <w:b/>
                <w:sz w:val="20"/>
                <w:szCs w:val="20"/>
                <w:lang w:val="es-ES_tradnl"/>
              </w:rPr>
            </w:pPr>
            <w:r w:rsidRPr="00224216">
              <w:rPr>
                <w:rFonts w:ascii="Arial" w:hAnsi="Arial" w:cs="Arial"/>
                <w:b/>
                <w:sz w:val="20"/>
                <w:szCs w:val="20"/>
                <w:lang w:val="es-ES_tradnl"/>
              </w:rPr>
              <w:t>DB-SE 3.1</w:t>
            </w:r>
          </w:p>
        </w:tc>
        <w:tc>
          <w:tcPr>
            <w:tcW w:w="6708" w:type="dxa"/>
          </w:tcPr>
          <w:p w:rsidR="00A56334" w:rsidRPr="00224216" w:rsidRDefault="00A56334" w:rsidP="00527BFC">
            <w:pPr>
              <w:ind w:left="342"/>
              <w:jc w:val="both"/>
              <w:rPr>
                <w:rFonts w:ascii="Arial" w:hAnsi="Arial" w:cs="Arial"/>
                <w:snapToGrid w:val="0"/>
                <w:sz w:val="20"/>
                <w:szCs w:val="20"/>
              </w:rPr>
            </w:pPr>
            <w:r w:rsidRPr="00224216">
              <w:rPr>
                <w:rFonts w:ascii="Arial" w:hAnsi="Arial" w:cs="Arial"/>
                <w:snapToGrid w:val="0"/>
                <w:sz w:val="20"/>
                <w:szCs w:val="20"/>
              </w:rPr>
              <w:t>Exigencias básicas de seguridad estructural</w:t>
            </w:r>
          </w:p>
        </w:tc>
      </w:tr>
      <w:tr w:rsidR="00A56334" w:rsidRPr="00527BFC" w:rsidTr="00534356">
        <w:tblPrEx>
          <w:tblCellMar>
            <w:left w:w="70" w:type="dxa"/>
            <w:right w:w="70" w:type="dxa"/>
          </w:tblCellMar>
        </w:tblPrEx>
        <w:trPr>
          <w:gridAfter w:val="1"/>
          <w:wAfter w:w="691" w:type="dxa"/>
        </w:trPr>
        <w:tc>
          <w:tcPr>
            <w:tcW w:w="1248" w:type="dxa"/>
          </w:tcPr>
          <w:p w:rsidR="00A56334" w:rsidRPr="00224216" w:rsidRDefault="00A56334" w:rsidP="005D2617">
            <w:pPr>
              <w:pStyle w:val="CTENormal"/>
              <w:numPr>
                <w:ilvl w:val="0"/>
                <w:numId w:val="0"/>
              </w:numPr>
              <w:spacing w:before="0" w:after="0"/>
              <w:jc w:val="right"/>
              <w:rPr>
                <w:rFonts w:cs="Arial"/>
                <w:b/>
              </w:rPr>
            </w:pPr>
            <w:r w:rsidRPr="00224216">
              <w:rPr>
                <w:rFonts w:cs="Arial"/>
                <w:b/>
              </w:rPr>
              <w:t>SE-AE</w:t>
            </w:r>
          </w:p>
        </w:tc>
        <w:tc>
          <w:tcPr>
            <w:tcW w:w="6708" w:type="dxa"/>
          </w:tcPr>
          <w:p w:rsidR="00A56334" w:rsidRPr="00224216" w:rsidRDefault="00A56334" w:rsidP="00527BFC">
            <w:pPr>
              <w:pStyle w:val="CTENormal"/>
              <w:numPr>
                <w:ilvl w:val="0"/>
                <w:numId w:val="0"/>
              </w:numPr>
              <w:spacing w:before="0" w:after="0"/>
              <w:ind w:left="342"/>
              <w:rPr>
                <w:rFonts w:cs="Arial"/>
              </w:rPr>
            </w:pPr>
            <w:r w:rsidRPr="00224216">
              <w:rPr>
                <w:rFonts w:cs="Arial"/>
              </w:rPr>
              <w:t>Acciones en la edificación</w:t>
            </w:r>
          </w:p>
        </w:tc>
      </w:tr>
      <w:tr w:rsidR="00A56334" w:rsidRPr="00527BFC" w:rsidTr="00534356">
        <w:tblPrEx>
          <w:tblCellMar>
            <w:left w:w="70" w:type="dxa"/>
            <w:right w:w="70" w:type="dxa"/>
          </w:tblCellMar>
        </w:tblPrEx>
        <w:trPr>
          <w:gridAfter w:val="1"/>
          <w:wAfter w:w="691" w:type="dxa"/>
        </w:trPr>
        <w:tc>
          <w:tcPr>
            <w:tcW w:w="1248" w:type="dxa"/>
          </w:tcPr>
          <w:p w:rsidR="00A56334" w:rsidRPr="00224216" w:rsidRDefault="00A56334" w:rsidP="005D2617">
            <w:pPr>
              <w:pStyle w:val="CTETtulo2"/>
              <w:spacing w:before="0" w:after="0"/>
              <w:jc w:val="right"/>
              <w:rPr>
                <w:rFonts w:cs="Arial"/>
                <w:sz w:val="20"/>
              </w:rPr>
            </w:pPr>
            <w:r w:rsidRPr="00224216">
              <w:rPr>
                <w:rFonts w:cs="Arial"/>
                <w:sz w:val="20"/>
              </w:rPr>
              <w:t>SE-C</w:t>
            </w:r>
          </w:p>
        </w:tc>
        <w:tc>
          <w:tcPr>
            <w:tcW w:w="6708" w:type="dxa"/>
          </w:tcPr>
          <w:p w:rsidR="00A56334" w:rsidRPr="00224216" w:rsidRDefault="00A56334" w:rsidP="00527BFC">
            <w:pPr>
              <w:pStyle w:val="CTENormal"/>
              <w:numPr>
                <w:ilvl w:val="0"/>
                <w:numId w:val="0"/>
              </w:numPr>
              <w:spacing w:before="0" w:after="0"/>
              <w:ind w:left="342"/>
              <w:rPr>
                <w:rFonts w:cs="Arial"/>
              </w:rPr>
            </w:pPr>
            <w:r w:rsidRPr="00224216">
              <w:rPr>
                <w:rFonts w:cs="Arial"/>
              </w:rPr>
              <w:t>Cimentaciones</w:t>
            </w:r>
          </w:p>
        </w:tc>
      </w:tr>
      <w:tr w:rsidR="00A56334" w:rsidRPr="00527BFC" w:rsidTr="00534356">
        <w:tblPrEx>
          <w:tblCellMar>
            <w:left w:w="70" w:type="dxa"/>
            <w:right w:w="70" w:type="dxa"/>
          </w:tblCellMar>
        </w:tblPrEx>
        <w:trPr>
          <w:gridAfter w:val="1"/>
          <w:wAfter w:w="691" w:type="dxa"/>
        </w:trPr>
        <w:tc>
          <w:tcPr>
            <w:tcW w:w="1248" w:type="dxa"/>
          </w:tcPr>
          <w:p w:rsidR="00A56334" w:rsidRPr="00224216" w:rsidRDefault="00A56334" w:rsidP="005D2617">
            <w:pPr>
              <w:pStyle w:val="CTETtulo2"/>
              <w:spacing w:before="0" w:after="0"/>
              <w:jc w:val="right"/>
              <w:rPr>
                <w:rFonts w:cs="Arial"/>
                <w:sz w:val="20"/>
              </w:rPr>
            </w:pPr>
            <w:r w:rsidRPr="00224216">
              <w:rPr>
                <w:rFonts w:cs="Arial"/>
                <w:sz w:val="20"/>
              </w:rPr>
              <w:t>SE-A</w:t>
            </w:r>
          </w:p>
        </w:tc>
        <w:tc>
          <w:tcPr>
            <w:tcW w:w="6708" w:type="dxa"/>
          </w:tcPr>
          <w:p w:rsidR="00A56334" w:rsidRPr="00224216" w:rsidRDefault="00A56334" w:rsidP="00527BFC">
            <w:pPr>
              <w:pStyle w:val="CTENormal"/>
              <w:numPr>
                <w:ilvl w:val="0"/>
                <w:numId w:val="0"/>
              </w:numPr>
              <w:spacing w:before="0" w:after="0"/>
              <w:ind w:left="342"/>
              <w:rPr>
                <w:rFonts w:cs="Arial"/>
              </w:rPr>
            </w:pPr>
            <w:r w:rsidRPr="00224216">
              <w:rPr>
                <w:rFonts w:cs="Arial"/>
              </w:rPr>
              <w:t>Estructuras de acero</w:t>
            </w:r>
          </w:p>
        </w:tc>
      </w:tr>
      <w:tr w:rsidR="00A56334" w:rsidRPr="00527BFC" w:rsidTr="00534356">
        <w:tblPrEx>
          <w:tblCellMar>
            <w:left w:w="70" w:type="dxa"/>
            <w:right w:w="70" w:type="dxa"/>
          </w:tblCellMar>
        </w:tblPrEx>
        <w:trPr>
          <w:gridAfter w:val="1"/>
          <w:wAfter w:w="691" w:type="dxa"/>
        </w:trPr>
        <w:tc>
          <w:tcPr>
            <w:tcW w:w="1248" w:type="dxa"/>
          </w:tcPr>
          <w:p w:rsidR="00A56334" w:rsidRPr="00224216" w:rsidRDefault="00A56334" w:rsidP="005D2617">
            <w:pPr>
              <w:pStyle w:val="Textodebloque"/>
              <w:ind w:left="0"/>
              <w:rPr>
                <w:rFonts w:ascii="Arial" w:hAnsi="Arial" w:cs="Arial"/>
                <w:b/>
                <w:sz w:val="20"/>
              </w:rPr>
            </w:pPr>
          </w:p>
        </w:tc>
        <w:tc>
          <w:tcPr>
            <w:tcW w:w="6708" w:type="dxa"/>
          </w:tcPr>
          <w:p w:rsidR="00A56334" w:rsidRPr="00224216" w:rsidRDefault="00A56334" w:rsidP="00527BFC">
            <w:pPr>
              <w:pStyle w:val="Textodebloque"/>
              <w:ind w:left="342"/>
              <w:rPr>
                <w:rFonts w:ascii="Arial" w:hAnsi="Arial" w:cs="Arial"/>
                <w:sz w:val="20"/>
              </w:rPr>
            </w:pPr>
          </w:p>
        </w:tc>
      </w:tr>
      <w:tr w:rsidR="00A56334" w:rsidRPr="00527BFC" w:rsidTr="00534356">
        <w:tblPrEx>
          <w:tblCellMar>
            <w:left w:w="70" w:type="dxa"/>
            <w:right w:w="70" w:type="dxa"/>
          </w:tblCellMar>
        </w:tblPrEx>
        <w:trPr>
          <w:gridAfter w:val="1"/>
          <w:wAfter w:w="691" w:type="dxa"/>
        </w:trPr>
        <w:tc>
          <w:tcPr>
            <w:tcW w:w="1248" w:type="dxa"/>
            <w:vAlign w:val="center"/>
          </w:tcPr>
          <w:p w:rsidR="00A56334" w:rsidRPr="00224216" w:rsidRDefault="00A56334" w:rsidP="005D2617">
            <w:pPr>
              <w:pStyle w:val="CTENormal"/>
              <w:numPr>
                <w:ilvl w:val="0"/>
                <w:numId w:val="0"/>
              </w:numPr>
              <w:spacing w:before="0" w:after="0"/>
              <w:jc w:val="right"/>
              <w:rPr>
                <w:rFonts w:cs="Arial"/>
                <w:b/>
              </w:rPr>
            </w:pPr>
            <w:r w:rsidRPr="00224216">
              <w:rPr>
                <w:rFonts w:cs="Arial"/>
                <w:b/>
              </w:rPr>
              <w:t>NCSE</w:t>
            </w:r>
          </w:p>
        </w:tc>
        <w:tc>
          <w:tcPr>
            <w:tcW w:w="6708" w:type="dxa"/>
          </w:tcPr>
          <w:p w:rsidR="00A56334" w:rsidRPr="00224216" w:rsidRDefault="00A56334" w:rsidP="00527BFC">
            <w:pPr>
              <w:pStyle w:val="CTENormal"/>
              <w:numPr>
                <w:ilvl w:val="0"/>
                <w:numId w:val="0"/>
              </w:numPr>
              <w:spacing w:before="0" w:after="0"/>
              <w:ind w:left="342"/>
              <w:jc w:val="left"/>
              <w:rPr>
                <w:rFonts w:cs="Arial"/>
              </w:rPr>
            </w:pPr>
            <w:r w:rsidRPr="00224216">
              <w:rPr>
                <w:rFonts w:cs="Arial"/>
              </w:rPr>
              <w:t>Norma de construcción sismorresistente</w:t>
            </w:r>
          </w:p>
        </w:tc>
      </w:tr>
      <w:tr w:rsidR="00A56334" w:rsidRPr="00527BFC" w:rsidTr="00534356">
        <w:tblPrEx>
          <w:tblCellMar>
            <w:left w:w="70" w:type="dxa"/>
            <w:right w:w="70" w:type="dxa"/>
          </w:tblCellMar>
        </w:tblPrEx>
        <w:trPr>
          <w:gridAfter w:val="1"/>
          <w:wAfter w:w="691" w:type="dxa"/>
        </w:trPr>
        <w:tc>
          <w:tcPr>
            <w:tcW w:w="1248" w:type="dxa"/>
            <w:vAlign w:val="center"/>
          </w:tcPr>
          <w:p w:rsidR="00A56334" w:rsidRPr="00224216" w:rsidRDefault="00A56334" w:rsidP="005D2617">
            <w:pPr>
              <w:pStyle w:val="CTETtulo2"/>
              <w:spacing w:before="0" w:after="0"/>
              <w:jc w:val="right"/>
              <w:rPr>
                <w:rFonts w:cs="Arial"/>
                <w:sz w:val="20"/>
              </w:rPr>
            </w:pPr>
            <w:r w:rsidRPr="00224216">
              <w:rPr>
                <w:rFonts w:cs="Arial"/>
                <w:sz w:val="20"/>
              </w:rPr>
              <w:t>EHE</w:t>
            </w:r>
          </w:p>
        </w:tc>
        <w:tc>
          <w:tcPr>
            <w:tcW w:w="6708" w:type="dxa"/>
          </w:tcPr>
          <w:p w:rsidR="00A56334" w:rsidRPr="00224216" w:rsidRDefault="00A56334" w:rsidP="00527BFC">
            <w:pPr>
              <w:pStyle w:val="CTENormal"/>
              <w:numPr>
                <w:ilvl w:val="0"/>
                <w:numId w:val="0"/>
              </w:numPr>
              <w:spacing w:before="0" w:after="0"/>
              <w:ind w:left="342"/>
              <w:jc w:val="left"/>
              <w:rPr>
                <w:rFonts w:cs="Arial"/>
              </w:rPr>
            </w:pPr>
            <w:r w:rsidRPr="00224216">
              <w:rPr>
                <w:rFonts w:cs="Arial"/>
              </w:rPr>
              <w:t>Instrucción de hormigón estructural</w:t>
            </w:r>
          </w:p>
        </w:tc>
      </w:tr>
      <w:tr w:rsidR="00A56334" w:rsidRPr="00527BFC" w:rsidTr="00534356">
        <w:tblPrEx>
          <w:tblCellMar>
            <w:left w:w="70" w:type="dxa"/>
            <w:right w:w="70" w:type="dxa"/>
          </w:tblCellMar>
        </w:tblPrEx>
        <w:trPr>
          <w:gridAfter w:val="1"/>
          <w:wAfter w:w="691" w:type="dxa"/>
        </w:trPr>
        <w:tc>
          <w:tcPr>
            <w:tcW w:w="1248" w:type="dxa"/>
            <w:vAlign w:val="center"/>
          </w:tcPr>
          <w:p w:rsidR="00A56334" w:rsidRPr="00224216" w:rsidRDefault="00A56334" w:rsidP="005D2617">
            <w:pPr>
              <w:pStyle w:val="CTENormal"/>
              <w:numPr>
                <w:ilvl w:val="0"/>
                <w:numId w:val="0"/>
              </w:numPr>
              <w:spacing w:before="0" w:after="0"/>
              <w:jc w:val="right"/>
              <w:rPr>
                <w:rFonts w:cs="Arial"/>
                <w:b/>
              </w:rPr>
            </w:pPr>
            <w:r w:rsidRPr="00224216">
              <w:rPr>
                <w:rFonts w:cs="Arial"/>
                <w:b/>
              </w:rPr>
              <w:t>EFHE</w:t>
            </w:r>
          </w:p>
        </w:tc>
        <w:tc>
          <w:tcPr>
            <w:tcW w:w="6708" w:type="dxa"/>
          </w:tcPr>
          <w:p w:rsidR="00A56334" w:rsidRPr="00224216" w:rsidRDefault="00A56334" w:rsidP="00527BFC">
            <w:pPr>
              <w:pStyle w:val="Textodebloque"/>
              <w:ind w:left="342"/>
              <w:rPr>
                <w:rFonts w:ascii="Arial" w:hAnsi="Arial" w:cs="Arial"/>
                <w:sz w:val="20"/>
              </w:rPr>
            </w:pPr>
            <w:r w:rsidRPr="00224216">
              <w:rPr>
                <w:rFonts w:ascii="Arial" w:hAnsi="Arial" w:cs="Arial"/>
                <w:sz w:val="20"/>
              </w:rPr>
              <w:t>Instrucción para el proyecto y la ejecución de forjados unidireccionales de hormigón estructural realizados con elementos prefabricados</w:t>
            </w:r>
          </w:p>
        </w:tc>
      </w:tr>
    </w:tbl>
    <w:p w:rsidR="00522425" w:rsidRDefault="00522425" w:rsidP="00B576AD">
      <w:pPr>
        <w:jc w:val="both"/>
        <w:rPr>
          <w:rFonts w:ascii="Arial" w:hAnsi="Arial" w:cs="Arial"/>
          <w:b/>
          <w:sz w:val="20"/>
          <w:szCs w:val="20"/>
          <w:lang w:val="es-ES_tradnl"/>
        </w:rPr>
      </w:pPr>
    </w:p>
    <w:p w:rsidR="00522425" w:rsidRDefault="00522425" w:rsidP="00B576AD">
      <w:pPr>
        <w:jc w:val="both"/>
        <w:rPr>
          <w:rFonts w:ascii="Arial" w:hAnsi="Arial" w:cs="Arial"/>
          <w:b/>
          <w:sz w:val="20"/>
          <w:szCs w:val="20"/>
          <w:lang w:val="es-ES_tradnl"/>
        </w:rPr>
      </w:pPr>
    </w:p>
    <w:p w:rsidR="00B576AD" w:rsidRPr="00522425" w:rsidRDefault="00D705EB" w:rsidP="00B576AD">
      <w:pPr>
        <w:jc w:val="both"/>
        <w:rPr>
          <w:rFonts w:ascii="Arial" w:hAnsi="Arial"/>
        </w:rPr>
      </w:pPr>
      <w:r w:rsidRPr="00224216">
        <w:rPr>
          <w:rFonts w:ascii="Arial" w:hAnsi="Arial" w:cs="Arial"/>
          <w:b/>
          <w:sz w:val="20"/>
          <w:szCs w:val="20"/>
          <w:lang w:val="es-ES_tradnl"/>
        </w:rPr>
        <w:t>1.</w:t>
      </w:r>
      <w:r w:rsidR="00AC6F53" w:rsidRPr="00224216">
        <w:rPr>
          <w:rFonts w:ascii="Arial" w:hAnsi="Arial" w:cs="Arial"/>
          <w:b/>
          <w:sz w:val="20"/>
          <w:szCs w:val="20"/>
          <w:lang w:val="es-ES_tradnl"/>
        </w:rPr>
        <w:t>5</w:t>
      </w:r>
      <w:r w:rsidR="00B576AD" w:rsidRPr="00224216">
        <w:rPr>
          <w:rFonts w:ascii="Arial" w:hAnsi="Arial" w:cs="Arial"/>
          <w:b/>
          <w:sz w:val="20"/>
          <w:szCs w:val="20"/>
          <w:lang w:val="es-ES_tradnl"/>
        </w:rPr>
        <w:t xml:space="preserve"> C</w:t>
      </w:r>
      <w:r w:rsidRPr="00224216">
        <w:rPr>
          <w:rFonts w:ascii="Arial" w:hAnsi="Arial" w:cs="Arial"/>
          <w:b/>
          <w:sz w:val="20"/>
          <w:szCs w:val="20"/>
          <w:lang w:val="es-ES_tradnl"/>
        </w:rPr>
        <w:t>álculos por ordenador</w:t>
      </w:r>
    </w:p>
    <w:p w:rsidR="00D705EB" w:rsidRPr="00224216" w:rsidRDefault="00D705EB" w:rsidP="00B046EC">
      <w:pPr>
        <w:jc w:val="both"/>
        <w:rPr>
          <w:rFonts w:ascii="Arial" w:hAnsi="Arial" w:cs="Arial"/>
          <w:b/>
          <w:sz w:val="20"/>
          <w:szCs w:val="20"/>
          <w:lang w:val="es-ES_tradnl"/>
        </w:rPr>
      </w:pPr>
    </w:p>
    <w:p w:rsidR="00D705EB" w:rsidRPr="00224216" w:rsidRDefault="00D705EB" w:rsidP="00B046EC">
      <w:pPr>
        <w:spacing w:line="312" w:lineRule="auto"/>
        <w:jc w:val="both"/>
        <w:rPr>
          <w:rFonts w:ascii="Arial" w:hAnsi="Arial" w:cs="Arial"/>
          <w:sz w:val="20"/>
          <w:szCs w:val="20"/>
        </w:rPr>
      </w:pPr>
      <w:r w:rsidRPr="00224216">
        <w:rPr>
          <w:rFonts w:ascii="Arial" w:hAnsi="Arial" w:cs="Arial"/>
          <w:sz w:val="20"/>
          <w:szCs w:val="20"/>
        </w:rPr>
        <w:t>Para la obtención de las solicitaciones y dimensionado de los elementos estructurales, se ha dispuesto de un programa informático de ordenador.</w:t>
      </w:r>
    </w:p>
    <w:p w:rsidR="00D705EB" w:rsidRPr="00224216" w:rsidRDefault="00D705EB" w:rsidP="00B046EC">
      <w:pPr>
        <w:spacing w:line="312" w:lineRule="auto"/>
        <w:jc w:val="both"/>
        <w:rPr>
          <w:rFonts w:ascii="Arial" w:hAnsi="Arial" w:cs="Arial"/>
          <w:sz w:val="20"/>
          <w:szCs w:val="20"/>
        </w:rPr>
      </w:pPr>
      <w:r w:rsidRPr="00224216">
        <w:rPr>
          <w:rFonts w:ascii="Arial" w:hAnsi="Arial" w:cs="Arial"/>
          <w:sz w:val="20"/>
          <w:szCs w:val="20"/>
        </w:rPr>
        <w:t xml:space="preserve">Se ha utilizado para toda la estructura </w:t>
      </w:r>
      <w:r w:rsidR="00DE52FE" w:rsidRPr="00224216">
        <w:rPr>
          <w:rFonts w:ascii="Arial" w:hAnsi="Arial" w:cs="Arial"/>
          <w:sz w:val="20"/>
          <w:szCs w:val="20"/>
        </w:rPr>
        <w:t>el programa CYPE 20</w:t>
      </w:r>
      <w:r w:rsidR="009A111E" w:rsidRPr="00224216">
        <w:rPr>
          <w:rFonts w:ascii="Arial" w:hAnsi="Arial" w:cs="Arial"/>
          <w:sz w:val="20"/>
          <w:szCs w:val="20"/>
        </w:rPr>
        <w:t>10</w:t>
      </w:r>
      <w:r w:rsidR="00DE52FE" w:rsidRPr="00224216">
        <w:rPr>
          <w:rFonts w:ascii="Arial" w:hAnsi="Arial" w:cs="Arial"/>
          <w:sz w:val="20"/>
          <w:szCs w:val="20"/>
        </w:rPr>
        <w:t>.1, tanto para la cimentación como para los demás elementos de la estructura.</w:t>
      </w:r>
    </w:p>
    <w:p w:rsidR="00D705EB" w:rsidRPr="00D705EB" w:rsidRDefault="00D705EB" w:rsidP="00B576AD">
      <w:pPr>
        <w:jc w:val="both"/>
        <w:rPr>
          <w:b/>
          <w:sz w:val="22"/>
          <w:szCs w:val="22"/>
        </w:rPr>
      </w:pPr>
    </w:p>
    <w:p w:rsidR="00DE52FE" w:rsidRPr="00522425" w:rsidRDefault="00DE52FE" w:rsidP="00522425">
      <w:pPr>
        <w:shd w:val="clear" w:color="auto" w:fill="D9D9D9" w:themeFill="background1" w:themeFillShade="D9"/>
        <w:ind w:right="-76"/>
        <w:jc w:val="both"/>
        <w:rPr>
          <w:rFonts w:ascii="Arial" w:hAnsi="Arial" w:cs="Arial"/>
          <w:b/>
          <w:caps/>
          <w:sz w:val="20"/>
          <w:szCs w:val="20"/>
          <w:lang w:val="es-ES_tradnl"/>
        </w:rPr>
      </w:pPr>
      <w:r w:rsidRPr="00522425">
        <w:rPr>
          <w:rFonts w:ascii="Arial" w:hAnsi="Arial" w:cs="Arial"/>
          <w:b/>
          <w:caps/>
          <w:sz w:val="20"/>
          <w:szCs w:val="20"/>
          <w:lang w:val="es-ES_tradnl"/>
        </w:rPr>
        <w:t>2.</w:t>
      </w:r>
      <w:r w:rsidRPr="00522425">
        <w:rPr>
          <w:rFonts w:ascii="Arial" w:hAnsi="Arial" w:cs="Arial"/>
          <w:b/>
          <w:caps/>
          <w:sz w:val="20"/>
          <w:szCs w:val="20"/>
          <w:lang w:val="es-ES_tradnl"/>
        </w:rPr>
        <w:noBreakHyphen/>
        <w:t xml:space="preserve"> Características de </w:t>
      </w:r>
      <w:r w:rsidR="00121D14" w:rsidRPr="00522425">
        <w:rPr>
          <w:rFonts w:ascii="Arial" w:hAnsi="Arial" w:cs="Arial"/>
          <w:b/>
          <w:caps/>
          <w:sz w:val="20"/>
          <w:szCs w:val="20"/>
          <w:lang w:val="es-ES_tradnl"/>
        </w:rPr>
        <w:t>l</w:t>
      </w:r>
      <w:r w:rsidRPr="00522425">
        <w:rPr>
          <w:rFonts w:ascii="Arial" w:hAnsi="Arial" w:cs="Arial"/>
          <w:b/>
          <w:caps/>
          <w:sz w:val="20"/>
          <w:szCs w:val="20"/>
          <w:lang w:val="es-ES_tradnl"/>
        </w:rPr>
        <w:t>os materiales a utilizar</w:t>
      </w:r>
    </w:p>
    <w:p w:rsidR="00DE52FE" w:rsidRDefault="00DE52FE" w:rsidP="00DE52FE">
      <w:pPr>
        <w:ind w:right="-76"/>
        <w:jc w:val="both"/>
        <w:rPr>
          <w:b/>
          <w:lang w:val="es-ES_tradnl"/>
        </w:rPr>
      </w:pPr>
    </w:p>
    <w:p w:rsidR="001D00C1" w:rsidRPr="00224216" w:rsidRDefault="001D00C1" w:rsidP="00DE52FE">
      <w:pPr>
        <w:ind w:right="-76"/>
        <w:jc w:val="both"/>
        <w:rPr>
          <w:rFonts w:ascii="Arial" w:hAnsi="Arial" w:cs="Arial"/>
          <w:b/>
          <w:sz w:val="20"/>
          <w:szCs w:val="20"/>
          <w:lang w:val="es-ES_tradnl"/>
        </w:rPr>
      </w:pPr>
      <w:bookmarkStart w:id="0" w:name="_Toc467566935"/>
      <w:bookmarkStart w:id="1" w:name="_Toc467567257"/>
      <w:bookmarkStart w:id="2" w:name="_Toc467567743"/>
      <w:bookmarkStart w:id="3" w:name="_Toc136091030"/>
      <w:r w:rsidRPr="00224216">
        <w:rPr>
          <w:rFonts w:ascii="Arial" w:hAnsi="Arial" w:cs="Arial"/>
          <w:b/>
          <w:sz w:val="20"/>
          <w:szCs w:val="20"/>
          <w:lang w:val="es-ES_tradnl"/>
        </w:rPr>
        <w:t>2.1 MATERIALES</w:t>
      </w:r>
    </w:p>
    <w:p w:rsidR="00DE52FE" w:rsidRPr="00DE52FE" w:rsidRDefault="00DE52FE" w:rsidP="00DE52FE">
      <w:pPr>
        <w:ind w:right="-76"/>
        <w:jc w:val="both"/>
        <w:rPr>
          <w:b/>
          <w:sz w:val="18"/>
          <w:szCs w:val="18"/>
        </w:rPr>
      </w:pPr>
      <w:r w:rsidRPr="00DE52FE">
        <w:rPr>
          <w:b/>
          <w:sz w:val="18"/>
          <w:szCs w:val="18"/>
        </w:rPr>
        <w:t>Hormigones</w:t>
      </w:r>
      <w:bookmarkEnd w:id="0"/>
      <w:bookmarkEnd w:id="1"/>
      <w:bookmarkEnd w:id="2"/>
      <w:bookmarkEnd w:id="3"/>
    </w:p>
    <w:tbl>
      <w:tblPr>
        <w:tblW w:w="8633"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162"/>
        <w:gridCol w:w="984"/>
        <w:gridCol w:w="1278"/>
        <w:gridCol w:w="1326"/>
        <w:gridCol w:w="936"/>
        <w:gridCol w:w="947"/>
      </w:tblGrid>
      <w:tr w:rsidR="00DE52FE" w:rsidRPr="00DE52FE">
        <w:trPr>
          <w:cantSplit/>
          <w:trHeight w:val="220"/>
        </w:trPr>
        <w:tc>
          <w:tcPr>
            <w:tcW w:w="3162" w:type="dxa"/>
            <w:vMerge w:val="restart"/>
          </w:tcPr>
          <w:p w:rsidR="00DE52FE" w:rsidRPr="00DE52FE" w:rsidRDefault="00DE52FE" w:rsidP="00DE52FE">
            <w:pPr>
              <w:ind w:right="-76"/>
              <w:jc w:val="both"/>
              <w:rPr>
                <w:sz w:val="18"/>
                <w:szCs w:val="18"/>
              </w:rPr>
            </w:pPr>
          </w:p>
        </w:tc>
        <w:tc>
          <w:tcPr>
            <w:tcW w:w="5471" w:type="dxa"/>
            <w:gridSpan w:val="5"/>
          </w:tcPr>
          <w:p w:rsidR="00DE52FE" w:rsidRPr="00DE52FE" w:rsidRDefault="00DE52FE" w:rsidP="00DE52FE">
            <w:pPr>
              <w:ind w:right="-76"/>
              <w:jc w:val="both"/>
              <w:rPr>
                <w:sz w:val="18"/>
                <w:szCs w:val="18"/>
              </w:rPr>
            </w:pPr>
            <w:r w:rsidRPr="00DE52FE">
              <w:rPr>
                <w:sz w:val="18"/>
                <w:szCs w:val="18"/>
              </w:rPr>
              <w:t>Elementos de Hormigón Armado</w:t>
            </w:r>
          </w:p>
        </w:tc>
      </w:tr>
      <w:tr w:rsidR="00DE52FE" w:rsidRPr="00DE52FE">
        <w:trPr>
          <w:cantSplit/>
          <w:trHeight w:val="143"/>
        </w:trPr>
        <w:tc>
          <w:tcPr>
            <w:tcW w:w="3162" w:type="dxa"/>
            <w:vMerge/>
            <w:vAlign w:val="center"/>
          </w:tcPr>
          <w:p w:rsidR="00DE52FE" w:rsidRPr="00DE52FE" w:rsidRDefault="00DE52FE" w:rsidP="00DE52FE">
            <w:pPr>
              <w:ind w:right="-76"/>
              <w:jc w:val="both"/>
              <w:rPr>
                <w:sz w:val="18"/>
                <w:szCs w:val="18"/>
              </w:rPr>
            </w:pPr>
          </w:p>
        </w:tc>
        <w:tc>
          <w:tcPr>
            <w:tcW w:w="984" w:type="dxa"/>
            <w:vAlign w:val="center"/>
          </w:tcPr>
          <w:p w:rsidR="00DE52FE" w:rsidRPr="00DE52FE" w:rsidRDefault="00DE52FE" w:rsidP="00DE52FE">
            <w:pPr>
              <w:ind w:right="-76"/>
              <w:jc w:val="center"/>
              <w:rPr>
                <w:sz w:val="18"/>
                <w:szCs w:val="18"/>
              </w:rPr>
            </w:pPr>
            <w:r>
              <w:rPr>
                <w:sz w:val="18"/>
                <w:szCs w:val="18"/>
              </w:rPr>
              <w:t xml:space="preserve">Toda </w:t>
            </w:r>
            <w:r w:rsidRPr="00DE52FE">
              <w:rPr>
                <w:sz w:val="18"/>
                <w:szCs w:val="18"/>
              </w:rPr>
              <w:t>la obra</w:t>
            </w:r>
          </w:p>
        </w:tc>
        <w:tc>
          <w:tcPr>
            <w:tcW w:w="1278" w:type="dxa"/>
            <w:vAlign w:val="center"/>
          </w:tcPr>
          <w:p w:rsidR="00DE52FE" w:rsidRPr="00DE52FE" w:rsidRDefault="00DE52FE" w:rsidP="00DE52FE">
            <w:pPr>
              <w:ind w:right="-76"/>
              <w:jc w:val="center"/>
              <w:rPr>
                <w:sz w:val="18"/>
                <w:szCs w:val="18"/>
              </w:rPr>
            </w:pPr>
            <w:r w:rsidRPr="00DE52FE">
              <w:rPr>
                <w:sz w:val="18"/>
                <w:szCs w:val="18"/>
              </w:rPr>
              <w:t>Cimentación</w:t>
            </w:r>
          </w:p>
        </w:tc>
        <w:tc>
          <w:tcPr>
            <w:tcW w:w="1326" w:type="dxa"/>
            <w:vAlign w:val="center"/>
          </w:tcPr>
          <w:p w:rsidR="00DE52FE" w:rsidRPr="00DE52FE" w:rsidRDefault="00DE52FE" w:rsidP="00DE52FE">
            <w:pPr>
              <w:ind w:right="-76"/>
              <w:jc w:val="center"/>
              <w:rPr>
                <w:sz w:val="18"/>
                <w:szCs w:val="18"/>
              </w:rPr>
            </w:pPr>
            <w:r w:rsidRPr="00DE52FE">
              <w:rPr>
                <w:sz w:val="18"/>
                <w:szCs w:val="18"/>
              </w:rPr>
              <w:t>Soportes (Comprimidos)</w:t>
            </w:r>
          </w:p>
        </w:tc>
        <w:tc>
          <w:tcPr>
            <w:tcW w:w="936" w:type="dxa"/>
            <w:vAlign w:val="center"/>
          </w:tcPr>
          <w:p w:rsidR="00DE52FE" w:rsidRPr="00DE52FE" w:rsidRDefault="00DE52FE" w:rsidP="00DE52FE">
            <w:pPr>
              <w:ind w:right="-76"/>
              <w:jc w:val="center"/>
              <w:rPr>
                <w:sz w:val="18"/>
                <w:szCs w:val="18"/>
              </w:rPr>
            </w:pPr>
            <w:r w:rsidRPr="00DE52FE">
              <w:rPr>
                <w:sz w:val="18"/>
                <w:szCs w:val="18"/>
              </w:rPr>
              <w:t>Forjados (Flectados)</w:t>
            </w:r>
          </w:p>
        </w:tc>
        <w:tc>
          <w:tcPr>
            <w:tcW w:w="947" w:type="dxa"/>
            <w:vAlign w:val="center"/>
          </w:tcPr>
          <w:p w:rsidR="00DE52FE" w:rsidRPr="00DE52FE" w:rsidRDefault="00DE52FE" w:rsidP="00DE52FE">
            <w:pPr>
              <w:ind w:right="-76"/>
              <w:jc w:val="center"/>
              <w:rPr>
                <w:sz w:val="18"/>
                <w:szCs w:val="18"/>
              </w:rPr>
            </w:pPr>
            <w:r w:rsidRPr="00DE52FE">
              <w:rPr>
                <w:sz w:val="18"/>
                <w:szCs w:val="18"/>
              </w:rPr>
              <w:t>Otros</w:t>
            </w:r>
          </w:p>
        </w:tc>
      </w:tr>
      <w:tr w:rsidR="00DE52FE" w:rsidRPr="00DE52FE">
        <w:trPr>
          <w:cantSplit/>
          <w:trHeight w:val="441"/>
        </w:trPr>
        <w:tc>
          <w:tcPr>
            <w:tcW w:w="3162" w:type="dxa"/>
          </w:tcPr>
          <w:p w:rsidR="00DE52FE" w:rsidRPr="00DE52FE" w:rsidRDefault="00DE52FE" w:rsidP="00DE52FE">
            <w:pPr>
              <w:ind w:right="-76"/>
              <w:jc w:val="center"/>
              <w:rPr>
                <w:sz w:val="18"/>
                <w:szCs w:val="18"/>
              </w:rPr>
            </w:pPr>
            <w:r w:rsidRPr="00DE52FE">
              <w:rPr>
                <w:sz w:val="18"/>
                <w:szCs w:val="18"/>
              </w:rPr>
              <w:t>Resistencia Característica a los 28 días: f</w:t>
            </w:r>
            <w:r w:rsidRPr="00DE52FE">
              <w:rPr>
                <w:sz w:val="18"/>
                <w:szCs w:val="18"/>
                <w:vertAlign w:val="subscript"/>
              </w:rPr>
              <w:t>ck</w:t>
            </w:r>
            <w:r w:rsidRPr="00DE52FE">
              <w:rPr>
                <w:sz w:val="18"/>
                <w:szCs w:val="18"/>
              </w:rPr>
              <w:t xml:space="preserve"> (N/mm</w:t>
            </w:r>
            <w:r w:rsidRPr="00DE52FE">
              <w:rPr>
                <w:sz w:val="18"/>
                <w:szCs w:val="18"/>
                <w:vertAlign w:val="superscript"/>
              </w:rPr>
              <w:t>2</w:t>
            </w:r>
            <w:r w:rsidRPr="00DE52FE">
              <w:rPr>
                <w:sz w:val="18"/>
                <w:szCs w:val="18"/>
              </w:rPr>
              <w:t>)</w:t>
            </w:r>
          </w:p>
        </w:tc>
        <w:tc>
          <w:tcPr>
            <w:tcW w:w="984" w:type="dxa"/>
            <w:vAlign w:val="center"/>
          </w:tcPr>
          <w:p w:rsidR="00DE52FE" w:rsidRPr="00DE52FE" w:rsidRDefault="00DE52FE" w:rsidP="00DE52FE">
            <w:pPr>
              <w:ind w:right="-76"/>
              <w:jc w:val="center"/>
              <w:rPr>
                <w:sz w:val="18"/>
                <w:szCs w:val="18"/>
              </w:rPr>
            </w:pPr>
            <w:r w:rsidRPr="00DE52FE">
              <w:rPr>
                <w:sz w:val="18"/>
                <w:szCs w:val="18"/>
              </w:rPr>
              <w:t>25</w:t>
            </w:r>
          </w:p>
        </w:tc>
        <w:tc>
          <w:tcPr>
            <w:tcW w:w="1278" w:type="dxa"/>
            <w:vAlign w:val="center"/>
          </w:tcPr>
          <w:p w:rsidR="00DE52FE" w:rsidRPr="00DE52FE" w:rsidRDefault="00DE52FE" w:rsidP="00DE52FE">
            <w:pPr>
              <w:ind w:right="-76"/>
              <w:jc w:val="center"/>
              <w:rPr>
                <w:sz w:val="18"/>
                <w:szCs w:val="18"/>
              </w:rPr>
            </w:pPr>
            <w:r w:rsidRPr="00DE52FE">
              <w:rPr>
                <w:sz w:val="18"/>
                <w:szCs w:val="18"/>
              </w:rPr>
              <w:t>25</w:t>
            </w:r>
          </w:p>
        </w:tc>
        <w:tc>
          <w:tcPr>
            <w:tcW w:w="1326" w:type="dxa"/>
            <w:vAlign w:val="center"/>
          </w:tcPr>
          <w:p w:rsidR="00DE52FE" w:rsidRPr="00DE52FE" w:rsidRDefault="00DE52FE" w:rsidP="00DE52FE">
            <w:pPr>
              <w:ind w:right="-76"/>
              <w:jc w:val="center"/>
              <w:rPr>
                <w:sz w:val="18"/>
                <w:szCs w:val="18"/>
              </w:rPr>
            </w:pPr>
            <w:r w:rsidRPr="00DE52FE">
              <w:rPr>
                <w:sz w:val="18"/>
                <w:szCs w:val="18"/>
              </w:rPr>
              <w:t>25</w:t>
            </w:r>
          </w:p>
        </w:tc>
        <w:tc>
          <w:tcPr>
            <w:tcW w:w="936" w:type="dxa"/>
            <w:vAlign w:val="center"/>
          </w:tcPr>
          <w:p w:rsidR="00DE52FE" w:rsidRPr="00DE52FE" w:rsidRDefault="00DE52FE" w:rsidP="00DE52FE">
            <w:pPr>
              <w:ind w:right="-76"/>
              <w:jc w:val="center"/>
              <w:rPr>
                <w:sz w:val="18"/>
                <w:szCs w:val="18"/>
              </w:rPr>
            </w:pPr>
            <w:r w:rsidRPr="00DE52FE">
              <w:rPr>
                <w:sz w:val="18"/>
                <w:szCs w:val="18"/>
              </w:rPr>
              <w:t>25</w:t>
            </w:r>
          </w:p>
        </w:tc>
        <w:tc>
          <w:tcPr>
            <w:tcW w:w="947" w:type="dxa"/>
            <w:vAlign w:val="center"/>
          </w:tcPr>
          <w:p w:rsidR="00DE52FE" w:rsidRPr="00DE52FE" w:rsidRDefault="00DE52FE" w:rsidP="00DE52FE">
            <w:pPr>
              <w:ind w:right="-76"/>
              <w:jc w:val="center"/>
              <w:rPr>
                <w:sz w:val="18"/>
                <w:szCs w:val="18"/>
              </w:rPr>
            </w:pPr>
            <w:r w:rsidRPr="00DE52FE">
              <w:rPr>
                <w:sz w:val="18"/>
                <w:szCs w:val="18"/>
              </w:rPr>
              <w:t>25</w:t>
            </w:r>
          </w:p>
        </w:tc>
      </w:tr>
      <w:tr w:rsidR="00DE52FE" w:rsidRPr="00DE52FE">
        <w:trPr>
          <w:cantSplit/>
          <w:trHeight w:val="429"/>
        </w:trPr>
        <w:tc>
          <w:tcPr>
            <w:tcW w:w="3162" w:type="dxa"/>
          </w:tcPr>
          <w:p w:rsidR="00DE52FE" w:rsidRPr="00DE52FE" w:rsidRDefault="00DE52FE" w:rsidP="00DE52FE">
            <w:pPr>
              <w:ind w:right="-76"/>
              <w:jc w:val="center"/>
              <w:rPr>
                <w:sz w:val="18"/>
                <w:szCs w:val="18"/>
              </w:rPr>
            </w:pPr>
            <w:r w:rsidRPr="00DE52FE">
              <w:rPr>
                <w:sz w:val="18"/>
                <w:szCs w:val="18"/>
              </w:rPr>
              <w:t>Tipo de cemento (RC-03)</w:t>
            </w:r>
          </w:p>
        </w:tc>
        <w:tc>
          <w:tcPr>
            <w:tcW w:w="984" w:type="dxa"/>
            <w:vAlign w:val="center"/>
          </w:tcPr>
          <w:p w:rsidR="00DE52FE" w:rsidRPr="00DE52FE" w:rsidRDefault="00DE52FE" w:rsidP="00DE52FE">
            <w:pPr>
              <w:ind w:right="-76"/>
              <w:jc w:val="center"/>
              <w:rPr>
                <w:sz w:val="18"/>
                <w:szCs w:val="18"/>
                <w:lang w:val="en-GB"/>
              </w:rPr>
            </w:pPr>
            <w:r w:rsidRPr="00DE52FE">
              <w:rPr>
                <w:sz w:val="18"/>
                <w:szCs w:val="18"/>
                <w:lang w:val="en-GB"/>
              </w:rPr>
              <w:t>CEM I/32.5 N</w:t>
            </w:r>
          </w:p>
        </w:tc>
        <w:tc>
          <w:tcPr>
            <w:tcW w:w="1278" w:type="dxa"/>
            <w:vAlign w:val="center"/>
          </w:tcPr>
          <w:p w:rsidR="00DE52FE" w:rsidRPr="00DE52FE" w:rsidRDefault="00DE52FE" w:rsidP="00DE52FE">
            <w:pPr>
              <w:ind w:right="-76"/>
              <w:jc w:val="center"/>
              <w:rPr>
                <w:sz w:val="18"/>
                <w:szCs w:val="18"/>
                <w:lang w:val="en-GB"/>
              </w:rPr>
            </w:pPr>
          </w:p>
        </w:tc>
        <w:tc>
          <w:tcPr>
            <w:tcW w:w="1326" w:type="dxa"/>
            <w:vAlign w:val="center"/>
          </w:tcPr>
          <w:p w:rsidR="00DE52FE" w:rsidRPr="00DE52FE" w:rsidRDefault="00DE52FE" w:rsidP="00DE52FE">
            <w:pPr>
              <w:ind w:right="-76"/>
              <w:jc w:val="center"/>
              <w:rPr>
                <w:sz w:val="18"/>
                <w:szCs w:val="18"/>
                <w:lang w:val="en-GB"/>
              </w:rPr>
            </w:pPr>
          </w:p>
        </w:tc>
        <w:tc>
          <w:tcPr>
            <w:tcW w:w="936" w:type="dxa"/>
            <w:vAlign w:val="center"/>
          </w:tcPr>
          <w:p w:rsidR="00DE52FE" w:rsidRPr="00DE52FE" w:rsidRDefault="00DE52FE" w:rsidP="00DE52FE">
            <w:pPr>
              <w:ind w:right="-76"/>
              <w:jc w:val="center"/>
              <w:rPr>
                <w:sz w:val="18"/>
                <w:szCs w:val="18"/>
                <w:lang w:val="en-GB"/>
              </w:rPr>
            </w:pPr>
          </w:p>
        </w:tc>
        <w:tc>
          <w:tcPr>
            <w:tcW w:w="947" w:type="dxa"/>
            <w:vAlign w:val="center"/>
          </w:tcPr>
          <w:p w:rsidR="00DE52FE" w:rsidRPr="00DE52FE" w:rsidRDefault="00DE52FE" w:rsidP="00DE52FE">
            <w:pPr>
              <w:ind w:right="-76"/>
              <w:jc w:val="center"/>
              <w:rPr>
                <w:sz w:val="18"/>
                <w:szCs w:val="18"/>
                <w:lang w:val="en-GB"/>
              </w:rPr>
            </w:pPr>
          </w:p>
        </w:tc>
      </w:tr>
      <w:tr w:rsidR="00DE52FE" w:rsidRPr="00DE52FE">
        <w:trPr>
          <w:cantSplit/>
          <w:trHeight w:val="441"/>
        </w:trPr>
        <w:tc>
          <w:tcPr>
            <w:tcW w:w="3162" w:type="dxa"/>
          </w:tcPr>
          <w:p w:rsidR="00DE52FE" w:rsidRPr="00DE52FE" w:rsidRDefault="00DE52FE" w:rsidP="00DE52FE">
            <w:pPr>
              <w:ind w:right="-76"/>
              <w:jc w:val="center"/>
              <w:rPr>
                <w:sz w:val="18"/>
                <w:szCs w:val="18"/>
              </w:rPr>
            </w:pPr>
            <w:r w:rsidRPr="00DE52FE">
              <w:rPr>
                <w:sz w:val="18"/>
                <w:szCs w:val="18"/>
              </w:rPr>
              <w:t>Cantidad máxima/mínima de cemento (kp/m</w:t>
            </w:r>
            <w:r w:rsidRPr="00DE52FE">
              <w:rPr>
                <w:sz w:val="18"/>
                <w:szCs w:val="18"/>
                <w:vertAlign w:val="superscript"/>
              </w:rPr>
              <w:t>3</w:t>
            </w:r>
            <w:r w:rsidRPr="00DE52FE">
              <w:rPr>
                <w:sz w:val="18"/>
                <w:szCs w:val="18"/>
              </w:rPr>
              <w:t>)</w:t>
            </w:r>
          </w:p>
        </w:tc>
        <w:tc>
          <w:tcPr>
            <w:tcW w:w="984" w:type="dxa"/>
            <w:vAlign w:val="center"/>
          </w:tcPr>
          <w:p w:rsidR="00DE52FE" w:rsidRPr="00DE52FE" w:rsidRDefault="00DE52FE" w:rsidP="00DE52FE">
            <w:pPr>
              <w:ind w:right="-76"/>
              <w:jc w:val="center"/>
              <w:rPr>
                <w:sz w:val="18"/>
                <w:szCs w:val="18"/>
              </w:rPr>
            </w:pPr>
            <w:r w:rsidRPr="00DE52FE">
              <w:rPr>
                <w:sz w:val="18"/>
                <w:szCs w:val="18"/>
              </w:rPr>
              <w:t>400/300</w:t>
            </w:r>
          </w:p>
        </w:tc>
        <w:tc>
          <w:tcPr>
            <w:tcW w:w="1278" w:type="dxa"/>
            <w:vAlign w:val="center"/>
          </w:tcPr>
          <w:p w:rsidR="00DE52FE" w:rsidRPr="00DE52FE" w:rsidRDefault="00DE52FE" w:rsidP="00DE52FE">
            <w:pPr>
              <w:ind w:right="-76"/>
              <w:jc w:val="center"/>
              <w:rPr>
                <w:sz w:val="18"/>
                <w:szCs w:val="18"/>
              </w:rPr>
            </w:pPr>
          </w:p>
        </w:tc>
        <w:tc>
          <w:tcPr>
            <w:tcW w:w="1326" w:type="dxa"/>
            <w:vAlign w:val="center"/>
          </w:tcPr>
          <w:p w:rsidR="00DE52FE" w:rsidRPr="00DE52FE" w:rsidRDefault="00DE52FE" w:rsidP="00DE52FE">
            <w:pPr>
              <w:ind w:right="-76"/>
              <w:jc w:val="center"/>
              <w:rPr>
                <w:sz w:val="18"/>
                <w:szCs w:val="18"/>
              </w:rPr>
            </w:pPr>
          </w:p>
        </w:tc>
        <w:tc>
          <w:tcPr>
            <w:tcW w:w="936" w:type="dxa"/>
            <w:vAlign w:val="center"/>
          </w:tcPr>
          <w:p w:rsidR="00DE52FE" w:rsidRPr="00DE52FE" w:rsidRDefault="00DE52FE" w:rsidP="00DE52FE">
            <w:pPr>
              <w:ind w:right="-76"/>
              <w:jc w:val="center"/>
              <w:rPr>
                <w:sz w:val="18"/>
                <w:szCs w:val="18"/>
              </w:rPr>
            </w:pPr>
          </w:p>
        </w:tc>
        <w:tc>
          <w:tcPr>
            <w:tcW w:w="947" w:type="dxa"/>
            <w:vAlign w:val="center"/>
          </w:tcPr>
          <w:p w:rsidR="00DE52FE" w:rsidRPr="00DE52FE" w:rsidRDefault="00DE52FE" w:rsidP="00DE52FE">
            <w:pPr>
              <w:ind w:right="-76"/>
              <w:jc w:val="center"/>
              <w:rPr>
                <w:sz w:val="18"/>
                <w:szCs w:val="18"/>
              </w:rPr>
            </w:pPr>
          </w:p>
        </w:tc>
      </w:tr>
      <w:tr w:rsidR="00DE52FE" w:rsidRPr="00DE52FE">
        <w:trPr>
          <w:cantSplit/>
          <w:trHeight w:val="209"/>
        </w:trPr>
        <w:tc>
          <w:tcPr>
            <w:tcW w:w="3162" w:type="dxa"/>
          </w:tcPr>
          <w:p w:rsidR="00DE52FE" w:rsidRPr="00DE52FE" w:rsidRDefault="00DE52FE" w:rsidP="00DE52FE">
            <w:pPr>
              <w:ind w:right="-76"/>
              <w:jc w:val="center"/>
              <w:rPr>
                <w:sz w:val="18"/>
                <w:szCs w:val="18"/>
              </w:rPr>
            </w:pPr>
            <w:r w:rsidRPr="00DE52FE">
              <w:rPr>
                <w:sz w:val="18"/>
                <w:szCs w:val="18"/>
              </w:rPr>
              <w:t>Tamaño máximo del árido (mm)</w:t>
            </w:r>
          </w:p>
        </w:tc>
        <w:tc>
          <w:tcPr>
            <w:tcW w:w="984" w:type="dxa"/>
            <w:vAlign w:val="center"/>
          </w:tcPr>
          <w:p w:rsidR="00DE52FE" w:rsidRPr="00DE52FE" w:rsidRDefault="00DE52FE" w:rsidP="00DE52FE">
            <w:pPr>
              <w:ind w:right="-76"/>
              <w:jc w:val="center"/>
              <w:rPr>
                <w:sz w:val="18"/>
                <w:szCs w:val="18"/>
              </w:rPr>
            </w:pPr>
          </w:p>
        </w:tc>
        <w:tc>
          <w:tcPr>
            <w:tcW w:w="1278" w:type="dxa"/>
            <w:vAlign w:val="center"/>
          </w:tcPr>
          <w:p w:rsidR="00DE52FE" w:rsidRPr="00DE52FE" w:rsidRDefault="00DE52FE" w:rsidP="00DE52FE">
            <w:pPr>
              <w:ind w:right="-76"/>
              <w:jc w:val="center"/>
              <w:rPr>
                <w:sz w:val="18"/>
                <w:szCs w:val="18"/>
              </w:rPr>
            </w:pPr>
            <w:r w:rsidRPr="00DE52FE">
              <w:rPr>
                <w:sz w:val="18"/>
                <w:szCs w:val="18"/>
              </w:rPr>
              <w:t>40</w:t>
            </w:r>
          </w:p>
        </w:tc>
        <w:tc>
          <w:tcPr>
            <w:tcW w:w="1326" w:type="dxa"/>
            <w:vAlign w:val="center"/>
          </w:tcPr>
          <w:p w:rsidR="00DE52FE" w:rsidRPr="00DE52FE" w:rsidRDefault="00DE52FE" w:rsidP="00DE52FE">
            <w:pPr>
              <w:ind w:right="-76"/>
              <w:jc w:val="center"/>
              <w:rPr>
                <w:sz w:val="18"/>
                <w:szCs w:val="18"/>
              </w:rPr>
            </w:pPr>
            <w:r w:rsidRPr="00DE52FE">
              <w:rPr>
                <w:sz w:val="18"/>
                <w:szCs w:val="18"/>
              </w:rPr>
              <w:t>30</w:t>
            </w:r>
          </w:p>
        </w:tc>
        <w:tc>
          <w:tcPr>
            <w:tcW w:w="936" w:type="dxa"/>
            <w:vAlign w:val="center"/>
          </w:tcPr>
          <w:p w:rsidR="00DE52FE" w:rsidRPr="00DE52FE" w:rsidRDefault="00DE52FE" w:rsidP="00DE52FE">
            <w:pPr>
              <w:ind w:right="-76"/>
              <w:jc w:val="center"/>
              <w:rPr>
                <w:sz w:val="18"/>
                <w:szCs w:val="18"/>
              </w:rPr>
            </w:pPr>
            <w:r w:rsidRPr="00DE52FE">
              <w:rPr>
                <w:sz w:val="18"/>
                <w:szCs w:val="18"/>
              </w:rPr>
              <w:t>15/20</w:t>
            </w:r>
          </w:p>
        </w:tc>
        <w:tc>
          <w:tcPr>
            <w:tcW w:w="947" w:type="dxa"/>
            <w:vAlign w:val="center"/>
          </w:tcPr>
          <w:p w:rsidR="00DE52FE" w:rsidRPr="00DE52FE" w:rsidRDefault="00DE52FE" w:rsidP="00DE52FE">
            <w:pPr>
              <w:ind w:right="-76"/>
              <w:jc w:val="center"/>
              <w:rPr>
                <w:sz w:val="18"/>
                <w:szCs w:val="18"/>
              </w:rPr>
            </w:pPr>
            <w:r w:rsidRPr="00DE52FE">
              <w:rPr>
                <w:sz w:val="18"/>
                <w:szCs w:val="18"/>
              </w:rPr>
              <w:t>25</w:t>
            </w:r>
          </w:p>
        </w:tc>
      </w:tr>
      <w:tr w:rsidR="00DE52FE" w:rsidRPr="00DE52FE">
        <w:trPr>
          <w:cantSplit/>
          <w:trHeight w:val="220"/>
        </w:trPr>
        <w:tc>
          <w:tcPr>
            <w:tcW w:w="3162" w:type="dxa"/>
          </w:tcPr>
          <w:p w:rsidR="00DE52FE" w:rsidRPr="00DE52FE" w:rsidRDefault="00DE52FE" w:rsidP="00DE52FE">
            <w:pPr>
              <w:ind w:right="-76"/>
              <w:jc w:val="center"/>
              <w:rPr>
                <w:sz w:val="18"/>
                <w:szCs w:val="18"/>
              </w:rPr>
            </w:pPr>
            <w:r w:rsidRPr="00DE52FE">
              <w:rPr>
                <w:sz w:val="18"/>
                <w:szCs w:val="18"/>
              </w:rPr>
              <w:t>Tipo de ambiente (agresividad)</w:t>
            </w:r>
          </w:p>
        </w:tc>
        <w:tc>
          <w:tcPr>
            <w:tcW w:w="984" w:type="dxa"/>
            <w:vAlign w:val="center"/>
          </w:tcPr>
          <w:p w:rsidR="00DE52FE" w:rsidRPr="00DE52FE" w:rsidRDefault="00DE52FE" w:rsidP="00DE52FE">
            <w:pPr>
              <w:ind w:right="-76"/>
              <w:jc w:val="center"/>
              <w:rPr>
                <w:sz w:val="18"/>
                <w:szCs w:val="18"/>
              </w:rPr>
            </w:pPr>
            <w:r w:rsidRPr="00DE52FE">
              <w:rPr>
                <w:sz w:val="18"/>
                <w:szCs w:val="18"/>
              </w:rPr>
              <w:t>I</w:t>
            </w:r>
          </w:p>
        </w:tc>
        <w:tc>
          <w:tcPr>
            <w:tcW w:w="1278" w:type="dxa"/>
            <w:vAlign w:val="center"/>
          </w:tcPr>
          <w:p w:rsidR="00DE52FE" w:rsidRPr="00DE52FE" w:rsidRDefault="00DE52FE" w:rsidP="00DE52FE">
            <w:pPr>
              <w:ind w:right="-76"/>
              <w:jc w:val="center"/>
              <w:rPr>
                <w:sz w:val="18"/>
                <w:szCs w:val="18"/>
              </w:rPr>
            </w:pPr>
          </w:p>
        </w:tc>
        <w:tc>
          <w:tcPr>
            <w:tcW w:w="1326" w:type="dxa"/>
            <w:vAlign w:val="center"/>
          </w:tcPr>
          <w:p w:rsidR="00DE52FE" w:rsidRPr="00DE52FE" w:rsidRDefault="00DE52FE" w:rsidP="00DE52FE">
            <w:pPr>
              <w:ind w:right="-76"/>
              <w:jc w:val="center"/>
              <w:rPr>
                <w:sz w:val="18"/>
                <w:szCs w:val="18"/>
              </w:rPr>
            </w:pPr>
          </w:p>
        </w:tc>
        <w:tc>
          <w:tcPr>
            <w:tcW w:w="936" w:type="dxa"/>
            <w:vAlign w:val="center"/>
          </w:tcPr>
          <w:p w:rsidR="00DE52FE" w:rsidRPr="00DE52FE" w:rsidRDefault="00DE52FE" w:rsidP="00DE52FE">
            <w:pPr>
              <w:ind w:right="-76"/>
              <w:jc w:val="center"/>
              <w:rPr>
                <w:sz w:val="18"/>
                <w:szCs w:val="18"/>
              </w:rPr>
            </w:pPr>
          </w:p>
        </w:tc>
        <w:tc>
          <w:tcPr>
            <w:tcW w:w="947" w:type="dxa"/>
            <w:vAlign w:val="center"/>
          </w:tcPr>
          <w:p w:rsidR="00DE52FE" w:rsidRPr="00DE52FE" w:rsidRDefault="00DE52FE" w:rsidP="00DE52FE">
            <w:pPr>
              <w:ind w:right="-76"/>
              <w:jc w:val="center"/>
              <w:rPr>
                <w:sz w:val="18"/>
                <w:szCs w:val="18"/>
              </w:rPr>
            </w:pPr>
          </w:p>
        </w:tc>
      </w:tr>
      <w:tr w:rsidR="00DE52FE" w:rsidRPr="00DE52FE">
        <w:trPr>
          <w:cantSplit/>
          <w:trHeight w:val="220"/>
        </w:trPr>
        <w:tc>
          <w:tcPr>
            <w:tcW w:w="3162" w:type="dxa"/>
          </w:tcPr>
          <w:p w:rsidR="00DE52FE" w:rsidRPr="00DE52FE" w:rsidRDefault="00DE52FE" w:rsidP="00DE52FE">
            <w:pPr>
              <w:ind w:right="-76"/>
              <w:jc w:val="center"/>
              <w:rPr>
                <w:sz w:val="18"/>
                <w:szCs w:val="18"/>
              </w:rPr>
            </w:pPr>
            <w:r w:rsidRPr="00DE52FE">
              <w:rPr>
                <w:sz w:val="18"/>
                <w:szCs w:val="18"/>
              </w:rPr>
              <w:t>Consistencia del hormigón</w:t>
            </w:r>
          </w:p>
        </w:tc>
        <w:tc>
          <w:tcPr>
            <w:tcW w:w="984" w:type="dxa"/>
            <w:vAlign w:val="center"/>
          </w:tcPr>
          <w:p w:rsidR="00DE52FE" w:rsidRPr="00DE52FE" w:rsidRDefault="00DE52FE" w:rsidP="00DE52FE">
            <w:pPr>
              <w:ind w:right="-76"/>
              <w:jc w:val="center"/>
              <w:rPr>
                <w:sz w:val="18"/>
                <w:szCs w:val="18"/>
              </w:rPr>
            </w:pPr>
          </w:p>
        </w:tc>
        <w:tc>
          <w:tcPr>
            <w:tcW w:w="1278" w:type="dxa"/>
            <w:vAlign w:val="center"/>
          </w:tcPr>
          <w:p w:rsidR="00DE52FE" w:rsidRPr="00DE52FE" w:rsidRDefault="00DE52FE" w:rsidP="00DE52FE">
            <w:pPr>
              <w:ind w:right="-76"/>
              <w:jc w:val="center"/>
              <w:rPr>
                <w:sz w:val="18"/>
                <w:szCs w:val="18"/>
              </w:rPr>
            </w:pPr>
            <w:r w:rsidRPr="00DE52FE">
              <w:rPr>
                <w:sz w:val="18"/>
                <w:szCs w:val="18"/>
              </w:rPr>
              <w:t>Plástica</w:t>
            </w:r>
          </w:p>
        </w:tc>
        <w:tc>
          <w:tcPr>
            <w:tcW w:w="1326" w:type="dxa"/>
            <w:vAlign w:val="center"/>
          </w:tcPr>
          <w:p w:rsidR="00DE52FE" w:rsidRPr="00DE52FE" w:rsidRDefault="00DE52FE" w:rsidP="00DE52FE">
            <w:pPr>
              <w:ind w:right="-76"/>
              <w:jc w:val="center"/>
              <w:rPr>
                <w:sz w:val="18"/>
                <w:szCs w:val="18"/>
              </w:rPr>
            </w:pPr>
            <w:r w:rsidRPr="00DE52FE">
              <w:rPr>
                <w:sz w:val="18"/>
                <w:szCs w:val="18"/>
              </w:rPr>
              <w:t>Blanda</w:t>
            </w:r>
          </w:p>
        </w:tc>
        <w:tc>
          <w:tcPr>
            <w:tcW w:w="936" w:type="dxa"/>
            <w:vAlign w:val="center"/>
          </w:tcPr>
          <w:p w:rsidR="00DE52FE" w:rsidRPr="00DE52FE" w:rsidRDefault="00DE52FE" w:rsidP="00DE52FE">
            <w:pPr>
              <w:ind w:right="-76"/>
              <w:jc w:val="center"/>
              <w:rPr>
                <w:sz w:val="18"/>
                <w:szCs w:val="18"/>
              </w:rPr>
            </w:pPr>
            <w:r w:rsidRPr="00DE52FE">
              <w:rPr>
                <w:sz w:val="18"/>
                <w:szCs w:val="18"/>
              </w:rPr>
              <w:t>Blanda</w:t>
            </w:r>
          </w:p>
        </w:tc>
        <w:tc>
          <w:tcPr>
            <w:tcW w:w="947" w:type="dxa"/>
            <w:vAlign w:val="center"/>
          </w:tcPr>
          <w:p w:rsidR="00DE52FE" w:rsidRPr="00DE52FE" w:rsidRDefault="00DE52FE" w:rsidP="00DE52FE">
            <w:pPr>
              <w:ind w:right="-76"/>
              <w:jc w:val="center"/>
              <w:rPr>
                <w:sz w:val="18"/>
                <w:szCs w:val="18"/>
              </w:rPr>
            </w:pPr>
            <w:r w:rsidRPr="00DE52FE">
              <w:rPr>
                <w:sz w:val="18"/>
                <w:szCs w:val="18"/>
              </w:rPr>
              <w:t>Blanda</w:t>
            </w:r>
          </w:p>
        </w:tc>
      </w:tr>
      <w:tr w:rsidR="00DE52FE" w:rsidRPr="00DE52FE">
        <w:trPr>
          <w:cantSplit/>
          <w:trHeight w:val="220"/>
        </w:trPr>
        <w:tc>
          <w:tcPr>
            <w:tcW w:w="3162" w:type="dxa"/>
          </w:tcPr>
          <w:p w:rsidR="00DE52FE" w:rsidRPr="00DE52FE" w:rsidRDefault="00DE52FE" w:rsidP="00DE52FE">
            <w:pPr>
              <w:ind w:right="-76"/>
              <w:jc w:val="center"/>
              <w:rPr>
                <w:sz w:val="18"/>
                <w:szCs w:val="18"/>
              </w:rPr>
            </w:pPr>
            <w:r w:rsidRPr="00DE52FE">
              <w:rPr>
                <w:sz w:val="18"/>
                <w:szCs w:val="18"/>
              </w:rPr>
              <w:t>Asiento Cono de Abrams (cm)</w:t>
            </w:r>
          </w:p>
        </w:tc>
        <w:tc>
          <w:tcPr>
            <w:tcW w:w="984" w:type="dxa"/>
            <w:vAlign w:val="center"/>
          </w:tcPr>
          <w:p w:rsidR="00DE52FE" w:rsidRPr="00DE52FE" w:rsidRDefault="00DE52FE" w:rsidP="00DE52FE">
            <w:pPr>
              <w:ind w:right="-76"/>
              <w:jc w:val="center"/>
              <w:rPr>
                <w:sz w:val="18"/>
                <w:szCs w:val="18"/>
              </w:rPr>
            </w:pPr>
          </w:p>
        </w:tc>
        <w:tc>
          <w:tcPr>
            <w:tcW w:w="1278" w:type="dxa"/>
            <w:vAlign w:val="center"/>
          </w:tcPr>
          <w:p w:rsidR="00DE52FE" w:rsidRPr="00DE52FE" w:rsidRDefault="00DE52FE" w:rsidP="00DE52FE">
            <w:pPr>
              <w:ind w:right="-76"/>
              <w:jc w:val="center"/>
              <w:rPr>
                <w:sz w:val="18"/>
                <w:szCs w:val="18"/>
              </w:rPr>
            </w:pPr>
            <w:smartTag w:uri="urn:schemas-microsoft-com:office:smarttags" w:element="metricconverter">
              <w:smartTagPr>
                <w:attr w:name="ProductID" w:val="3 a"/>
              </w:smartTagPr>
              <w:r w:rsidRPr="00DE52FE">
                <w:rPr>
                  <w:sz w:val="18"/>
                  <w:szCs w:val="18"/>
                </w:rPr>
                <w:t>3 a</w:t>
              </w:r>
            </w:smartTag>
            <w:r w:rsidRPr="00DE52FE">
              <w:rPr>
                <w:sz w:val="18"/>
                <w:szCs w:val="18"/>
              </w:rPr>
              <w:t xml:space="preserve"> 5</w:t>
            </w:r>
          </w:p>
        </w:tc>
        <w:tc>
          <w:tcPr>
            <w:tcW w:w="1326" w:type="dxa"/>
            <w:vAlign w:val="center"/>
          </w:tcPr>
          <w:p w:rsidR="00DE52FE" w:rsidRPr="00DE52FE" w:rsidRDefault="00DE52FE" w:rsidP="00DE52FE">
            <w:pPr>
              <w:ind w:right="-76"/>
              <w:jc w:val="center"/>
              <w:rPr>
                <w:sz w:val="18"/>
                <w:szCs w:val="18"/>
              </w:rPr>
            </w:pPr>
            <w:smartTag w:uri="urn:schemas-microsoft-com:office:smarttags" w:element="metricconverter">
              <w:smartTagPr>
                <w:attr w:name="ProductID" w:val="6 a"/>
              </w:smartTagPr>
              <w:r w:rsidRPr="00DE52FE">
                <w:rPr>
                  <w:sz w:val="18"/>
                  <w:szCs w:val="18"/>
                </w:rPr>
                <w:t>6 a</w:t>
              </w:r>
            </w:smartTag>
            <w:r w:rsidRPr="00DE52FE">
              <w:rPr>
                <w:sz w:val="18"/>
                <w:szCs w:val="18"/>
              </w:rPr>
              <w:t xml:space="preserve"> 9</w:t>
            </w:r>
          </w:p>
        </w:tc>
        <w:tc>
          <w:tcPr>
            <w:tcW w:w="936" w:type="dxa"/>
            <w:vAlign w:val="center"/>
          </w:tcPr>
          <w:p w:rsidR="00DE52FE" w:rsidRPr="00DE52FE" w:rsidRDefault="00DE52FE" w:rsidP="00DE52FE">
            <w:pPr>
              <w:ind w:right="-76"/>
              <w:jc w:val="center"/>
              <w:rPr>
                <w:sz w:val="18"/>
                <w:szCs w:val="18"/>
              </w:rPr>
            </w:pPr>
            <w:smartTag w:uri="urn:schemas-microsoft-com:office:smarttags" w:element="metricconverter">
              <w:smartTagPr>
                <w:attr w:name="ProductID" w:val="6 a"/>
              </w:smartTagPr>
              <w:r w:rsidRPr="00DE52FE">
                <w:rPr>
                  <w:sz w:val="18"/>
                  <w:szCs w:val="18"/>
                </w:rPr>
                <w:t>6 a</w:t>
              </w:r>
            </w:smartTag>
            <w:r w:rsidRPr="00DE52FE">
              <w:rPr>
                <w:sz w:val="18"/>
                <w:szCs w:val="18"/>
              </w:rPr>
              <w:t xml:space="preserve"> 9</w:t>
            </w:r>
          </w:p>
        </w:tc>
        <w:tc>
          <w:tcPr>
            <w:tcW w:w="947" w:type="dxa"/>
            <w:vAlign w:val="center"/>
          </w:tcPr>
          <w:p w:rsidR="00DE52FE" w:rsidRPr="00DE52FE" w:rsidRDefault="00DE52FE" w:rsidP="00DE52FE">
            <w:pPr>
              <w:ind w:right="-76"/>
              <w:jc w:val="center"/>
              <w:rPr>
                <w:sz w:val="18"/>
                <w:szCs w:val="18"/>
              </w:rPr>
            </w:pPr>
            <w:smartTag w:uri="urn:schemas-microsoft-com:office:smarttags" w:element="metricconverter">
              <w:smartTagPr>
                <w:attr w:name="ProductID" w:val="6 a"/>
              </w:smartTagPr>
              <w:r w:rsidRPr="00DE52FE">
                <w:rPr>
                  <w:sz w:val="18"/>
                  <w:szCs w:val="18"/>
                </w:rPr>
                <w:t>6 a</w:t>
              </w:r>
            </w:smartTag>
            <w:r w:rsidRPr="00DE52FE">
              <w:rPr>
                <w:sz w:val="18"/>
                <w:szCs w:val="18"/>
              </w:rPr>
              <w:t xml:space="preserve"> 9</w:t>
            </w:r>
          </w:p>
        </w:tc>
      </w:tr>
      <w:tr w:rsidR="00DE52FE" w:rsidRPr="00DE52FE">
        <w:trPr>
          <w:cantSplit/>
          <w:trHeight w:val="209"/>
        </w:trPr>
        <w:tc>
          <w:tcPr>
            <w:tcW w:w="3162" w:type="dxa"/>
          </w:tcPr>
          <w:p w:rsidR="00DE52FE" w:rsidRPr="00DE52FE" w:rsidRDefault="00DE52FE" w:rsidP="00DE52FE">
            <w:pPr>
              <w:ind w:right="-76"/>
              <w:jc w:val="center"/>
              <w:rPr>
                <w:sz w:val="18"/>
                <w:szCs w:val="18"/>
              </w:rPr>
            </w:pPr>
            <w:r w:rsidRPr="00DE52FE">
              <w:rPr>
                <w:sz w:val="18"/>
                <w:szCs w:val="18"/>
              </w:rPr>
              <w:t>Sistema de compactación</w:t>
            </w:r>
          </w:p>
        </w:tc>
        <w:tc>
          <w:tcPr>
            <w:tcW w:w="984" w:type="dxa"/>
            <w:vAlign w:val="center"/>
          </w:tcPr>
          <w:p w:rsidR="00DE52FE" w:rsidRPr="00DE52FE" w:rsidRDefault="00DE52FE" w:rsidP="00DE52FE">
            <w:pPr>
              <w:ind w:right="-76"/>
              <w:jc w:val="center"/>
              <w:rPr>
                <w:sz w:val="18"/>
                <w:szCs w:val="18"/>
              </w:rPr>
            </w:pPr>
            <w:r w:rsidRPr="00DE52FE">
              <w:rPr>
                <w:sz w:val="18"/>
                <w:szCs w:val="18"/>
              </w:rPr>
              <w:t>Vibrado</w:t>
            </w:r>
          </w:p>
        </w:tc>
        <w:tc>
          <w:tcPr>
            <w:tcW w:w="1278" w:type="dxa"/>
            <w:vAlign w:val="center"/>
          </w:tcPr>
          <w:p w:rsidR="00DE52FE" w:rsidRPr="00DE52FE" w:rsidRDefault="00DE52FE" w:rsidP="00DE52FE">
            <w:pPr>
              <w:ind w:right="-76"/>
              <w:jc w:val="center"/>
              <w:rPr>
                <w:sz w:val="18"/>
                <w:szCs w:val="18"/>
              </w:rPr>
            </w:pPr>
          </w:p>
        </w:tc>
        <w:tc>
          <w:tcPr>
            <w:tcW w:w="1326" w:type="dxa"/>
            <w:vAlign w:val="center"/>
          </w:tcPr>
          <w:p w:rsidR="00DE52FE" w:rsidRPr="00DE52FE" w:rsidRDefault="00DE52FE" w:rsidP="00DE52FE">
            <w:pPr>
              <w:ind w:right="-76"/>
              <w:jc w:val="center"/>
              <w:rPr>
                <w:sz w:val="18"/>
                <w:szCs w:val="18"/>
              </w:rPr>
            </w:pPr>
          </w:p>
        </w:tc>
        <w:tc>
          <w:tcPr>
            <w:tcW w:w="936" w:type="dxa"/>
            <w:vAlign w:val="center"/>
          </w:tcPr>
          <w:p w:rsidR="00DE52FE" w:rsidRPr="00DE52FE" w:rsidRDefault="00DE52FE" w:rsidP="00DE52FE">
            <w:pPr>
              <w:ind w:right="-76"/>
              <w:jc w:val="center"/>
              <w:rPr>
                <w:sz w:val="18"/>
                <w:szCs w:val="18"/>
              </w:rPr>
            </w:pPr>
          </w:p>
        </w:tc>
        <w:tc>
          <w:tcPr>
            <w:tcW w:w="947" w:type="dxa"/>
            <w:vAlign w:val="center"/>
          </w:tcPr>
          <w:p w:rsidR="00DE52FE" w:rsidRPr="00DE52FE" w:rsidRDefault="00DE52FE" w:rsidP="00DE52FE">
            <w:pPr>
              <w:ind w:right="-76"/>
              <w:jc w:val="center"/>
              <w:rPr>
                <w:sz w:val="18"/>
                <w:szCs w:val="18"/>
              </w:rPr>
            </w:pPr>
          </w:p>
        </w:tc>
      </w:tr>
      <w:tr w:rsidR="00DE52FE" w:rsidRPr="00DE52FE">
        <w:trPr>
          <w:cantSplit/>
          <w:trHeight w:val="220"/>
        </w:trPr>
        <w:tc>
          <w:tcPr>
            <w:tcW w:w="3162" w:type="dxa"/>
          </w:tcPr>
          <w:p w:rsidR="00DE52FE" w:rsidRPr="00DE52FE" w:rsidRDefault="00DE52FE" w:rsidP="00DE52FE">
            <w:pPr>
              <w:ind w:right="-76"/>
              <w:jc w:val="center"/>
              <w:rPr>
                <w:sz w:val="18"/>
                <w:szCs w:val="18"/>
              </w:rPr>
            </w:pPr>
            <w:r w:rsidRPr="00DE52FE">
              <w:rPr>
                <w:sz w:val="18"/>
                <w:szCs w:val="18"/>
              </w:rPr>
              <w:t>Nivel de Control Previsto</w:t>
            </w:r>
          </w:p>
        </w:tc>
        <w:tc>
          <w:tcPr>
            <w:tcW w:w="984" w:type="dxa"/>
            <w:vAlign w:val="center"/>
          </w:tcPr>
          <w:p w:rsidR="00DE52FE" w:rsidRPr="00DE52FE" w:rsidRDefault="00DE52FE" w:rsidP="00DE52FE">
            <w:pPr>
              <w:ind w:right="-76"/>
              <w:jc w:val="center"/>
              <w:rPr>
                <w:sz w:val="18"/>
                <w:szCs w:val="18"/>
              </w:rPr>
            </w:pPr>
            <w:r w:rsidRPr="00DE52FE">
              <w:rPr>
                <w:sz w:val="18"/>
                <w:szCs w:val="18"/>
              </w:rPr>
              <w:t>Estadístico</w:t>
            </w:r>
          </w:p>
        </w:tc>
        <w:tc>
          <w:tcPr>
            <w:tcW w:w="1278" w:type="dxa"/>
            <w:vAlign w:val="center"/>
          </w:tcPr>
          <w:p w:rsidR="00DE52FE" w:rsidRPr="00DE52FE" w:rsidRDefault="00DE52FE" w:rsidP="00DE52FE">
            <w:pPr>
              <w:ind w:right="-76"/>
              <w:jc w:val="center"/>
              <w:rPr>
                <w:sz w:val="18"/>
                <w:szCs w:val="18"/>
              </w:rPr>
            </w:pPr>
          </w:p>
        </w:tc>
        <w:tc>
          <w:tcPr>
            <w:tcW w:w="1326" w:type="dxa"/>
            <w:vAlign w:val="center"/>
          </w:tcPr>
          <w:p w:rsidR="00DE52FE" w:rsidRPr="00DE52FE" w:rsidRDefault="00DE52FE" w:rsidP="00DE52FE">
            <w:pPr>
              <w:ind w:right="-76"/>
              <w:jc w:val="center"/>
              <w:rPr>
                <w:sz w:val="18"/>
                <w:szCs w:val="18"/>
              </w:rPr>
            </w:pPr>
          </w:p>
        </w:tc>
        <w:tc>
          <w:tcPr>
            <w:tcW w:w="936" w:type="dxa"/>
            <w:vAlign w:val="center"/>
          </w:tcPr>
          <w:p w:rsidR="00DE52FE" w:rsidRPr="00DE52FE" w:rsidRDefault="00DE52FE" w:rsidP="00DE52FE">
            <w:pPr>
              <w:ind w:right="-76"/>
              <w:jc w:val="center"/>
              <w:rPr>
                <w:sz w:val="18"/>
                <w:szCs w:val="18"/>
              </w:rPr>
            </w:pPr>
          </w:p>
        </w:tc>
        <w:tc>
          <w:tcPr>
            <w:tcW w:w="947" w:type="dxa"/>
            <w:vAlign w:val="center"/>
          </w:tcPr>
          <w:p w:rsidR="00DE52FE" w:rsidRPr="00DE52FE" w:rsidRDefault="00DE52FE" w:rsidP="00DE52FE">
            <w:pPr>
              <w:ind w:right="-76"/>
              <w:jc w:val="center"/>
              <w:rPr>
                <w:sz w:val="18"/>
                <w:szCs w:val="18"/>
              </w:rPr>
            </w:pPr>
          </w:p>
        </w:tc>
      </w:tr>
      <w:tr w:rsidR="00DE52FE" w:rsidRPr="00DE52FE">
        <w:trPr>
          <w:cantSplit/>
          <w:trHeight w:val="220"/>
        </w:trPr>
        <w:tc>
          <w:tcPr>
            <w:tcW w:w="3162" w:type="dxa"/>
          </w:tcPr>
          <w:p w:rsidR="00DE52FE" w:rsidRPr="00DE52FE" w:rsidRDefault="00DE52FE" w:rsidP="00DE52FE">
            <w:pPr>
              <w:ind w:right="-76"/>
              <w:jc w:val="center"/>
              <w:rPr>
                <w:sz w:val="18"/>
                <w:szCs w:val="18"/>
              </w:rPr>
            </w:pPr>
            <w:r w:rsidRPr="00DE52FE">
              <w:rPr>
                <w:sz w:val="18"/>
                <w:szCs w:val="18"/>
              </w:rPr>
              <w:t>Coeficiente de Minoración</w:t>
            </w:r>
          </w:p>
        </w:tc>
        <w:tc>
          <w:tcPr>
            <w:tcW w:w="984" w:type="dxa"/>
            <w:vAlign w:val="center"/>
          </w:tcPr>
          <w:p w:rsidR="00DE52FE" w:rsidRPr="00DE52FE" w:rsidRDefault="00DE52FE" w:rsidP="00DE52FE">
            <w:pPr>
              <w:ind w:right="-76"/>
              <w:jc w:val="center"/>
              <w:rPr>
                <w:sz w:val="18"/>
                <w:szCs w:val="18"/>
              </w:rPr>
            </w:pPr>
            <w:r w:rsidRPr="00DE52FE">
              <w:rPr>
                <w:sz w:val="18"/>
                <w:szCs w:val="18"/>
              </w:rPr>
              <w:t>1.5</w:t>
            </w:r>
          </w:p>
        </w:tc>
        <w:tc>
          <w:tcPr>
            <w:tcW w:w="1278" w:type="dxa"/>
            <w:vAlign w:val="center"/>
          </w:tcPr>
          <w:p w:rsidR="00DE52FE" w:rsidRPr="00DE52FE" w:rsidRDefault="00DE52FE" w:rsidP="00DE52FE">
            <w:pPr>
              <w:ind w:right="-76"/>
              <w:jc w:val="center"/>
              <w:rPr>
                <w:sz w:val="18"/>
                <w:szCs w:val="18"/>
              </w:rPr>
            </w:pPr>
          </w:p>
        </w:tc>
        <w:tc>
          <w:tcPr>
            <w:tcW w:w="1326" w:type="dxa"/>
            <w:vAlign w:val="center"/>
          </w:tcPr>
          <w:p w:rsidR="00DE52FE" w:rsidRPr="00DE52FE" w:rsidRDefault="00DE52FE" w:rsidP="00DE52FE">
            <w:pPr>
              <w:ind w:right="-76"/>
              <w:jc w:val="center"/>
              <w:rPr>
                <w:sz w:val="18"/>
                <w:szCs w:val="18"/>
              </w:rPr>
            </w:pPr>
          </w:p>
        </w:tc>
        <w:tc>
          <w:tcPr>
            <w:tcW w:w="936" w:type="dxa"/>
            <w:vAlign w:val="center"/>
          </w:tcPr>
          <w:p w:rsidR="00DE52FE" w:rsidRPr="00DE52FE" w:rsidRDefault="00DE52FE" w:rsidP="00DE52FE">
            <w:pPr>
              <w:ind w:right="-76"/>
              <w:jc w:val="center"/>
              <w:rPr>
                <w:sz w:val="18"/>
                <w:szCs w:val="18"/>
              </w:rPr>
            </w:pPr>
          </w:p>
        </w:tc>
        <w:tc>
          <w:tcPr>
            <w:tcW w:w="947" w:type="dxa"/>
            <w:vAlign w:val="center"/>
          </w:tcPr>
          <w:p w:rsidR="00DE52FE" w:rsidRPr="00DE52FE" w:rsidRDefault="00DE52FE" w:rsidP="00DE52FE">
            <w:pPr>
              <w:ind w:right="-76"/>
              <w:jc w:val="center"/>
              <w:rPr>
                <w:sz w:val="18"/>
                <w:szCs w:val="18"/>
              </w:rPr>
            </w:pPr>
          </w:p>
        </w:tc>
      </w:tr>
      <w:tr w:rsidR="00DE52FE" w:rsidRPr="00DE52FE">
        <w:trPr>
          <w:cantSplit/>
          <w:trHeight w:val="441"/>
        </w:trPr>
        <w:tc>
          <w:tcPr>
            <w:tcW w:w="3162" w:type="dxa"/>
          </w:tcPr>
          <w:p w:rsidR="00DE52FE" w:rsidRPr="00DE52FE" w:rsidRDefault="00DE52FE" w:rsidP="00DE52FE">
            <w:pPr>
              <w:ind w:right="-76"/>
              <w:jc w:val="center"/>
              <w:rPr>
                <w:sz w:val="18"/>
                <w:szCs w:val="18"/>
              </w:rPr>
            </w:pPr>
            <w:r w:rsidRPr="00DE52FE">
              <w:rPr>
                <w:sz w:val="18"/>
                <w:szCs w:val="18"/>
              </w:rPr>
              <w:t>Resistencia de cálculo del hormigón: f</w:t>
            </w:r>
            <w:r w:rsidRPr="00DE52FE">
              <w:rPr>
                <w:sz w:val="18"/>
                <w:szCs w:val="18"/>
                <w:vertAlign w:val="subscript"/>
              </w:rPr>
              <w:t>cd</w:t>
            </w:r>
            <w:r w:rsidRPr="00DE52FE">
              <w:rPr>
                <w:sz w:val="18"/>
                <w:szCs w:val="18"/>
              </w:rPr>
              <w:t xml:space="preserve"> (N/mm</w:t>
            </w:r>
            <w:r w:rsidRPr="00DE52FE">
              <w:rPr>
                <w:sz w:val="18"/>
                <w:szCs w:val="18"/>
                <w:vertAlign w:val="superscript"/>
              </w:rPr>
              <w:t>2</w:t>
            </w:r>
            <w:r w:rsidRPr="00DE52FE">
              <w:rPr>
                <w:sz w:val="18"/>
                <w:szCs w:val="18"/>
              </w:rPr>
              <w:t>)</w:t>
            </w:r>
          </w:p>
        </w:tc>
        <w:tc>
          <w:tcPr>
            <w:tcW w:w="984" w:type="dxa"/>
            <w:vAlign w:val="center"/>
          </w:tcPr>
          <w:p w:rsidR="00DE52FE" w:rsidRPr="00DE52FE" w:rsidRDefault="00DE52FE" w:rsidP="00DE52FE">
            <w:pPr>
              <w:ind w:right="-76"/>
              <w:jc w:val="center"/>
              <w:rPr>
                <w:sz w:val="18"/>
                <w:szCs w:val="18"/>
              </w:rPr>
            </w:pPr>
            <w:r w:rsidRPr="00DE52FE">
              <w:rPr>
                <w:sz w:val="18"/>
                <w:szCs w:val="18"/>
              </w:rPr>
              <w:t>16.66</w:t>
            </w:r>
          </w:p>
        </w:tc>
        <w:tc>
          <w:tcPr>
            <w:tcW w:w="1278" w:type="dxa"/>
            <w:vAlign w:val="center"/>
          </w:tcPr>
          <w:p w:rsidR="00DE52FE" w:rsidRPr="00DE52FE" w:rsidRDefault="00DE52FE" w:rsidP="00DE52FE">
            <w:pPr>
              <w:ind w:right="-76"/>
              <w:jc w:val="center"/>
              <w:rPr>
                <w:sz w:val="18"/>
                <w:szCs w:val="18"/>
              </w:rPr>
            </w:pPr>
            <w:r w:rsidRPr="00DE52FE">
              <w:rPr>
                <w:sz w:val="18"/>
                <w:szCs w:val="18"/>
              </w:rPr>
              <w:t>16.66</w:t>
            </w:r>
          </w:p>
        </w:tc>
        <w:tc>
          <w:tcPr>
            <w:tcW w:w="1326" w:type="dxa"/>
            <w:vAlign w:val="center"/>
          </w:tcPr>
          <w:p w:rsidR="00DE52FE" w:rsidRPr="00DE52FE" w:rsidRDefault="00DE52FE" w:rsidP="00DE52FE">
            <w:pPr>
              <w:ind w:right="-76"/>
              <w:jc w:val="center"/>
              <w:rPr>
                <w:sz w:val="18"/>
                <w:szCs w:val="18"/>
              </w:rPr>
            </w:pPr>
            <w:r w:rsidRPr="00DE52FE">
              <w:rPr>
                <w:sz w:val="18"/>
                <w:szCs w:val="18"/>
              </w:rPr>
              <w:t>16.66</w:t>
            </w:r>
          </w:p>
        </w:tc>
        <w:tc>
          <w:tcPr>
            <w:tcW w:w="936" w:type="dxa"/>
            <w:vAlign w:val="center"/>
          </w:tcPr>
          <w:p w:rsidR="00DE52FE" w:rsidRPr="00DE52FE" w:rsidRDefault="00DE52FE" w:rsidP="00DE52FE">
            <w:pPr>
              <w:ind w:right="-76"/>
              <w:jc w:val="center"/>
              <w:rPr>
                <w:sz w:val="18"/>
                <w:szCs w:val="18"/>
              </w:rPr>
            </w:pPr>
            <w:r w:rsidRPr="00DE52FE">
              <w:rPr>
                <w:sz w:val="18"/>
                <w:szCs w:val="18"/>
              </w:rPr>
              <w:t>16.66</w:t>
            </w:r>
          </w:p>
        </w:tc>
        <w:tc>
          <w:tcPr>
            <w:tcW w:w="947" w:type="dxa"/>
            <w:vAlign w:val="center"/>
          </w:tcPr>
          <w:p w:rsidR="00DE52FE" w:rsidRPr="00DE52FE" w:rsidRDefault="00DE52FE" w:rsidP="00DE52FE">
            <w:pPr>
              <w:ind w:right="-76"/>
              <w:jc w:val="center"/>
              <w:rPr>
                <w:sz w:val="18"/>
                <w:szCs w:val="18"/>
              </w:rPr>
            </w:pPr>
            <w:r w:rsidRPr="00DE52FE">
              <w:rPr>
                <w:sz w:val="18"/>
                <w:szCs w:val="18"/>
              </w:rPr>
              <w:t>16.66</w:t>
            </w:r>
          </w:p>
        </w:tc>
      </w:tr>
    </w:tbl>
    <w:p w:rsidR="00DE52FE" w:rsidRDefault="00DE52FE" w:rsidP="00DE52FE">
      <w:pPr>
        <w:ind w:right="-76"/>
        <w:jc w:val="both"/>
        <w:rPr>
          <w:b/>
          <w:sz w:val="18"/>
          <w:szCs w:val="18"/>
        </w:rPr>
      </w:pPr>
      <w:bookmarkStart w:id="4" w:name="_Toc467566936"/>
      <w:bookmarkStart w:id="5" w:name="_Toc467567258"/>
      <w:bookmarkStart w:id="6" w:name="_Toc467567744"/>
      <w:bookmarkStart w:id="7" w:name="_Toc136091031"/>
    </w:p>
    <w:p w:rsidR="00DE52FE" w:rsidRPr="00DE52FE" w:rsidRDefault="00DE52FE" w:rsidP="00DE52FE">
      <w:pPr>
        <w:ind w:right="-76"/>
        <w:jc w:val="both"/>
        <w:rPr>
          <w:b/>
          <w:sz w:val="18"/>
          <w:szCs w:val="18"/>
        </w:rPr>
      </w:pPr>
      <w:r w:rsidRPr="00DE52FE">
        <w:rPr>
          <w:b/>
          <w:sz w:val="18"/>
          <w:szCs w:val="18"/>
        </w:rPr>
        <w:t>Acero en barras</w:t>
      </w:r>
      <w:bookmarkEnd w:id="4"/>
      <w:bookmarkEnd w:id="5"/>
      <w:bookmarkEnd w:id="6"/>
      <w:bookmarkEnd w:id="7"/>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189"/>
        <w:gridCol w:w="992"/>
        <w:gridCol w:w="1276"/>
        <w:gridCol w:w="1276"/>
        <w:gridCol w:w="992"/>
        <w:gridCol w:w="915"/>
      </w:tblGrid>
      <w:tr w:rsidR="00DE52FE" w:rsidRPr="00DE52FE">
        <w:trPr>
          <w:cantSplit/>
        </w:trPr>
        <w:tc>
          <w:tcPr>
            <w:tcW w:w="3189" w:type="dxa"/>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center"/>
              <w:rPr>
                <w:sz w:val="18"/>
                <w:szCs w:val="18"/>
              </w:rPr>
            </w:pPr>
            <w:r w:rsidRPr="00DE52FE">
              <w:rPr>
                <w:sz w:val="18"/>
                <w:szCs w:val="18"/>
              </w:rPr>
              <w:t>Toda la obra</w:t>
            </w:r>
          </w:p>
        </w:tc>
        <w:tc>
          <w:tcPr>
            <w:tcW w:w="1276" w:type="dxa"/>
            <w:vAlign w:val="center"/>
          </w:tcPr>
          <w:p w:rsidR="00DE52FE" w:rsidRPr="00DE52FE" w:rsidRDefault="00DE52FE" w:rsidP="00DE52FE">
            <w:pPr>
              <w:ind w:right="-76"/>
              <w:jc w:val="center"/>
              <w:rPr>
                <w:sz w:val="18"/>
                <w:szCs w:val="18"/>
              </w:rPr>
            </w:pPr>
            <w:r w:rsidRPr="00DE52FE">
              <w:rPr>
                <w:sz w:val="18"/>
                <w:szCs w:val="18"/>
              </w:rPr>
              <w:t>Cimentación</w:t>
            </w:r>
          </w:p>
        </w:tc>
        <w:tc>
          <w:tcPr>
            <w:tcW w:w="1276" w:type="dxa"/>
            <w:vAlign w:val="center"/>
          </w:tcPr>
          <w:p w:rsidR="00DE52FE" w:rsidRPr="00DE52FE" w:rsidRDefault="00DE52FE" w:rsidP="00DE52FE">
            <w:pPr>
              <w:ind w:right="-76"/>
              <w:jc w:val="center"/>
              <w:rPr>
                <w:sz w:val="18"/>
                <w:szCs w:val="18"/>
              </w:rPr>
            </w:pPr>
            <w:r w:rsidRPr="00DE52FE">
              <w:rPr>
                <w:sz w:val="18"/>
                <w:szCs w:val="18"/>
              </w:rPr>
              <w:t>Comprimidos</w:t>
            </w:r>
          </w:p>
        </w:tc>
        <w:tc>
          <w:tcPr>
            <w:tcW w:w="992" w:type="dxa"/>
            <w:vAlign w:val="center"/>
          </w:tcPr>
          <w:p w:rsidR="00DE52FE" w:rsidRPr="00DE52FE" w:rsidRDefault="00DE52FE" w:rsidP="00DE52FE">
            <w:pPr>
              <w:ind w:right="-76"/>
              <w:jc w:val="center"/>
              <w:rPr>
                <w:sz w:val="18"/>
                <w:szCs w:val="18"/>
              </w:rPr>
            </w:pPr>
            <w:r w:rsidRPr="00DE52FE">
              <w:rPr>
                <w:sz w:val="18"/>
                <w:szCs w:val="18"/>
              </w:rPr>
              <w:t>Flectados</w:t>
            </w:r>
          </w:p>
        </w:tc>
        <w:tc>
          <w:tcPr>
            <w:tcW w:w="915" w:type="dxa"/>
            <w:vAlign w:val="center"/>
          </w:tcPr>
          <w:p w:rsidR="00DE52FE" w:rsidRPr="00DE52FE" w:rsidRDefault="00DE52FE" w:rsidP="00DE52FE">
            <w:pPr>
              <w:ind w:right="-76"/>
              <w:jc w:val="center"/>
              <w:rPr>
                <w:sz w:val="18"/>
                <w:szCs w:val="18"/>
              </w:rPr>
            </w:pPr>
            <w:r w:rsidRPr="00DE52FE">
              <w:rPr>
                <w:sz w:val="18"/>
                <w:szCs w:val="18"/>
              </w:rPr>
              <w:t>Otros</w:t>
            </w:r>
          </w:p>
        </w:tc>
      </w:tr>
      <w:tr w:rsidR="00DE52FE" w:rsidRPr="00DE52FE">
        <w:trPr>
          <w:cantSplit/>
        </w:trPr>
        <w:tc>
          <w:tcPr>
            <w:tcW w:w="3189" w:type="dxa"/>
          </w:tcPr>
          <w:p w:rsidR="00DE52FE" w:rsidRPr="00DE52FE" w:rsidRDefault="00DE52FE" w:rsidP="00DE52FE">
            <w:pPr>
              <w:ind w:right="-76"/>
              <w:jc w:val="both"/>
              <w:rPr>
                <w:sz w:val="18"/>
                <w:szCs w:val="18"/>
              </w:rPr>
            </w:pPr>
            <w:r w:rsidRPr="00DE52FE">
              <w:rPr>
                <w:sz w:val="18"/>
                <w:szCs w:val="18"/>
              </w:rPr>
              <w:t>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B-</w:t>
            </w:r>
            <w:r>
              <w:rPr>
                <w:sz w:val="18"/>
                <w:szCs w:val="18"/>
              </w:rPr>
              <w:t>500</w:t>
            </w:r>
            <w:r w:rsidRPr="00DE52FE">
              <w:rPr>
                <w:sz w:val="18"/>
                <w:szCs w:val="18"/>
              </w:rPr>
              <w:t>-S</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rPr>
          <w:cantSplit/>
        </w:trPr>
        <w:tc>
          <w:tcPr>
            <w:tcW w:w="3189" w:type="dxa"/>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824AAA" w:rsidP="00DE52FE">
            <w:pPr>
              <w:ind w:right="-76"/>
              <w:jc w:val="center"/>
              <w:rPr>
                <w:sz w:val="18"/>
                <w:szCs w:val="18"/>
              </w:rPr>
            </w:pPr>
            <w:r>
              <w:rPr>
                <w:sz w:val="18"/>
                <w:szCs w:val="18"/>
              </w:rPr>
              <w:t>500</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rPr>
          <w:cantSplit/>
        </w:trPr>
        <w:tc>
          <w:tcPr>
            <w:tcW w:w="3189" w:type="dxa"/>
          </w:tcPr>
          <w:p w:rsidR="00DE52FE" w:rsidRPr="00DE52FE" w:rsidRDefault="00DE52FE" w:rsidP="00DE52FE">
            <w:pPr>
              <w:ind w:right="-76"/>
              <w:jc w:val="both"/>
              <w:rPr>
                <w:sz w:val="18"/>
                <w:szCs w:val="18"/>
              </w:rPr>
            </w:pPr>
            <w:r w:rsidRPr="00DE52FE">
              <w:rPr>
                <w:sz w:val="18"/>
                <w:szCs w:val="18"/>
              </w:rPr>
              <w:t>Nivel de Control Previsto</w:t>
            </w:r>
          </w:p>
        </w:tc>
        <w:tc>
          <w:tcPr>
            <w:tcW w:w="992" w:type="dxa"/>
            <w:vAlign w:val="center"/>
          </w:tcPr>
          <w:p w:rsidR="00DE52FE" w:rsidRPr="00DE52FE" w:rsidRDefault="00DE52FE" w:rsidP="00DE52FE">
            <w:pPr>
              <w:ind w:right="-76"/>
              <w:jc w:val="center"/>
              <w:rPr>
                <w:sz w:val="18"/>
                <w:szCs w:val="18"/>
              </w:rPr>
            </w:pPr>
            <w:r w:rsidRPr="00DE52FE">
              <w:rPr>
                <w:sz w:val="18"/>
                <w:szCs w:val="18"/>
              </w:rPr>
              <w:t>Normal</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rPr>
          <w:cantSplit/>
        </w:trPr>
        <w:tc>
          <w:tcPr>
            <w:tcW w:w="3189" w:type="dxa"/>
          </w:tcPr>
          <w:p w:rsidR="00DE52FE" w:rsidRPr="00DE52FE" w:rsidRDefault="00DE52FE" w:rsidP="00DE52FE">
            <w:pPr>
              <w:ind w:right="-76"/>
              <w:jc w:val="both"/>
              <w:rPr>
                <w:sz w:val="18"/>
                <w:szCs w:val="18"/>
              </w:rPr>
            </w:pPr>
            <w:r w:rsidRPr="00DE52FE">
              <w:rPr>
                <w:sz w:val="18"/>
                <w:szCs w:val="18"/>
              </w:rPr>
              <w:t>Coeficiente de Minoración</w:t>
            </w:r>
          </w:p>
        </w:tc>
        <w:tc>
          <w:tcPr>
            <w:tcW w:w="992" w:type="dxa"/>
            <w:vAlign w:val="center"/>
          </w:tcPr>
          <w:p w:rsidR="00DE52FE" w:rsidRPr="00DE52FE" w:rsidRDefault="00DE52FE" w:rsidP="00DE52FE">
            <w:pPr>
              <w:ind w:right="-76"/>
              <w:jc w:val="center"/>
              <w:rPr>
                <w:sz w:val="18"/>
                <w:szCs w:val="18"/>
              </w:rPr>
            </w:pPr>
            <w:r w:rsidRPr="00DE52FE">
              <w:rPr>
                <w:sz w:val="18"/>
                <w:szCs w:val="18"/>
              </w:rPr>
              <w:t>1.15</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rPr>
          <w:cantSplit/>
        </w:trPr>
        <w:tc>
          <w:tcPr>
            <w:tcW w:w="3189" w:type="dxa"/>
          </w:tcPr>
          <w:p w:rsidR="00DE52FE" w:rsidRPr="00DE52FE" w:rsidRDefault="00DE52FE" w:rsidP="00DE52FE">
            <w:pPr>
              <w:ind w:right="-76"/>
              <w:jc w:val="both"/>
              <w:rPr>
                <w:sz w:val="18"/>
                <w:szCs w:val="18"/>
              </w:rPr>
            </w:pPr>
            <w:r w:rsidRPr="00DE52FE">
              <w:rPr>
                <w:sz w:val="18"/>
                <w:szCs w:val="18"/>
              </w:rPr>
              <w:t>Resistencia de cálculo del acero (barras): f</w:t>
            </w:r>
            <w:r w:rsidRPr="00DE52FE">
              <w:rPr>
                <w:sz w:val="18"/>
                <w:szCs w:val="18"/>
                <w:vertAlign w:val="subscript"/>
              </w:rPr>
              <w:t>yd</w:t>
            </w:r>
            <w:r w:rsidRPr="00DE52FE">
              <w:rPr>
                <w:sz w:val="18"/>
                <w:szCs w:val="18"/>
              </w:rPr>
              <w:t xml:space="preserve">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3</w:t>
            </w:r>
            <w:r w:rsidR="00824AAA">
              <w:rPr>
                <w:sz w:val="18"/>
                <w:szCs w:val="18"/>
              </w:rPr>
              <w:t>34.78</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bl>
    <w:p w:rsidR="00DE52FE" w:rsidRDefault="00DE52FE" w:rsidP="00DE52FE">
      <w:pPr>
        <w:ind w:right="-76"/>
        <w:jc w:val="both"/>
        <w:rPr>
          <w:b/>
          <w:sz w:val="18"/>
          <w:szCs w:val="18"/>
        </w:rPr>
      </w:pPr>
      <w:bookmarkStart w:id="8" w:name="_Toc467566937"/>
      <w:bookmarkStart w:id="9" w:name="_Toc467567259"/>
      <w:bookmarkStart w:id="10" w:name="_Toc467567745"/>
      <w:bookmarkStart w:id="11" w:name="_Toc136091032"/>
    </w:p>
    <w:p w:rsidR="00DE52FE" w:rsidRPr="00DE52FE" w:rsidRDefault="00DE52FE" w:rsidP="00DE52FE">
      <w:pPr>
        <w:ind w:right="-76"/>
        <w:jc w:val="both"/>
        <w:rPr>
          <w:b/>
          <w:sz w:val="18"/>
          <w:szCs w:val="18"/>
        </w:rPr>
      </w:pPr>
      <w:r w:rsidRPr="00DE52FE">
        <w:rPr>
          <w:b/>
          <w:sz w:val="18"/>
          <w:szCs w:val="18"/>
        </w:rPr>
        <w:lastRenderedPageBreak/>
        <w:t>Acero en Mallazos</w:t>
      </w:r>
      <w:bookmarkEnd w:id="8"/>
      <w:bookmarkEnd w:id="9"/>
      <w:bookmarkEnd w:id="10"/>
      <w:bookmarkEnd w:id="11"/>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189"/>
        <w:gridCol w:w="992"/>
        <w:gridCol w:w="1276"/>
        <w:gridCol w:w="1276"/>
        <w:gridCol w:w="992"/>
        <w:gridCol w:w="915"/>
      </w:tblGrid>
      <w:tr w:rsidR="00DE52FE" w:rsidRPr="00DE52FE">
        <w:trPr>
          <w:cantSplit/>
        </w:trPr>
        <w:tc>
          <w:tcPr>
            <w:tcW w:w="3189" w:type="dxa"/>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center"/>
              <w:rPr>
                <w:sz w:val="18"/>
                <w:szCs w:val="18"/>
              </w:rPr>
            </w:pPr>
            <w:r w:rsidRPr="00DE52FE">
              <w:rPr>
                <w:sz w:val="18"/>
                <w:szCs w:val="18"/>
              </w:rPr>
              <w:t>Toda la obra</w:t>
            </w:r>
          </w:p>
        </w:tc>
        <w:tc>
          <w:tcPr>
            <w:tcW w:w="1276" w:type="dxa"/>
            <w:vAlign w:val="center"/>
          </w:tcPr>
          <w:p w:rsidR="00DE52FE" w:rsidRPr="00DE52FE" w:rsidRDefault="00DE52FE" w:rsidP="00DE52FE">
            <w:pPr>
              <w:ind w:right="-76"/>
              <w:jc w:val="center"/>
              <w:rPr>
                <w:sz w:val="18"/>
                <w:szCs w:val="18"/>
              </w:rPr>
            </w:pPr>
            <w:r w:rsidRPr="00DE52FE">
              <w:rPr>
                <w:sz w:val="18"/>
                <w:szCs w:val="18"/>
              </w:rPr>
              <w:t>Cimentación</w:t>
            </w:r>
          </w:p>
        </w:tc>
        <w:tc>
          <w:tcPr>
            <w:tcW w:w="1276" w:type="dxa"/>
            <w:vAlign w:val="center"/>
          </w:tcPr>
          <w:p w:rsidR="00DE52FE" w:rsidRPr="00DE52FE" w:rsidRDefault="00DE52FE" w:rsidP="00DE52FE">
            <w:pPr>
              <w:ind w:right="-76"/>
              <w:jc w:val="center"/>
              <w:rPr>
                <w:sz w:val="18"/>
                <w:szCs w:val="18"/>
              </w:rPr>
            </w:pPr>
            <w:r w:rsidRPr="00DE52FE">
              <w:rPr>
                <w:sz w:val="18"/>
                <w:szCs w:val="18"/>
              </w:rPr>
              <w:t>Comprimidos</w:t>
            </w:r>
          </w:p>
        </w:tc>
        <w:tc>
          <w:tcPr>
            <w:tcW w:w="992" w:type="dxa"/>
            <w:vAlign w:val="center"/>
          </w:tcPr>
          <w:p w:rsidR="00DE52FE" w:rsidRPr="00DE52FE" w:rsidRDefault="00DE52FE" w:rsidP="00DE52FE">
            <w:pPr>
              <w:ind w:right="-76"/>
              <w:jc w:val="center"/>
              <w:rPr>
                <w:sz w:val="18"/>
                <w:szCs w:val="18"/>
              </w:rPr>
            </w:pPr>
            <w:r w:rsidRPr="00DE52FE">
              <w:rPr>
                <w:sz w:val="18"/>
                <w:szCs w:val="18"/>
              </w:rPr>
              <w:t>Flectados</w:t>
            </w:r>
          </w:p>
        </w:tc>
        <w:tc>
          <w:tcPr>
            <w:tcW w:w="915" w:type="dxa"/>
            <w:vAlign w:val="center"/>
          </w:tcPr>
          <w:p w:rsidR="00DE52FE" w:rsidRPr="00DE52FE" w:rsidRDefault="00DE52FE" w:rsidP="00DE52FE">
            <w:pPr>
              <w:ind w:right="-76"/>
              <w:jc w:val="center"/>
              <w:rPr>
                <w:sz w:val="18"/>
                <w:szCs w:val="18"/>
              </w:rPr>
            </w:pPr>
            <w:r w:rsidRPr="00DE52FE">
              <w:rPr>
                <w:sz w:val="18"/>
                <w:szCs w:val="18"/>
              </w:rPr>
              <w:t>Otros</w:t>
            </w:r>
          </w:p>
        </w:tc>
      </w:tr>
      <w:tr w:rsidR="00DE52FE" w:rsidRPr="00DE52FE">
        <w:tc>
          <w:tcPr>
            <w:tcW w:w="3189" w:type="dxa"/>
          </w:tcPr>
          <w:p w:rsidR="00DE52FE" w:rsidRPr="00DE52FE" w:rsidRDefault="00DE52FE" w:rsidP="00DE52FE">
            <w:pPr>
              <w:ind w:right="-76"/>
              <w:jc w:val="both"/>
              <w:rPr>
                <w:sz w:val="18"/>
                <w:szCs w:val="18"/>
              </w:rPr>
            </w:pPr>
            <w:r w:rsidRPr="00DE52FE">
              <w:rPr>
                <w:sz w:val="18"/>
                <w:szCs w:val="18"/>
              </w:rPr>
              <w:t>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B-500-T</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c>
          <w:tcPr>
            <w:tcW w:w="3189" w:type="dxa"/>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500</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bl>
    <w:p w:rsidR="00824AAA" w:rsidRDefault="00824AAA" w:rsidP="00DE52FE">
      <w:pPr>
        <w:ind w:right="-76"/>
        <w:jc w:val="both"/>
        <w:rPr>
          <w:b/>
          <w:sz w:val="18"/>
          <w:szCs w:val="18"/>
        </w:rPr>
      </w:pPr>
      <w:bookmarkStart w:id="12" w:name="_Toc467566938"/>
      <w:bookmarkStart w:id="13" w:name="_Toc467567260"/>
      <w:bookmarkStart w:id="14" w:name="_Toc467567746"/>
      <w:bookmarkStart w:id="15" w:name="_Toc136091033"/>
    </w:p>
    <w:p w:rsidR="00DE52FE" w:rsidRPr="00DE52FE" w:rsidRDefault="00DE52FE" w:rsidP="00DE52FE">
      <w:pPr>
        <w:ind w:right="-76"/>
        <w:jc w:val="both"/>
        <w:rPr>
          <w:b/>
          <w:sz w:val="18"/>
          <w:szCs w:val="18"/>
        </w:rPr>
      </w:pPr>
      <w:r w:rsidRPr="00DE52FE">
        <w:rPr>
          <w:b/>
          <w:sz w:val="18"/>
          <w:szCs w:val="18"/>
        </w:rPr>
        <w:t>Ejecución</w:t>
      </w:r>
      <w:bookmarkEnd w:id="12"/>
      <w:bookmarkEnd w:id="13"/>
      <w:bookmarkEnd w:id="14"/>
      <w:bookmarkEnd w:id="15"/>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189"/>
        <w:gridCol w:w="992"/>
        <w:gridCol w:w="1276"/>
        <w:gridCol w:w="1276"/>
        <w:gridCol w:w="992"/>
        <w:gridCol w:w="915"/>
      </w:tblGrid>
      <w:tr w:rsidR="00DE52FE" w:rsidRPr="00DE52FE">
        <w:trPr>
          <w:cantSplit/>
        </w:trPr>
        <w:tc>
          <w:tcPr>
            <w:tcW w:w="3189" w:type="dxa"/>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center"/>
              <w:rPr>
                <w:sz w:val="18"/>
                <w:szCs w:val="18"/>
              </w:rPr>
            </w:pPr>
            <w:r w:rsidRPr="00DE52FE">
              <w:rPr>
                <w:sz w:val="18"/>
                <w:szCs w:val="18"/>
              </w:rPr>
              <w:t>Toda la obra</w:t>
            </w:r>
          </w:p>
        </w:tc>
        <w:tc>
          <w:tcPr>
            <w:tcW w:w="1276" w:type="dxa"/>
            <w:vAlign w:val="center"/>
          </w:tcPr>
          <w:p w:rsidR="00DE52FE" w:rsidRPr="00DE52FE" w:rsidRDefault="00DE52FE" w:rsidP="00DE52FE">
            <w:pPr>
              <w:ind w:right="-76"/>
              <w:jc w:val="center"/>
              <w:rPr>
                <w:sz w:val="18"/>
                <w:szCs w:val="18"/>
              </w:rPr>
            </w:pPr>
            <w:r w:rsidRPr="00DE52FE">
              <w:rPr>
                <w:sz w:val="18"/>
                <w:szCs w:val="18"/>
              </w:rPr>
              <w:t>Cimentación</w:t>
            </w:r>
          </w:p>
        </w:tc>
        <w:tc>
          <w:tcPr>
            <w:tcW w:w="1276" w:type="dxa"/>
            <w:vAlign w:val="center"/>
          </w:tcPr>
          <w:p w:rsidR="00DE52FE" w:rsidRPr="00DE52FE" w:rsidRDefault="00DE52FE" w:rsidP="00DE52FE">
            <w:pPr>
              <w:ind w:right="-76"/>
              <w:jc w:val="center"/>
              <w:rPr>
                <w:sz w:val="18"/>
                <w:szCs w:val="18"/>
              </w:rPr>
            </w:pPr>
            <w:r w:rsidRPr="00DE52FE">
              <w:rPr>
                <w:sz w:val="18"/>
                <w:szCs w:val="18"/>
              </w:rPr>
              <w:t>Comprimidos</w:t>
            </w:r>
          </w:p>
        </w:tc>
        <w:tc>
          <w:tcPr>
            <w:tcW w:w="992" w:type="dxa"/>
            <w:vAlign w:val="center"/>
          </w:tcPr>
          <w:p w:rsidR="00DE52FE" w:rsidRPr="00DE52FE" w:rsidRDefault="00DE52FE" w:rsidP="00DE52FE">
            <w:pPr>
              <w:ind w:right="-76"/>
              <w:jc w:val="center"/>
              <w:rPr>
                <w:sz w:val="18"/>
                <w:szCs w:val="18"/>
              </w:rPr>
            </w:pPr>
            <w:r w:rsidRPr="00DE52FE">
              <w:rPr>
                <w:sz w:val="18"/>
                <w:szCs w:val="18"/>
              </w:rPr>
              <w:t>Flectados</w:t>
            </w:r>
          </w:p>
        </w:tc>
        <w:tc>
          <w:tcPr>
            <w:tcW w:w="915" w:type="dxa"/>
            <w:vAlign w:val="center"/>
          </w:tcPr>
          <w:p w:rsidR="00DE52FE" w:rsidRPr="00DE52FE" w:rsidRDefault="00DE52FE" w:rsidP="00DE52FE">
            <w:pPr>
              <w:ind w:right="-76"/>
              <w:jc w:val="center"/>
              <w:rPr>
                <w:sz w:val="18"/>
                <w:szCs w:val="18"/>
              </w:rPr>
            </w:pPr>
            <w:r w:rsidRPr="00DE52FE">
              <w:rPr>
                <w:sz w:val="18"/>
                <w:szCs w:val="18"/>
              </w:rPr>
              <w:t>Otros</w:t>
            </w:r>
          </w:p>
        </w:tc>
      </w:tr>
      <w:tr w:rsidR="00DE52FE" w:rsidRPr="00DE52FE">
        <w:tc>
          <w:tcPr>
            <w:tcW w:w="3189" w:type="dxa"/>
          </w:tcPr>
          <w:p w:rsidR="00DE52FE" w:rsidRPr="00DE52FE" w:rsidRDefault="00DE52FE" w:rsidP="00DE52FE">
            <w:pPr>
              <w:ind w:right="-76"/>
              <w:jc w:val="both"/>
              <w:rPr>
                <w:b/>
                <w:sz w:val="18"/>
                <w:szCs w:val="18"/>
              </w:rPr>
            </w:pPr>
            <w:r w:rsidRPr="00DE52FE">
              <w:rPr>
                <w:b/>
                <w:sz w:val="18"/>
                <w:szCs w:val="18"/>
              </w:rPr>
              <w:t>A. Nivel de Control previsto</w:t>
            </w:r>
          </w:p>
        </w:tc>
        <w:tc>
          <w:tcPr>
            <w:tcW w:w="992" w:type="dxa"/>
            <w:vAlign w:val="center"/>
          </w:tcPr>
          <w:p w:rsidR="00DE52FE" w:rsidRPr="00DE52FE" w:rsidRDefault="00DE52FE" w:rsidP="00DE52FE">
            <w:pPr>
              <w:ind w:right="-76"/>
              <w:jc w:val="center"/>
              <w:rPr>
                <w:sz w:val="18"/>
                <w:szCs w:val="18"/>
              </w:rPr>
            </w:pPr>
            <w:r w:rsidRPr="00DE52FE">
              <w:rPr>
                <w:sz w:val="18"/>
                <w:szCs w:val="18"/>
              </w:rPr>
              <w:t>Normal</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r w:rsidR="00DE52FE" w:rsidRPr="00DE52FE">
        <w:tc>
          <w:tcPr>
            <w:tcW w:w="3189" w:type="dxa"/>
          </w:tcPr>
          <w:p w:rsidR="00DE52FE" w:rsidRPr="00DE52FE" w:rsidRDefault="00DE52FE" w:rsidP="00DE52FE">
            <w:pPr>
              <w:ind w:right="-76"/>
              <w:jc w:val="center"/>
              <w:rPr>
                <w:b/>
                <w:sz w:val="18"/>
                <w:szCs w:val="18"/>
              </w:rPr>
            </w:pPr>
            <w:r w:rsidRPr="00DE52FE">
              <w:rPr>
                <w:b/>
                <w:sz w:val="18"/>
                <w:szCs w:val="18"/>
              </w:rPr>
              <w:t>B. Coeficiente de Mayoración de las acciones desfavorables</w:t>
            </w:r>
          </w:p>
          <w:p w:rsidR="00DE52FE" w:rsidRPr="00DE52FE" w:rsidRDefault="00DE52FE" w:rsidP="00DE52FE">
            <w:pPr>
              <w:ind w:right="-76"/>
              <w:jc w:val="center"/>
              <w:rPr>
                <w:sz w:val="18"/>
                <w:szCs w:val="18"/>
              </w:rPr>
            </w:pPr>
            <w:r w:rsidRPr="00DE52FE">
              <w:rPr>
                <w:sz w:val="18"/>
                <w:szCs w:val="18"/>
              </w:rPr>
              <w:t>Permanentes/Variables</w:t>
            </w:r>
          </w:p>
        </w:tc>
        <w:tc>
          <w:tcPr>
            <w:tcW w:w="992" w:type="dxa"/>
            <w:vAlign w:val="center"/>
          </w:tcPr>
          <w:p w:rsidR="00DE52FE" w:rsidRPr="00DE52FE" w:rsidRDefault="00DE52FE" w:rsidP="00DE52FE">
            <w:pPr>
              <w:ind w:right="-76"/>
              <w:jc w:val="center"/>
              <w:rPr>
                <w:sz w:val="18"/>
                <w:szCs w:val="18"/>
              </w:rPr>
            </w:pPr>
          </w:p>
          <w:p w:rsidR="00DE52FE" w:rsidRPr="00DE52FE" w:rsidRDefault="00DE52FE" w:rsidP="00DE52FE">
            <w:pPr>
              <w:ind w:right="-76"/>
              <w:jc w:val="center"/>
              <w:rPr>
                <w:sz w:val="18"/>
                <w:szCs w:val="18"/>
              </w:rPr>
            </w:pPr>
          </w:p>
          <w:p w:rsidR="00DE52FE" w:rsidRPr="00DE52FE" w:rsidRDefault="00DE52FE" w:rsidP="00DE52FE">
            <w:pPr>
              <w:ind w:right="-76"/>
              <w:jc w:val="center"/>
              <w:rPr>
                <w:sz w:val="18"/>
                <w:szCs w:val="18"/>
              </w:rPr>
            </w:pPr>
            <w:r w:rsidRPr="00DE52FE">
              <w:rPr>
                <w:sz w:val="18"/>
                <w:szCs w:val="18"/>
              </w:rPr>
              <w:t>1.5/1.6</w:t>
            </w:r>
          </w:p>
        </w:tc>
        <w:tc>
          <w:tcPr>
            <w:tcW w:w="1276"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992" w:type="dxa"/>
            <w:vAlign w:val="center"/>
          </w:tcPr>
          <w:p w:rsidR="00DE52FE" w:rsidRPr="00DE52FE" w:rsidRDefault="00DE52FE" w:rsidP="00DE52FE">
            <w:pPr>
              <w:ind w:right="-76"/>
              <w:jc w:val="center"/>
              <w:rPr>
                <w:sz w:val="18"/>
                <w:szCs w:val="18"/>
              </w:rPr>
            </w:pPr>
          </w:p>
        </w:tc>
        <w:tc>
          <w:tcPr>
            <w:tcW w:w="915" w:type="dxa"/>
            <w:vAlign w:val="center"/>
          </w:tcPr>
          <w:p w:rsidR="00DE52FE" w:rsidRPr="00DE52FE" w:rsidRDefault="00DE52FE" w:rsidP="00DE52FE">
            <w:pPr>
              <w:ind w:right="-76"/>
              <w:jc w:val="center"/>
              <w:rPr>
                <w:sz w:val="18"/>
                <w:szCs w:val="18"/>
              </w:rPr>
            </w:pPr>
          </w:p>
        </w:tc>
      </w:tr>
    </w:tbl>
    <w:p w:rsidR="00DE52FE" w:rsidRDefault="00DE52FE" w:rsidP="00DE52FE">
      <w:pPr>
        <w:ind w:right="-76"/>
        <w:jc w:val="both"/>
        <w:rPr>
          <w:b/>
          <w:sz w:val="18"/>
          <w:szCs w:val="18"/>
        </w:rPr>
      </w:pPr>
      <w:bookmarkStart w:id="16" w:name="_Toc419522801"/>
      <w:bookmarkStart w:id="17" w:name="_Toc467566939"/>
      <w:bookmarkStart w:id="18" w:name="_Toc467567261"/>
      <w:bookmarkStart w:id="19" w:name="_Toc467567747"/>
      <w:bookmarkStart w:id="20" w:name="_Toc136091034"/>
    </w:p>
    <w:p w:rsidR="00DE52FE" w:rsidRPr="00DE52FE" w:rsidRDefault="00DE52FE" w:rsidP="00DE52FE">
      <w:pPr>
        <w:ind w:right="-76"/>
        <w:jc w:val="both"/>
        <w:rPr>
          <w:b/>
          <w:sz w:val="18"/>
          <w:szCs w:val="18"/>
        </w:rPr>
      </w:pPr>
      <w:r w:rsidRPr="00DE52FE">
        <w:rPr>
          <w:b/>
          <w:sz w:val="18"/>
          <w:szCs w:val="18"/>
        </w:rPr>
        <w:t>Aceros laminados</w:t>
      </w:r>
      <w:bookmarkEnd w:id="16"/>
      <w:bookmarkEnd w:id="17"/>
      <w:bookmarkEnd w:id="18"/>
      <w:bookmarkEnd w:id="19"/>
      <w:bookmarkEnd w:id="20"/>
    </w:p>
    <w:tbl>
      <w:tblPr>
        <w:tblW w:w="0" w:type="auto"/>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204"/>
        <w:gridCol w:w="1985"/>
        <w:gridCol w:w="992"/>
        <w:gridCol w:w="1276"/>
        <w:gridCol w:w="1134"/>
        <w:gridCol w:w="1276"/>
        <w:gridCol w:w="773"/>
      </w:tblGrid>
      <w:tr w:rsidR="00DE52FE" w:rsidRPr="00DE52FE">
        <w:trPr>
          <w:cantSplit/>
        </w:trPr>
        <w:tc>
          <w:tcPr>
            <w:tcW w:w="3189" w:type="dxa"/>
            <w:gridSpan w:val="2"/>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center"/>
              <w:rPr>
                <w:sz w:val="18"/>
                <w:szCs w:val="18"/>
              </w:rPr>
            </w:pPr>
            <w:r w:rsidRPr="00DE52FE">
              <w:rPr>
                <w:sz w:val="18"/>
                <w:szCs w:val="18"/>
              </w:rPr>
              <w:t>Toda la obra</w:t>
            </w:r>
          </w:p>
        </w:tc>
        <w:tc>
          <w:tcPr>
            <w:tcW w:w="1276" w:type="dxa"/>
            <w:vAlign w:val="center"/>
          </w:tcPr>
          <w:p w:rsidR="00DE52FE" w:rsidRPr="00DE52FE" w:rsidRDefault="00DE52FE" w:rsidP="00DE52FE">
            <w:pPr>
              <w:ind w:right="-76"/>
              <w:jc w:val="center"/>
              <w:rPr>
                <w:sz w:val="18"/>
                <w:szCs w:val="18"/>
              </w:rPr>
            </w:pPr>
            <w:r w:rsidRPr="00DE52FE">
              <w:rPr>
                <w:sz w:val="18"/>
                <w:szCs w:val="18"/>
              </w:rPr>
              <w:t>Comprimidos</w:t>
            </w:r>
          </w:p>
        </w:tc>
        <w:tc>
          <w:tcPr>
            <w:tcW w:w="1134" w:type="dxa"/>
            <w:vAlign w:val="center"/>
          </w:tcPr>
          <w:p w:rsidR="00DE52FE" w:rsidRPr="00DE52FE" w:rsidRDefault="00DE52FE" w:rsidP="00DE52FE">
            <w:pPr>
              <w:ind w:right="-76"/>
              <w:jc w:val="center"/>
              <w:rPr>
                <w:sz w:val="18"/>
                <w:szCs w:val="18"/>
              </w:rPr>
            </w:pPr>
            <w:r w:rsidRPr="00DE52FE">
              <w:rPr>
                <w:sz w:val="18"/>
                <w:szCs w:val="18"/>
              </w:rPr>
              <w:t>Flectados</w:t>
            </w:r>
          </w:p>
        </w:tc>
        <w:tc>
          <w:tcPr>
            <w:tcW w:w="1276" w:type="dxa"/>
            <w:vAlign w:val="center"/>
          </w:tcPr>
          <w:p w:rsidR="00DE52FE" w:rsidRPr="00DE52FE" w:rsidRDefault="00DE52FE" w:rsidP="00DE52FE">
            <w:pPr>
              <w:ind w:right="-76"/>
              <w:jc w:val="center"/>
              <w:rPr>
                <w:sz w:val="18"/>
                <w:szCs w:val="18"/>
              </w:rPr>
            </w:pPr>
            <w:r w:rsidRPr="00DE52FE">
              <w:rPr>
                <w:sz w:val="18"/>
                <w:szCs w:val="18"/>
              </w:rPr>
              <w:t>Traccionados</w:t>
            </w:r>
          </w:p>
        </w:tc>
        <w:tc>
          <w:tcPr>
            <w:tcW w:w="773" w:type="dxa"/>
            <w:vAlign w:val="center"/>
          </w:tcPr>
          <w:p w:rsidR="00DE52FE" w:rsidRPr="00DE52FE" w:rsidRDefault="00DE52FE" w:rsidP="00DE52FE">
            <w:pPr>
              <w:ind w:right="-76"/>
              <w:jc w:val="center"/>
              <w:rPr>
                <w:sz w:val="18"/>
                <w:szCs w:val="18"/>
              </w:rPr>
            </w:pPr>
            <w:r w:rsidRPr="00DE52FE">
              <w:rPr>
                <w:sz w:val="18"/>
                <w:szCs w:val="18"/>
              </w:rPr>
              <w:t>Placas anclaje</w:t>
            </w:r>
          </w:p>
        </w:tc>
      </w:tr>
      <w:tr w:rsidR="00DE52FE" w:rsidRPr="00DE52FE">
        <w:trPr>
          <w:cantSplit/>
        </w:trPr>
        <w:tc>
          <w:tcPr>
            <w:tcW w:w="1204" w:type="dxa"/>
            <w:vMerge w:val="restart"/>
            <w:vAlign w:val="center"/>
          </w:tcPr>
          <w:p w:rsidR="00DE52FE" w:rsidRPr="00DE52FE" w:rsidRDefault="00DE52FE" w:rsidP="00DE52FE">
            <w:pPr>
              <w:ind w:right="-76"/>
              <w:jc w:val="center"/>
              <w:rPr>
                <w:sz w:val="18"/>
                <w:szCs w:val="18"/>
              </w:rPr>
            </w:pPr>
            <w:r w:rsidRPr="00DE52FE">
              <w:rPr>
                <w:sz w:val="18"/>
                <w:szCs w:val="18"/>
              </w:rPr>
              <w:t>Acero en Perfiles</w:t>
            </w:r>
          </w:p>
        </w:tc>
        <w:tc>
          <w:tcPr>
            <w:tcW w:w="1985" w:type="dxa"/>
            <w:vAlign w:val="center"/>
          </w:tcPr>
          <w:p w:rsidR="00DE52FE" w:rsidRPr="00DE52FE" w:rsidRDefault="00DE52FE" w:rsidP="00DE52FE">
            <w:pPr>
              <w:ind w:right="-76"/>
              <w:jc w:val="both"/>
              <w:rPr>
                <w:sz w:val="18"/>
                <w:szCs w:val="18"/>
              </w:rPr>
            </w:pPr>
            <w:r w:rsidRPr="00DE52FE">
              <w:rPr>
                <w:sz w:val="18"/>
                <w:szCs w:val="18"/>
              </w:rPr>
              <w:t>Clase y 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S275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ign w:val="center"/>
          </w:tcPr>
          <w:p w:rsidR="00DE52FE" w:rsidRPr="00DE52FE" w:rsidRDefault="00DE52FE" w:rsidP="00DE52FE">
            <w:pPr>
              <w:ind w:right="-76"/>
              <w:jc w:val="center"/>
              <w:rPr>
                <w:sz w:val="18"/>
                <w:szCs w:val="18"/>
              </w:rPr>
            </w:pPr>
          </w:p>
        </w:tc>
        <w:tc>
          <w:tcPr>
            <w:tcW w:w="1985" w:type="dxa"/>
            <w:vAlign w:val="center"/>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275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restart"/>
            <w:vAlign w:val="center"/>
          </w:tcPr>
          <w:p w:rsidR="00DE52FE" w:rsidRPr="00DE52FE" w:rsidRDefault="00DE52FE" w:rsidP="00DE52FE">
            <w:pPr>
              <w:ind w:right="-76"/>
              <w:jc w:val="center"/>
              <w:rPr>
                <w:sz w:val="18"/>
                <w:szCs w:val="18"/>
              </w:rPr>
            </w:pPr>
            <w:r w:rsidRPr="00DE52FE">
              <w:rPr>
                <w:sz w:val="18"/>
                <w:szCs w:val="18"/>
              </w:rPr>
              <w:t>Acero en Chapas</w:t>
            </w:r>
          </w:p>
        </w:tc>
        <w:tc>
          <w:tcPr>
            <w:tcW w:w="1985" w:type="dxa"/>
            <w:vAlign w:val="center"/>
          </w:tcPr>
          <w:p w:rsidR="00DE52FE" w:rsidRPr="00DE52FE" w:rsidRDefault="00DE52FE" w:rsidP="00DE52FE">
            <w:pPr>
              <w:ind w:right="-76"/>
              <w:jc w:val="both"/>
              <w:rPr>
                <w:sz w:val="18"/>
                <w:szCs w:val="18"/>
              </w:rPr>
            </w:pPr>
            <w:r w:rsidRPr="00DE52FE">
              <w:rPr>
                <w:sz w:val="18"/>
                <w:szCs w:val="18"/>
              </w:rPr>
              <w:t>Clase y 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S275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ign w:val="center"/>
          </w:tcPr>
          <w:p w:rsidR="00DE52FE" w:rsidRPr="00DE52FE" w:rsidRDefault="00DE52FE" w:rsidP="00DE52FE">
            <w:pPr>
              <w:ind w:right="-76"/>
              <w:jc w:val="both"/>
              <w:rPr>
                <w:sz w:val="18"/>
                <w:szCs w:val="18"/>
              </w:rPr>
            </w:pPr>
          </w:p>
        </w:tc>
        <w:tc>
          <w:tcPr>
            <w:tcW w:w="1985" w:type="dxa"/>
            <w:vAlign w:val="center"/>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275</w:t>
            </w: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bl>
    <w:p w:rsidR="00DE52FE" w:rsidRDefault="00DE52FE" w:rsidP="00DE52FE">
      <w:pPr>
        <w:ind w:right="-76"/>
        <w:jc w:val="both"/>
        <w:rPr>
          <w:b/>
          <w:sz w:val="18"/>
          <w:szCs w:val="18"/>
        </w:rPr>
      </w:pPr>
      <w:bookmarkStart w:id="21" w:name="_Toc419522802"/>
      <w:bookmarkStart w:id="22" w:name="_Toc467566940"/>
      <w:bookmarkStart w:id="23" w:name="_Toc467567262"/>
      <w:bookmarkStart w:id="24" w:name="_Toc467567748"/>
      <w:bookmarkStart w:id="25" w:name="_Toc136091035"/>
    </w:p>
    <w:p w:rsidR="00DE52FE" w:rsidRPr="00DE52FE" w:rsidRDefault="00DE52FE" w:rsidP="00DE52FE">
      <w:pPr>
        <w:ind w:right="-76"/>
        <w:jc w:val="both"/>
        <w:rPr>
          <w:b/>
          <w:sz w:val="18"/>
          <w:szCs w:val="18"/>
        </w:rPr>
      </w:pPr>
      <w:r w:rsidRPr="00DE52FE">
        <w:rPr>
          <w:b/>
          <w:sz w:val="18"/>
          <w:szCs w:val="18"/>
        </w:rPr>
        <w:t>Aceros conformados</w:t>
      </w:r>
      <w:bookmarkEnd w:id="21"/>
      <w:bookmarkEnd w:id="22"/>
      <w:bookmarkEnd w:id="23"/>
      <w:bookmarkEnd w:id="24"/>
      <w:bookmarkEnd w:id="25"/>
    </w:p>
    <w:tbl>
      <w:tblPr>
        <w:tblW w:w="0" w:type="auto"/>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204"/>
        <w:gridCol w:w="1985"/>
        <w:gridCol w:w="992"/>
        <w:gridCol w:w="1276"/>
        <w:gridCol w:w="1134"/>
        <w:gridCol w:w="1276"/>
        <w:gridCol w:w="773"/>
      </w:tblGrid>
      <w:tr w:rsidR="00DE52FE" w:rsidRPr="00DE52FE">
        <w:trPr>
          <w:cantSplit/>
        </w:trPr>
        <w:tc>
          <w:tcPr>
            <w:tcW w:w="3189" w:type="dxa"/>
            <w:gridSpan w:val="2"/>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center"/>
              <w:rPr>
                <w:sz w:val="18"/>
                <w:szCs w:val="18"/>
              </w:rPr>
            </w:pPr>
            <w:r w:rsidRPr="00DE52FE">
              <w:rPr>
                <w:sz w:val="18"/>
                <w:szCs w:val="18"/>
              </w:rPr>
              <w:t>Toda la obra</w:t>
            </w:r>
          </w:p>
        </w:tc>
        <w:tc>
          <w:tcPr>
            <w:tcW w:w="1276" w:type="dxa"/>
            <w:vAlign w:val="center"/>
          </w:tcPr>
          <w:p w:rsidR="00DE52FE" w:rsidRPr="00DE52FE" w:rsidRDefault="00DE52FE" w:rsidP="00DE52FE">
            <w:pPr>
              <w:ind w:right="-76"/>
              <w:jc w:val="center"/>
              <w:rPr>
                <w:sz w:val="18"/>
                <w:szCs w:val="18"/>
              </w:rPr>
            </w:pPr>
            <w:r w:rsidRPr="00DE52FE">
              <w:rPr>
                <w:sz w:val="18"/>
                <w:szCs w:val="18"/>
              </w:rPr>
              <w:t>Comprimidos</w:t>
            </w:r>
          </w:p>
        </w:tc>
        <w:tc>
          <w:tcPr>
            <w:tcW w:w="1134" w:type="dxa"/>
            <w:vAlign w:val="center"/>
          </w:tcPr>
          <w:p w:rsidR="00DE52FE" w:rsidRPr="00DE52FE" w:rsidRDefault="00DE52FE" w:rsidP="00DE52FE">
            <w:pPr>
              <w:ind w:right="-76"/>
              <w:jc w:val="center"/>
              <w:rPr>
                <w:sz w:val="18"/>
                <w:szCs w:val="18"/>
              </w:rPr>
            </w:pPr>
            <w:r w:rsidRPr="00DE52FE">
              <w:rPr>
                <w:sz w:val="18"/>
                <w:szCs w:val="18"/>
              </w:rPr>
              <w:t>Flectados</w:t>
            </w:r>
          </w:p>
        </w:tc>
        <w:tc>
          <w:tcPr>
            <w:tcW w:w="1276" w:type="dxa"/>
            <w:vAlign w:val="center"/>
          </w:tcPr>
          <w:p w:rsidR="00DE52FE" w:rsidRPr="00DE52FE" w:rsidRDefault="00DE52FE" w:rsidP="00DE52FE">
            <w:pPr>
              <w:ind w:right="-76"/>
              <w:jc w:val="center"/>
              <w:rPr>
                <w:sz w:val="18"/>
                <w:szCs w:val="18"/>
              </w:rPr>
            </w:pPr>
            <w:r w:rsidRPr="00DE52FE">
              <w:rPr>
                <w:sz w:val="18"/>
                <w:szCs w:val="18"/>
              </w:rPr>
              <w:t>Traccionados</w:t>
            </w:r>
          </w:p>
        </w:tc>
        <w:tc>
          <w:tcPr>
            <w:tcW w:w="773" w:type="dxa"/>
            <w:vAlign w:val="center"/>
          </w:tcPr>
          <w:p w:rsidR="00DE52FE" w:rsidRPr="00DE52FE" w:rsidRDefault="00DE52FE" w:rsidP="00DE52FE">
            <w:pPr>
              <w:ind w:right="-76"/>
              <w:jc w:val="center"/>
              <w:rPr>
                <w:sz w:val="18"/>
                <w:szCs w:val="18"/>
              </w:rPr>
            </w:pPr>
            <w:r w:rsidRPr="00DE52FE">
              <w:rPr>
                <w:sz w:val="18"/>
                <w:szCs w:val="18"/>
              </w:rPr>
              <w:t>Placas anclaje</w:t>
            </w:r>
          </w:p>
        </w:tc>
      </w:tr>
      <w:tr w:rsidR="00DE52FE" w:rsidRPr="00DE52FE">
        <w:trPr>
          <w:cantSplit/>
        </w:trPr>
        <w:tc>
          <w:tcPr>
            <w:tcW w:w="1204" w:type="dxa"/>
            <w:vMerge w:val="restart"/>
            <w:vAlign w:val="center"/>
          </w:tcPr>
          <w:p w:rsidR="00DE52FE" w:rsidRPr="00DE52FE" w:rsidRDefault="00DE52FE" w:rsidP="00DE52FE">
            <w:pPr>
              <w:ind w:right="-76"/>
              <w:jc w:val="center"/>
              <w:rPr>
                <w:sz w:val="18"/>
                <w:szCs w:val="18"/>
              </w:rPr>
            </w:pPr>
            <w:r w:rsidRPr="00DE52FE">
              <w:rPr>
                <w:sz w:val="18"/>
                <w:szCs w:val="18"/>
              </w:rPr>
              <w:t>Acero en Perfiles</w:t>
            </w:r>
          </w:p>
        </w:tc>
        <w:tc>
          <w:tcPr>
            <w:tcW w:w="1985" w:type="dxa"/>
            <w:vAlign w:val="center"/>
          </w:tcPr>
          <w:p w:rsidR="00DE52FE" w:rsidRPr="00DE52FE" w:rsidRDefault="00DE52FE" w:rsidP="00DE52FE">
            <w:pPr>
              <w:ind w:right="-76"/>
              <w:jc w:val="both"/>
              <w:rPr>
                <w:sz w:val="18"/>
                <w:szCs w:val="18"/>
              </w:rPr>
            </w:pPr>
            <w:r w:rsidRPr="00DE52FE">
              <w:rPr>
                <w:sz w:val="18"/>
                <w:szCs w:val="18"/>
              </w:rPr>
              <w:t>Clase y 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S235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ign w:val="center"/>
          </w:tcPr>
          <w:p w:rsidR="00DE52FE" w:rsidRPr="00DE52FE" w:rsidRDefault="00DE52FE" w:rsidP="00DE52FE">
            <w:pPr>
              <w:ind w:right="-76"/>
              <w:jc w:val="center"/>
              <w:rPr>
                <w:sz w:val="18"/>
                <w:szCs w:val="18"/>
              </w:rPr>
            </w:pPr>
          </w:p>
        </w:tc>
        <w:tc>
          <w:tcPr>
            <w:tcW w:w="1985" w:type="dxa"/>
            <w:vAlign w:val="center"/>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235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restart"/>
            <w:vAlign w:val="center"/>
          </w:tcPr>
          <w:p w:rsidR="00DE52FE" w:rsidRPr="00DE52FE" w:rsidRDefault="00DE52FE" w:rsidP="00DE52FE">
            <w:pPr>
              <w:ind w:right="-76"/>
              <w:jc w:val="center"/>
              <w:rPr>
                <w:sz w:val="18"/>
                <w:szCs w:val="18"/>
              </w:rPr>
            </w:pPr>
            <w:r w:rsidRPr="00DE52FE">
              <w:rPr>
                <w:sz w:val="18"/>
                <w:szCs w:val="18"/>
              </w:rPr>
              <w:t>Acero en Placas y Paneles</w:t>
            </w:r>
          </w:p>
        </w:tc>
        <w:tc>
          <w:tcPr>
            <w:tcW w:w="1985" w:type="dxa"/>
            <w:vAlign w:val="center"/>
          </w:tcPr>
          <w:p w:rsidR="00DE52FE" w:rsidRPr="00DE52FE" w:rsidRDefault="00DE52FE" w:rsidP="00DE52FE">
            <w:pPr>
              <w:ind w:right="-76"/>
              <w:jc w:val="both"/>
              <w:rPr>
                <w:sz w:val="18"/>
                <w:szCs w:val="18"/>
              </w:rPr>
            </w:pPr>
            <w:r w:rsidRPr="00DE52FE">
              <w:rPr>
                <w:sz w:val="18"/>
                <w:szCs w:val="18"/>
              </w:rPr>
              <w:t>Clase y Designación</w:t>
            </w:r>
          </w:p>
        </w:tc>
        <w:tc>
          <w:tcPr>
            <w:tcW w:w="992" w:type="dxa"/>
            <w:vAlign w:val="center"/>
          </w:tcPr>
          <w:p w:rsidR="00DE52FE" w:rsidRPr="00DE52FE" w:rsidRDefault="00DE52FE" w:rsidP="00DE52FE">
            <w:pPr>
              <w:ind w:right="-76"/>
              <w:jc w:val="center"/>
              <w:rPr>
                <w:sz w:val="18"/>
                <w:szCs w:val="18"/>
              </w:rPr>
            </w:pPr>
            <w:r w:rsidRPr="00DE52FE">
              <w:rPr>
                <w:sz w:val="18"/>
                <w:szCs w:val="18"/>
              </w:rPr>
              <w:t>S235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r w:rsidR="00DE52FE" w:rsidRPr="00DE52FE">
        <w:trPr>
          <w:cantSplit/>
        </w:trPr>
        <w:tc>
          <w:tcPr>
            <w:tcW w:w="1204" w:type="dxa"/>
            <w:vMerge/>
            <w:vAlign w:val="center"/>
          </w:tcPr>
          <w:p w:rsidR="00DE52FE" w:rsidRPr="00DE52FE" w:rsidRDefault="00DE52FE" w:rsidP="00DE52FE">
            <w:pPr>
              <w:ind w:right="-76"/>
              <w:jc w:val="both"/>
              <w:rPr>
                <w:sz w:val="18"/>
                <w:szCs w:val="18"/>
              </w:rPr>
            </w:pPr>
          </w:p>
        </w:tc>
        <w:tc>
          <w:tcPr>
            <w:tcW w:w="1985" w:type="dxa"/>
            <w:vAlign w:val="center"/>
          </w:tcPr>
          <w:p w:rsidR="00DE52FE" w:rsidRPr="00DE52FE" w:rsidRDefault="00DE52FE" w:rsidP="00DE52FE">
            <w:pPr>
              <w:ind w:right="-76"/>
              <w:jc w:val="both"/>
              <w:rPr>
                <w:sz w:val="18"/>
                <w:szCs w:val="18"/>
              </w:rPr>
            </w:pPr>
            <w:r w:rsidRPr="00DE52FE">
              <w:rPr>
                <w:sz w:val="18"/>
                <w:szCs w:val="18"/>
              </w:rPr>
              <w:t>Límite Elástico (N/mm</w:t>
            </w:r>
            <w:r w:rsidRPr="00DE52FE">
              <w:rPr>
                <w:sz w:val="18"/>
                <w:szCs w:val="18"/>
                <w:vertAlign w:val="superscript"/>
              </w:rPr>
              <w:t>2</w:t>
            </w:r>
            <w:r w:rsidRPr="00DE52FE">
              <w:rPr>
                <w:sz w:val="18"/>
                <w:szCs w:val="18"/>
              </w:rPr>
              <w:t>)</w:t>
            </w:r>
          </w:p>
        </w:tc>
        <w:tc>
          <w:tcPr>
            <w:tcW w:w="992" w:type="dxa"/>
            <w:vAlign w:val="center"/>
          </w:tcPr>
          <w:p w:rsidR="00DE52FE" w:rsidRPr="00DE52FE" w:rsidRDefault="00DE52FE" w:rsidP="00DE52FE">
            <w:pPr>
              <w:ind w:right="-76"/>
              <w:jc w:val="center"/>
              <w:rPr>
                <w:sz w:val="18"/>
                <w:szCs w:val="18"/>
              </w:rPr>
            </w:pPr>
            <w:r w:rsidRPr="00DE52FE">
              <w:rPr>
                <w:sz w:val="18"/>
                <w:szCs w:val="18"/>
              </w:rPr>
              <w:t>235</w:t>
            </w:r>
          </w:p>
        </w:tc>
        <w:tc>
          <w:tcPr>
            <w:tcW w:w="1276" w:type="dxa"/>
            <w:vAlign w:val="center"/>
          </w:tcPr>
          <w:p w:rsidR="00DE52FE" w:rsidRPr="00DE52FE" w:rsidRDefault="00DE52FE" w:rsidP="00DE52FE">
            <w:pPr>
              <w:ind w:right="-76"/>
              <w:jc w:val="center"/>
              <w:rPr>
                <w:sz w:val="18"/>
                <w:szCs w:val="18"/>
              </w:rPr>
            </w:pPr>
          </w:p>
        </w:tc>
        <w:tc>
          <w:tcPr>
            <w:tcW w:w="1134" w:type="dxa"/>
            <w:vAlign w:val="center"/>
          </w:tcPr>
          <w:p w:rsidR="00DE52FE" w:rsidRPr="00DE52FE" w:rsidRDefault="00DE52FE" w:rsidP="00DE52FE">
            <w:pPr>
              <w:ind w:right="-76"/>
              <w:jc w:val="center"/>
              <w:rPr>
                <w:sz w:val="18"/>
                <w:szCs w:val="18"/>
              </w:rPr>
            </w:pPr>
          </w:p>
        </w:tc>
        <w:tc>
          <w:tcPr>
            <w:tcW w:w="1276" w:type="dxa"/>
            <w:vAlign w:val="center"/>
          </w:tcPr>
          <w:p w:rsidR="00DE52FE" w:rsidRPr="00DE52FE" w:rsidRDefault="00DE52FE" w:rsidP="00DE52FE">
            <w:pPr>
              <w:ind w:right="-76"/>
              <w:jc w:val="center"/>
              <w:rPr>
                <w:sz w:val="18"/>
                <w:szCs w:val="18"/>
              </w:rPr>
            </w:pPr>
          </w:p>
        </w:tc>
        <w:tc>
          <w:tcPr>
            <w:tcW w:w="773" w:type="dxa"/>
            <w:vAlign w:val="center"/>
          </w:tcPr>
          <w:p w:rsidR="00DE52FE" w:rsidRPr="00DE52FE" w:rsidRDefault="00DE52FE" w:rsidP="00DE52FE">
            <w:pPr>
              <w:ind w:right="-76"/>
              <w:jc w:val="center"/>
              <w:rPr>
                <w:sz w:val="18"/>
                <w:szCs w:val="18"/>
              </w:rPr>
            </w:pPr>
          </w:p>
        </w:tc>
      </w:tr>
    </w:tbl>
    <w:p w:rsidR="00DE52FE" w:rsidRDefault="00DE52FE" w:rsidP="00DE52FE">
      <w:pPr>
        <w:ind w:right="-76"/>
        <w:jc w:val="both"/>
        <w:rPr>
          <w:b/>
          <w:sz w:val="18"/>
          <w:szCs w:val="18"/>
        </w:rPr>
      </w:pPr>
      <w:bookmarkStart w:id="26" w:name="_Toc419522803"/>
      <w:bookmarkStart w:id="27" w:name="_Toc467566941"/>
      <w:bookmarkStart w:id="28" w:name="_Toc467567263"/>
      <w:bookmarkStart w:id="29" w:name="_Toc467567749"/>
      <w:bookmarkStart w:id="30" w:name="_Toc136091036"/>
    </w:p>
    <w:p w:rsidR="00DE52FE" w:rsidRPr="00DE52FE" w:rsidRDefault="00DE52FE" w:rsidP="00DE52FE">
      <w:pPr>
        <w:ind w:right="-76"/>
        <w:jc w:val="both"/>
        <w:rPr>
          <w:b/>
          <w:sz w:val="18"/>
          <w:szCs w:val="18"/>
        </w:rPr>
      </w:pPr>
      <w:r w:rsidRPr="00DE52FE">
        <w:rPr>
          <w:b/>
          <w:sz w:val="18"/>
          <w:szCs w:val="18"/>
        </w:rPr>
        <w:t>Uniones entre elementos</w:t>
      </w:r>
      <w:bookmarkEnd w:id="26"/>
      <w:bookmarkEnd w:id="27"/>
      <w:bookmarkEnd w:id="28"/>
      <w:bookmarkEnd w:id="29"/>
      <w:bookmarkEnd w:id="30"/>
    </w:p>
    <w:tbl>
      <w:tblPr>
        <w:tblW w:w="0" w:type="auto"/>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46"/>
        <w:gridCol w:w="1843"/>
        <w:gridCol w:w="992"/>
        <w:gridCol w:w="1276"/>
        <w:gridCol w:w="1134"/>
        <w:gridCol w:w="1276"/>
        <w:gridCol w:w="773"/>
      </w:tblGrid>
      <w:tr w:rsidR="00DE52FE" w:rsidRPr="00DE52FE">
        <w:trPr>
          <w:cantSplit/>
        </w:trPr>
        <w:tc>
          <w:tcPr>
            <w:tcW w:w="3189" w:type="dxa"/>
            <w:gridSpan w:val="2"/>
            <w:vAlign w:val="center"/>
          </w:tcPr>
          <w:p w:rsidR="00DE52FE" w:rsidRPr="00DE52FE" w:rsidRDefault="00DE52FE" w:rsidP="00DE52FE">
            <w:pPr>
              <w:ind w:right="-76"/>
              <w:jc w:val="both"/>
              <w:rPr>
                <w:sz w:val="18"/>
                <w:szCs w:val="18"/>
              </w:rPr>
            </w:pPr>
          </w:p>
        </w:tc>
        <w:tc>
          <w:tcPr>
            <w:tcW w:w="992" w:type="dxa"/>
            <w:vAlign w:val="center"/>
          </w:tcPr>
          <w:p w:rsidR="00DE52FE" w:rsidRPr="00DE52FE" w:rsidRDefault="00DE52FE" w:rsidP="00DE52FE">
            <w:pPr>
              <w:ind w:right="-76"/>
              <w:jc w:val="both"/>
              <w:rPr>
                <w:sz w:val="18"/>
                <w:szCs w:val="18"/>
              </w:rPr>
            </w:pPr>
            <w:r w:rsidRPr="00DE52FE">
              <w:rPr>
                <w:sz w:val="18"/>
                <w:szCs w:val="18"/>
              </w:rPr>
              <w:t>Toda la obra</w:t>
            </w:r>
          </w:p>
        </w:tc>
        <w:tc>
          <w:tcPr>
            <w:tcW w:w="1276" w:type="dxa"/>
            <w:vAlign w:val="center"/>
          </w:tcPr>
          <w:p w:rsidR="00DE52FE" w:rsidRPr="00DE52FE" w:rsidRDefault="00DE52FE" w:rsidP="00DE52FE">
            <w:pPr>
              <w:ind w:right="-76"/>
              <w:jc w:val="both"/>
              <w:rPr>
                <w:sz w:val="18"/>
                <w:szCs w:val="18"/>
              </w:rPr>
            </w:pPr>
            <w:r w:rsidRPr="00DE52FE">
              <w:rPr>
                <w:sz w:val="18"/>
                <w:szCs w:val="18"/>
              </w:rPr>
              <w:t>Comprimidos</w:t>
            </w:r>
          </w:p>
        </w:tc>
        <w:tc>
          <w:tcPr>
            <w:tcW w:w="1134" w:type="dxa"/>
            <w:vAlign w:val="center"/>
          </w:tcPr>
          <w:p w:rsidR="00DE52FE" w:rsidRPr="00DE52FE" w:rsidRDefault="00DE52FE" w:rsidP="00DE52FE">
            <w:pPr>
              <w:ind w:right="-76"/>
              <w:jc w:val="both"/>
              <w:rPr>
                <w:sz w:val="18"/>
                <w:szCs w:val="18"/>
              </w:rPr>
            </w:pPr>
            <w:r w:rsidRPr="00DE52FE">
              <w:rPr>
                <w:sz w:val="18"/>
                <w:szCs w:val="18"/>
              </w:rPr>
              <w:t>Flectados</w:t>
            </w:r>
          </w:p>
        </w:tc>
        <w:tc>
          <w:tcPr>
            <w:tcW w:w="1276" w:type="dxa"/>
            <w:vAlign w:val="center"/>
          </w:tcPr>
          <w:p w:rsidR="00DE52FE" w:rsidRPr="00DE52FE" w:rsidRDefault="00DE52FE" w:rsidP="00DE52FE">
            <w:pPr>
              <w:ind w:right="-76"/>
              <w:jc w:val="both"/>
              <w:rPr>
                <w:sz w:val="18"/>
                <w:szCs w:val="18"/>
              </w:rPr>
            </w:pPr>
            <w:r w:rsidRPr="00DE52FE">
              <w:rPr>
                <w:sz w:val="18"/>
                <w:szCs w:val="18"/>
              </w:rPr>
              <w:t>Traccionados</w:t>
            </w:r>
          </w:p>
        </w:tc>
        <w:tc>
          <w:tcPr>
            <w:tcW w:w="773" w:type="dxa"/>
            <w:vAlign w:val="center"/>
          </w:tcPr>
          <w:p w:rsidR="00DE52FE" w:rsidRPr="00DE52FE" w:rsidRDefault="00DE52FE" w:rsidP="00DE52FE">
            <w:pPr>
              <w:ind w:right="-76"/>
              <w:jc w:val="both"/>
              <w:rPr>
                <w:sz w:val="18"/>
                <w:szCs w:val="18"/>
              </w:rPr>
            </w:pPr>
            <w:r w:rsidRPr="00DE52FE">
              <w:rPr>
                <w:sz w:val="18"/>
                <w:szCs w:val="18"/>
              </w:rPr>
              <w:t>Placas anclaje</w:t>
            </w:r>
          </w:p>
        </w:tc>
      </w:tr>
      <w:tr w:rsidR="00DE52FE" w:rsidRPr="00DE52FE">
        <w:trPr>
          <w:cantSplit/>
        </w:trPr>
        <w:tc>
          <w:tcPr>
            <w:tcW w:w="1346" w:type="dxa"/>
            <w:vMerge w:val="restart"/>
            <w:vAlign w:val="center"/>
          </w:tcPr>
          <w:p w:rsidR="00DE52FE" w:rsidRPr="00DE52FE" w:rsidRDefault="00DE52FE" w:rsidP="00DE52FE">
            <w:pPr>
              <w:ind w:right="-76"/>
              <w:jc w:val="center"/>
              <w:rPr>
                <w:sz w:val="18"/>
                <w:szCs w:val="18"/>
              </w:rPr>
            </w:pPr>
            <w:r w:rsidRPr="00DE52FE">
              <w:rPr>
                <w:sz w:val="18"/>
                <w:szCs w:val="18"/>
              </w:rPr>
              <w:t>Sistema y Designación</w:t>
            </w:r>
          </w:p>
        </w:tc>
        <w:tc>
          <w:tcPr>
            <w:tcW w:w="1843" w:type="dxa"/>
            <w:vAlign w:val="center"/>
          </w:tcPr>
          <w:p w:rsidR="00DE52FE" w:rsidRPr="00DE52FE" w:rsidRDefault="00DE52FE" w:rsidP="00DE52FE">
            <w:pPr>
              <w:ind w:right="-76"/>
              <w:jc w:val="both"/>
              <w:rPr>
                <w:sz w:val="18"/>
                <w:szCs w:val="18"/>
              </w:rPr>
            </w:pPr>
            <w:r w:rsidRPr="00DE52FE">
              <w:rPr>
                <w:sz w:val="18"/>
                <w:szCs w:val="18"/>
              </w:rPr>
              <w:t>Soldaduras</w:t>
            </w:r>
          </w:p>
        </w:tc>
        <w:tc>
          <w:tcPr>
            <w:tcW w:w="992"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r w:rsidR="00DE52FE" w:rsidRPr="00DE52FE">
        <w:trPr>
          <w:cantSplit/>
        </w:trPr>
        <w:tc>
          <w:tcPr>
            <w:tcW w:w="1346" w:type="dxa"/>
            <w:vMerge/>
            <w:vAlign w:val="center"/>
          </w:tcPr>
          <w:p w:rsidR="00DE52FE" w:rsidRPr="00DE52FE" w:rsidRDefault="00DE52FE" w:rsidP="00DE52FE">
            <w:pPr>
              <w:ind w:right="-76"/>
              <w:jc w:val="both"/>
              <w:rPr>
                <w:sz w:val="18"/>
                <w:szCs w:val="18"/>
              </w:rPr>
            </w:pPr>
          </w:p>
        </w:tc>
        <w:tc>
          <w:tcPr>
            <w:tcW w:w="1843" w:type="dxa"/>
            <w:vAlign w:val="center"/>
          </w:tcPr>
          <w:p w:rsidR="00DE52FE" w:rsidRPr="00DE52FE" w:rsidRDefault="00DE52FE" w:rsidP="00DE52FE">
            <w:pPr>
              <w:ind w:right="-76"/>
              <w:jc w:val="both"/>
              <w:rPr>
                <w:sz w:val="18"/>
                <w:szCs w:val="18"/>
              </w:rPr>
            </w:pPr>
            <w:r w:rsidRPr="00DE52FE">
              <w:rPr>
                <w:sz w:val="18"/>
                <w:szCs w:val="18"/>
              </w:rPr>
              <w:t>Tornillos Ordinarios</w:t>
            </w:r>
          </w:p>
        </w:tc>
        <w:tc>
          <w:tcPr>
            <w:tcW w:w="992" w:type="dxa"/>
            <w:vAlign w:val="center"/>
          </w:tcPr>
          <w:p w:rsidR="00DE52FE" w:rsidRPr="00DE52FE" w:rsidRDefault="00DE52FE" w:rsidP="00DE52FE">
            <w:pPr>
              <w:ind w:right="-76"/>
              <w:jc w:val="both"/>
              <w:rPr>
                <w:sz w:val="18"/>
                <w:szCs w:val="18"/>
              </w:rPr>
            </w:pPr>
            <w:r w:rsidRPr="00DE52FE">
              <w:rPr>
                <w:sz w:val="18"/>
                <w:szCs w:val="18"/>
              </w:rPr>
              <w:t>A-4t</w:t>
            </w: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r w:rsidR="00DE52FE" w:rsidRPr="00DE52FE">
        <w:trPr>
          <w:cantSplit/>
        </w:trPr>
        <w:tc>
          <w:tcPr>
            <w:tcW w:w="1346" w:type="dxa"/>
            <w:vMerge/>
            <w:vAlign w:val="center"/>
          </w:tcPr>
          <w:p w:rsidR="00DE52FE" w:rsidRPr="00DE52FE" w:rsidRDefault="00DE52FE" w:rsidP="00DE52FE">
            <w:pPr>
              <w:ind w:right="-76"/>
              <w:jc w:val="both"/>
              <w:rPr>
                <w:sz w:val="18"/>
                <w:szCs w:val="18"/>
              </w:rPr>
            </w:pPr>
          </w:p>
        </w:tc>
        <w:tc>
          <w:tcPr>
            <w:tcW w:w="1843" w:type="dxa"/>
            <w:vAlign w:val="center"/>
          </w:tcPr>
          <w:p w:rsidR="00DE52FE" w:rsidRPr="00DE52FE" w:rsidRDefault="00DE52FE" w:rsidP="00DE52FE">
            <w:pPr>
              <w:ind w:right="-76"/>
              <w:jc w:val="both"/>
              <w:rPr>
                <w:sz w:val="18"/>
                <w:szCs w:val="18"/>
              </w:rPr>
            </w:pPr>
            <w:r w:rsidRPr="00DE52FE">
              <w:rPr>
                <w:sz w:val="18"/>
                <w:szCs w:val="18"/>
              </w:rPr>
              <w:t>Tornillos Calibrados</w:t>
            </w:r>
          </w:p>
        </w:tc>
        <w:tc>
          <w:tcPr>
            <w:tcW w:w="992" w:type="dxa"/>
            <w:vAlign w:val="center"/>
          </w:tcPr>
          <w:p w:rsidR="00DE52FE" w:rsidRPr="00DE52FE" w:rsidRDefault="00DE52FE" w:rsidP="00DE52FE">
            <w:pPr>
              <w:ind w:right="-76"/>
              <w:jc w:val="both"/>
              <w:rPr>
                <w:sz w:val="18"/>
                <w:szCs w:val="18"/>
              </w:rPr>
            </w:pPr>
            <w:r w:rsidRPr="00DE52FE">
              <w:rPr>
                <w:sz w:val="18"/>
                <w:szCs w:val="18"/>
              </w:rPr>
              <w:t>A-4t</w:t>
            </w: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r w:rsidR="00DE52FE" w:rsidRPr="00DE52FE">
        <w:trPr>
          <w:cantSplit/>
        </w:trPr>
        <w:tc>
          <w:tcPr>
            <w:tcW w:w="1346" w:type="dxa"/>
            <w:vMerge/>
            <w:vAlign w:val="center"/>
          </w:tcPr>
          <w:p w:rsidR="00DE52FE" w:rsidRPr="00DE52FE" w:rsidRDefault="00DE52FE" w:rsidP="00DE52FE">
            <w:pPr>
              <w:ind w:right="-76"/>
              <w:jc w:val="both"/>
              <w:rPr>
                <w:sz w:val="18"/>
                <w:szCs w:val="18"/>
              </w:rPr>
            </w:pPr>
          </w:p>
        </w:tc>
        <w:tc>
          <w:tcPr>
            <w:tcW w:w="1843" w:type="dxa"/>
            <w:vAlign w:val="center"/>
          </w:tcPr>
          <w:p w:rsidR="00DE52FE" w:rsidRPr="00DE52FE" w:rsidRDefault="00DE52FE" w:rsidP="00DE52FE">
            <w:pPr>
              <w:ind w:right="-76"/>
              <w:jc w:val="both"/>
              <w:rPr>
                <w:sz w:val="18"/>
                <w:szCs w:val="18"/>
              </w:rPr>
            </w:pPr>
            <w:r w:rsidRPr="00DE52FE">
              <w:rPr>
                <w:sz w:val="18"/>
                <w:szCs w:val="18"/>
              </w:rPr>
              <w:t>Tornillo de Alta Resist.</w:t>
            </w:r>
          </w:p>
        </w:tc>
        <w:tc>
          <w:tcPr>
            <w:tcW w:w="992" w:type="dxa"/>
            <w:vAlign w:val="center"/>
          </w:tcPr>
          <w:p w:rsidR="00DE52FE" w:rsidRPr="00DE52FE" w:rsidRDefault="00DE52FE" w:rsidP="00DE52FE">
            <w:pPr>
              <w:ind w:right="-76"/>
              <w:jc w:val="both"/>
              <w:rPr>
                <w:sz w:val="18"/>
                <w:szCs w:val="18"/>
              </w:rPr>
            </w:pPr>
            <w:r w:rsidRPr="00DE52FE">
              <w:rPr>
                <w:sz w:val="18"/>
                <w:szCs w:val="18"/>
              </w:rPr>
              <w:t>A-10t</w:t>
            </w: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r w:rsidR="00DE52FE" w:rsidRPr="00DE52FE">
        <w:trPr>
          <w:cantSplit/>
        </w:trPr>
        <w:tc>
          <w:tcPr>
            <w:tcW w:w="1346" w:type="dxa"/>
            <w:vMerge/>
            <w:vAlign w:val="center"/>
          </w:tcPr>
          <w:p w:rsidR="00DE52FE" w:rsidRPr="00DE52FE" w:rsidRDefault="00DE52FE" w:rsidP="00DE52FE">
            <w:pPr>
              <w:ind w:right="-76"/>
              <w:jc w:val="both"/>
              <w:rPr>
                <w:sz w:val="18"/>
                <w:szCs w:val="18"/>
              </w:rPr>
            </w:pPr>
          </w:p>
        </w:tc>
        <w:tc>
          <w:tcPr>
            <w:tcW w:w="1843" w:type="dxa"/>
            <w:vAlign w:val="center"/>
          </w:tcPr>
          <w:p w:rsidR="00DE52FE" w:rsidRPr="00DE52FE" w:rsidRDefault="00DE52FE" w:rsidP="00DE52FE">
            <w:pPr>
              <w:ind w:right="-76"/>
              <w:jc w:val="both"/>
              <w:rPr>
                <w:sz w:val="18"/>
                <w:szCs w:val="18"/>
              </w:rPr>
            </w:pPr>
            <w:r w:rsidRPr="00DE52FE">
              <w:rPr>
                <w:sz w:val="18"/>
                <w:szCs w:val="18"/>
              </w:rPr>
              <w:t>Roblones</w:t>
            </w:r>
          </w:p>
        </w:tc>
        <w:tc>
          <w:tcPr>
            <w:tcW w:w="992"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r w:rsidR="00DE52FE" w:rsidRPr="00DE52FE">
        <w:trPr>
          <w:cantSplit/>
        </w:trPr>
        <w:tc>
          <w:tcPr>
            <w:tcW w:w="1346" w:type="dxa"/>
            <w:vMerge/>
            <w:vAlign w:val="center"/>
          </w:tcPr>
          <w:p w:rsidR="00DE52FE" w:rsidRPr="00DE52FE" w:rsidRDefault="00DE52FE" w:rsidP="00DE52FE">
            <w:pPr>
              <w:ind w:right="-76"/>
              <w:jc w:val="both"/>
              <w:rPr>
                <w:sz w:val="18"/>
                <w:szCs w:val="18"/>
              </w:rPr>
            </w:pPr>
          </w:p>
        </w:tc>
        <w:tc>
          <w:tcPr>
            <w:tcW w:w="1843" w:type="dxa"/>
            <w:vAlign w:val="center"/>
          </w:tcPr>
          <w:p w:rsidR="00DE52FE" w:rsidRPr="00DE52FE" w:rsidRDefault="00DE52FE" w:rsidP="00DE52FE">
            <w:pPr>
              <w:ind w:right="-76"/>
              <w:jc w:val="both"/>
              <w:rPr>
                <w:sz w:val="18"/>
                <w:szCs w:val="18"/>
              </w:rPr>
            </w:pPr>
            <w:r w:rsidRPr="00DE52FE">
              <w:rPr>
                <w:sz w:val="18"/>
                <w:szCs w:val="18"/>
              </w:rPr>
              <w:t>Pernos o Tornillos de Anclaje</w:t>
            </w:r>
          </w:p>
        </w:tc>
        <w:tc>
          <w:tcPr>
            <w:tcW w:w="992" w:type="dxa"/>
            <w:vAlign w:val="center"/>
          </w:tcPr>
          <w:p w:rsidR="00DE52FE" w:rsidRPr="00DE52FE" w:rsidRDefault="00DE52FE" w:rsidP="00DE52FE">
            <w:pPr>
              <w:ind w:right="-76"/>
              <w:jc w:val="both"/>
              <w:rPr>
                <w:sz w:val="18"/>
                <w:szCs w:val="18"/>
              </w:rPr>
            </w:pPr>
            <w:r w:rsidRPr="00DE52FE">
              <w:rPr>
                <w:sz w:val="18"/>
                <w:szCs w:val="18"/>
              </w:rPr>
              <w:t>B-</w:t>
            </w:r>
            <w:r>
              <w:rPr>
                <w:sz w:val="18"/>
                <w:szCs w:val="18"/>
              </w:rPr>
              <w:t>500</w:t>
            </w:r>
            <w:r w:rsidRPr="00DE52FE">
              <w:rPr>
                <w:sz w:val="18"/>
                <w:szCs w:val="18"/>
              </w:rPr>
              <w:t>-S</w:t>
            </w:r>
          </w:p>
        </w:tc>
        <w:tc>
          <w:tcPr>
            <w:tcW w:w="1276" w:type="dxa"/>
            <w:vAlign w:val="center"/>
          </w:tcPr>
          <w:p w:rsidR="00DE52FE" w:rsidRPr="00DE52FE" w:rsidRDefault="00DE52FE" w:rsidP="00DE52FE">
            <w:pPr>
              <w:ind w:right="-76"/>
              <w:jc w:val="both"/>
              <w:rPr>
                <w:sz w:val="18"/>
                <w:szCs w:val="18"/>
              </w:rPr>
            </w:pPr>
          </w:p>
        </w:tc>
        <w:tc>
          <w:tcPr>
            <w:tcW w:w="1134" w:type="dxa"/>
            <w:vAlign w:val="center"/>
          </w:tcPr>
          <w:p w:rsidR="00DE52FE" w:rsidRPr="00DE52FE" w:rsidRDefault="00DE52FE" w:rsidP="00DE52FE">
            <w:pPr>
              <w:ind w:right="-76"/>
              <w:jc w:val="both"/>
              <w:rPr>
                <w:sz w:val="18"/>
                <w:szCs w:val="18"/>
              </w:rPr>
            </w:pPr>
          </w:p>
        </w:tc>
        <w:tc>
          <w:tcPr>
            <w:tcW w:w="1276" w:type="dxa"/>
            <w:vAlign w:val="center"/>
          </w:tcPr>
          <w:p w:rsidR="00DE52FE" w:rsidRPr="00DE52FE" w:rsidRDefault="00DE52FE" w:rsidP="00DE52FE">
            <w:pPr>
              <w:ind w:right="-76"/>
              <w:jc w:val="both"/>
              <w:rPr>
                <w:sz w:val="18"/>
                <w:szCs w:val="18"/>
              </w:rPr>
            </w:pPr>
          </w:p>
        </w:tc>
        <w:tc>
          <w:tcPr>
            <w:tcW w:w="773" w:type="dxa"/>
            <w:vAlign w:val="center"/>
          </w:tcPr>
          <w:p w:rsidR="00DE52FE" w:rsidRPr="00DE52FE" w:rsidRDefault="00DE52FE" w:rsidP="00DE52FE">
            <w:pPr>
              <w:ind w:right="-76"/>
              <w:jc w:val="both"/>
              <w:rPr>
                <w:sz w:val="18"/>
                <w:szCs w:val="18"/>
              </w:rPr>
            </w:pPr>
          </w:p>
        </w:tc>
      </w:tr>
    </w:tbl>
    <w:p w:rsidR="00DE52FE" w:rsidRDefault="00DE52FE" w:rsidP="00DE52FE">
      <w:pPr>
        <w:ind w:right="-76"/>
        <w:jc w:val="both"/>
        <w:rPr>
          <w:b/>
          <w:sz w:val="18"/>
          <w:szCs w:val="18"/>
        </w:rPr>
      </w:pPr>
      <w:bookmarkStart w:id="31" w:name="_Toc419522805"/>
      <w:bookmarkStart w:id="32" w:name="_Toc467566943"/>
      <w:bookmarkStart w:id="33" w:name="_Toc467567265"/>
      <w:bookmarkStart w:id="34" w:name="_Toc467567751"/>
      <w:bookmarkStart w:id="35" w:name="_Toc136091038"/>
    </w:p>
    <w:p w:rsidR="00DE52FE" w:rsidRPr="00224216" w:rsidRDefault="00DE52FE" w:rsidP="00DE52FE">
      <w:pPr>
        <w:ind w:right="-76"/>
        <w:jc w:val="both"/>
        <w:rPr>
          <w:rFonts w:ascii="Arial" w:hAnsi="Arial" w:cs="Arial"/>
          <w:b/>
          <w:sz w:val="20"/>
          <w:szCs w:val="20"/>
        </w:rPr>
      </w:pPr>
      <w:r w:rsidRPr="00224216">
        <w:rPr>
          <w:rFonts w:ascii="Arial" w:hAnsi="Arial" w:cs="Arial"/>
          <w:b/>
          <w:sz w:val="20"/>
          <w:szCs w:val="20"/>
        </w:rPr>
        <w:t>Ensayos a realizar</w:t>
      </w:r>
      <w:bookmarkEnd w:id="31"/>
      <w:bookmarkEnd w:id="32"/>
      <w:bookmarkEnd w:id="33"/>
      <w:bookmarkEnd w:id="34"/>
      <w:bookmarkEnd w:id="35"/>
    </w:p>
    <w:p w:rsidR="00DE52FE" w:rsidRPr="00224216" w:rsidRDefault="00DE52FE" w:rsidP="00DE52FE">
      <w:pPr>
        <w:ind w:right="-76"/>
        <w:jc w:val="both"/>
        <w:rPr>
          <w:rFonts w:ascii="Arial" w:hAnsi="Arial" w:cs="Arial"/>
          <w:b/>
          <w:sz w:val="20"/>
          <w:szCs w:val="20"/>
        </w:rPr>
      </w:pPr>
    </w:p>
    <w:p w:rsidR="00DE52FE" w:rsidRPr="00224216" w:rsidRDefault="00DE52FE" w:rsidP="00DE52FE">
      <w:pPr>
        <w:ind w:right="-76"/>
        <w:jc w:val="both"/>
        <w:rPr>
          <w:rFonts w:ascii="Arial" w:hAnsi="Arial" w:cs="Arial"/>
          <w:sz w:val="20"/>
          <w:szCs w:val="20"/>
        </w:rPr>
      </w:pPr>
      <w:r w:rsidRPr="00224216">
        <w:rPr>
          <w:rFonts w:ascii="Arial" w:hAnsi="Arial" w:cs="Arial"/>
          <w:b/>
          <w:sz w:val="20"/>
          <w:szCs w:val="20"/>
        </w:rPr>
        <w:t>Hormigón Armado.</w:t>
      </w:r>
      <w:r w:rsidRPr="00224216">
        <w:rPr>
          <w:rFonts w:ascii="Arial" w:hAnsi="Arial" w:cs="Arial"/>
          <w:sz w:val="20"/>
          <w:szCs w:val="20"/>
        </w:rPr>
        <w:t xml:space="preserve"> De acuerdo a los niveles de control previstos, se realizaran los ensayos pertinentes de los materiales, acero y hormigón según se indica en la norma Cap. XV, art. 82 y siguientes.</w:t>
      </w:r>
    </w:p>
    <w:p w:rsidR="00DE52FE" w:rsidRPr="00224216" w:rsidRDefault="00DE52FE" w:rsidP="00DE52FE">
      <w:pPr>
        <w:ind w:right="-76"/>
        <w:jc w:val="both"/>
        <w:rPr>
          <w:rFonts w:ascii="Arial" w:hAnsi="Arial" w:cs="Arial"/>
          <w:b/>
          <w:sz w:val="20"/>
          <w:szCs w:val="20"/>
        </w:rPr>
      </w:pPr>
    </w:p>
    <w:p w:rsidR="00DE52FE" w:rsidRPr="00224216" w:rsidRDefault="00DE52FE" w:rsidP="00DE52FE">
      <w:pPr>
        <w:ind w:right="-76"/>
        <w:jc w:val="both"/>
        <w:rPr>
          <w:rFonts w:ascii="Arial" w:hAnsi="Arial" w:cs="Arial"/>
          <w:sz w:val="20"/>
          <w:szCs w:val="20"/>
        </w:rPr>
      </w:pPr>
      <w:r w:rsidRPr="00224216">
        <w:rPr>
          <w:rFonts w:ascii="Arial" w:hAnsi="Arial" w:cs="Arial"/>
          <w:b/>
          <w:sz w:val="20"/>
          <w:szCs w:val="20"/>
        </w:rPr>
        <w:t>Aceros estructurales</w:t>
      </w:r>
      <w:r w:rsidRPr="00224216">
        <w:rPr>
          <w:rFonts w:ascii="Arial" w:hAnsi="Arial" w:cs="Arial"/>
          <w:sz w:val="20"/>
          <w:szCs w:val="20"/>
        </w:rPr>
        <w:t xml:space="preserve">. Se harán los ensayos pertinentes de acuerdo a lo indicado en el </w:t>
      </w:r>
      <w:r w:rsidR="00026809" w:rsidRPr="00224216">
        <w:rPr>
          <w:rFonts w:ascii="Arial" w:hAnsi="Arial" w:cs="Arial"/>
          <w:sz w:val="20"/>
          <w:szCs w:val="20"/>
        </w:rPr>
        <w:t>capítulo</w:t>
      </w:r>
      <w:r w:rsidRPr="00224216">
        <w:rPr>
          <w:rFonts w:ascii="Arial" w:hAnsi="Arial" w:cs="Arial"/>
          <w:sz w:val="20"/>
          <w:szCs w:val="20"/>
        </w:rPr>
        <w:t xml:space="preserve"> 12 del CTE SE-A</w:t>
      </w:r>
    </w:p>
    <w:p w:rsidR="00DE52FE" w:rsidRPr="00DE52FE" w:rsidRDefault="00DE52FE" w:rsidP="00DE52FE">
      <w:pPr>
        <w:ind w:right="-76"/>
        <w:jc w:val="both"/>
      </w:pPr>
    </w:p>
    <w:p w:rsidR="00121D14" w:rsidRDefault="00121D14" w:rsidP="00121D14">
      <w:pPr>
        <w:ind w:right="-76"/>
        <w:jc w:val="both"/>
        <w:rPr>
          <w:b/>
          <w:lang w:val="es-ES_tradnl"/>
        </w:rPr>
      </w:pPr>
      <w:r>
        <w:rPr>
          <w:b/>
          <w:lang w:val="es-ES_tradnl"/>
        </w:rPr>
        <w:br w:type="page"/>
      </w:r>
    </w:p>
    <w:p w:rsidR="00522425" w:rsidRDefault="00522425" w:rsidP="00121D14">
      <w:pPr>
        <w:ind w:right="-76"/>
        <w:jc w:val="both"/>
        <w:rPr>
          <w:b/>
          <w:lang w:val="es-ES_tradnl"/>
        </w:rPr>
      </w:pPr>
    </w:p>
    <w:p w:rsidR="00121D14" w:rsidRDefault="00121D14" w:rsidP="00121D14">
      <w:pPr>
        <w:ind w:right="-76"/>
        <w:jc w:val="both"/>
        <w:rPr>
          <w:rFonts w:ascii="Arial" w:hAnsi="Arial" w:cs="Arial"/>
          <w:b/>
          <w:sz w:val="20"/>
          <w:szCs w:val="20"/>
          <w:lang w:val="es-ES_tradnl"/>
        </w:rPr>
      </w:pPr>
      <w:r w:rsidRPr="00224216">
        <w:rPr>
          <w:rFonts w:ascii="Arial" w:hAnsi="Arial" w:cs="Arial"/>
          <w:b/>
          <w:sz w:val="20"/>
          <w:szCs w:val="20"/>
          <w:lang w:val="es-ES_tradnl"/>
        </w:rPr>
        <w:t>2.2</w:t>
      </w:r>
      <w:r w:rsidRPr="00224216">
        <w:rPr>
          <w:rFonts w:ascii="Arial" w:hAnsi="Arial" w:cs="Arial"/>
          <w:b/>
          <w:sz w:val="20"/>
          <w:szCs w:val="20"/>
          <w:lang w:val="es-ES_tradnl"/>
        </w:rPr>
        <w:noBreakHyphen/>
        <w:t xml:space="preserve"> Asientos admisibles y límites de deformación</w:t>
      </w:r>
    </w:p>
    <w:p w:rsidR="00522425" w:rsidRPr="00224216" w:rsidRDefault="00522425" w:rsidP="00121D14">
      <w:pPr>
        <w:ind w:right="-76"/>
        <w:jc w:val="both"/>
        <w:rPr>
          <w:rFonts w:ascii="Arial" w:hAnsi="Arial" w:cs="Arial"/>
          <w:b/>
          <w:sz w:val="20"/>
          <w:szCs w:val="20"/>
          <w:lang w:val="es-ES_tradnl"/>
        </w:rPr>
      </w:pPr>
    </w:p>
    <w:p w:rsidR="00121D14" w:rsidRPr="00224216" w:rsidRDefault="00121D14" w:rsidP="00121D14">
      <w:pPr>
        <w:ind w:right="-76"/>
        <w:jc w:val="both"/>
        <w:rPr>
          <w:rFonts w:ascii="Arial" w:hAnsi="Arial" w:cs="Arial"/>
          <w:b/>
          <w:sz w:val="20"/>
          <w:szCs w:val="20"/>
          <w:lang w:val="es-ES_tradnl"/>
        </w:rPr>
      </w:pPr>
    </w:p>
    <w:p w:rsidR="00121D14" w:rsidRPr="00224216" w:rsidRDefault="00121D14" w:rsidP="00121D14">
      <w:pPr>
        <w:spacing w:line="312" w:lineRule="auto"/>
        <w:ind w:right="-74"/>
        <w:jc w:val="both"/>
        <w:rPr>
          <w:rFonts w:ascii="Arial" w:hAnsi="Arial" w:cs="Arial"/>
          <w:sz w:val="20"/>
          <w:szCs w:val="20"/>
        </w:rPr>
      </w:pPr>
      <w:r w:rsidRPr="00224216">
        <w:rPr>
          <w:rFonts w:ascii="Arial" w:hAnsi="Arial" w:cs="Arial"/>
          <w:sz w:val="20"/>
          <w:szCs w:val="20"/>
        </w:rPr>
        <w:t>Asientos admisibles de la cimentación. De acuerdo a la norma CTE SE-C, artículo 2.4.3,</w:t>
      </w:r>
      <w:r w:rsidR="00050433" w:rsidRPr="00224216">
        <w:rPr>
          <w:rFonts w:ascii="Arial" w:hAnsi="Arial" w:cs="Arial"/>
          <w:sz w:val="20"/>
          <w:szCs w:val="20"/>
        </w:rPr>
        <w:t>NBE AE-88</w:t>
      </w:r>
      <w:r w:rsidRPr="00224216">
        <w:rPr>
          <w:rFonts w:ascii="Arial" w:hAnsi="Arial" w:cs="Arial"/>
          <w:sz w:val="20"/>
          <w:szCs w:val="20"/>
        </w:rPr>
        <w:t xml:space="preserve"> y en función del tipo de terreno, tipo y características del edificio, se considera aceptable un asiento máximo admisible de </w:t>
      </w:r>
      <w:smartTag w:uri="urn:schemas-microsoft-com:office:smarttags" w:element="metricconverter">
        <w:smartTagPr>
          <w:attr w:name="ProductID" w:val="3,5 cm"/>
        </w:smartTagPr>
        <w:r w:rsidR="002515DB" w:rsidRPr="00224216">
          <w:rPr>
            <w:rFonts w:ascii="Arial" w:hAnsi="Arial" w:cs="Arial"/>
            <w:sz w:val="20"/>
            <w:szCs w:val="20"/>
          </w:rPr>
          <w:t>3</w:t>
        </w:r>
        <w:r w:rsidRPr="00224216">
          <w:rPr>
            <w:rFonts w:ascii="Arial" w:hAnsi="Arial" w:cs="Arial"/>
            <w:sz w:val="20"/>
            <w:szCs w:val="20"/>
          </w:rPr>
          <w:t>,5 cm</w:t>
        </w:r>
      </w:smartTag>
      <w:r w:rsidR="002515DB" w:rsidRPr="00224216">
        <w:rPr>
          <w:rFonts w:ascii="Arial" w:hAnsi="Arial" w:cs="Arial"/>
          <w:sz w:val="20"/>
          <w:szCs w:val="20"/>
        </w:rPr>
        <w:t>.</w:t>
      </w:r>
    </w:p>
    <w:p w:rsidR="00121D14" w:rsidRPr="00224216" w:rsidRDefault="00121D14" w:rsidP="00121D14">
      <w:pPr>
        <w:spacing w:line="312" w:lineRule="auto"/>
        <w:ind w:right="-74"/>
        <w:jc w:val="both"/>
        <w:rPr>
          <w:rFonts w:ascii="Arial" w:hAnsi="Arial" w:cs="Arial"/>
          <w:sz w:val="20"/>
          <w:szCs w:val="20"/>
        </w:rPr>
      </w:pPr>
      <w:r w:rsidRPr="00224216">
        <w:rPr>
          <w:rFonts w:ascii="Arial" w:hAnsi="Arial" w:cs="Arial"/>
          <w:sz w:val="20"/>
          <w:szCs w:val="20"/>
        </w:rPr>
        <w:t>Límites de deformación de la estructura. Según lo expuesto en el artículo 4.3.3 de la norma CTE SE, se han verificado en la estructura las flechas de los distintos elementos. Se ha verificado tanto el desplome local como el total de acuerdo con lo expuesto en 4.3.3.2 de la citada norma.</w:t>
      </w:r>
    </w:p>
    <w:p w:rsidR="00121D14" w:rsidRPr="00224216" w:rsidRDefault="00121D14" w:rsidP="00121D14">
      <w:pPr>
        <w:spacing w:line="312" w:lineRule="auto"/>
        <w:ind w:right="-74"/>
        <w:jc w:val="both"/>
        <w:rPr>
          <w:rFonts w:ascii="Arial" w:hAnsi="Arial" w:cs="Arial"/>
          <w:sz w:val="20"/>
          <w:szCs w:val="20"/>
        </w:rPr>
      </w:pPr>
      <w:r w:rsidRPr="00224216">
        <w:rPr>
          <w:rFonts w:ascii="Arial" w:hAnsi="Arial" w:cs="Arial"/>
          <w:sz w:val="20"/>
          <w:szCs w:val="20"/>
        </w:rPr>
        <w:t>Según el CTE. Para el cálculo de las flechas en los elementos flectados, vigas y forjados, se tendrán en cuenta tanto las deformaciones instantáneas como las diferidas, calculándose las inercias equivalentes de acuerdo a lo indicado en la norma.</w:t>
      </w:r>
    </w:p>
    <w:p w:rsidR="00121D14" w:rsidRPr="00224216" w:rsidRDefault="00121D14" w:rsidP="00121D14">
      <w:pPr>
        <w:spacing w:line="312" w:lineRule="auto"/>
        <w:ind w:right="-74"/>
        <w:jc w:val="both"/>
        <w:rPr>
          <w:rFonts w:ascii="Arial" w:hAnsi="Arial" w:cs="Arial"/>
          <w:sz w:val="20"/>
          <w:szCs w:val="20"/>
        </w:rPr>
      </w:pPr>
      <w:r w:rsidRPr="00224216">
        <w:rPr>
          <w:rFonts w:ascii="Arial" w:hAnsi="Arial" w:cs="Arial"/>
          <w:sz w:val="20"/>
          <w:szCs w:val="20"/>
        </w:rPr>
        <w:t>Para el cálculo de las flechas se ha tenido en cuenta tanto el proceso constructivo, como las condiciones ambientales, edad de puesta en carga, de acuerdo a unas condiciones habituales de la práctica constructiva en la edificación convencional. Por tanto, a partir de estos supuestos se estiman los coeficientes de flecha pertinentes para la determinación de la flecha activa, suma de las flechas instantáneas más las diferidas producidas con posterioridad a la construcción de las tabiquerías.</w:t>
      </w:r>
    </w:p>
    <w:p w:rsidR="00121D14" w:rsidRPr="00224216" w:rsidRDefault="00121D14" w:rsidP="00121D14">
      <w:pPr>
        <w:spacing w:line="312" w:lineRule="auto"/>
        <w:ind w:right="-74"/>
        <w:jc w:val="both"/>
        <w:rPr>
          <w:rFonts w:ascii="Arial" w:hAnsi="Arial" w:cs="Arial"/>
          <w:sz w:val="20"/>
          <w:szCs w:val="20"/>
        </w:rPr>
      </w:pPr>
      <w:r w:rsidRPr="00224216">
        <w:rPr>
          <w:rFonts w:ascii="Arial" w:hAnsi="Arial" w:cs="Arial"/>
          <w:sz w:val="20"/>
          <w:szCs w:val="20"/>
        </w:rPr>
        <w:t>En los elementos se establecen los siguientes límites:</w:t>
      </w:r>
    </w:p>
    <w:p w:rsidR="00121D14" w:rsidRPr="00121D14" w:rsidRDefault="00121D14" w:rsidP="00121D14">
      <w:pPr>
        <w:spacing w:line="312" w:lineRule="auto"/>
        <w:ind w:right="-74"/>
        <w:jc w:val="both"/>
        <w:rPr>
          <w:sz w:val="22"/>
          <w:szCs w:val="22"/>
        </w:rPr>
      </w:pPr>
    </w:p>
    <w:tbl>
      <w:tblPr>
        <w:tblW w:w="0" w:type="auto"/>
        <w:tblInd w:w="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642"/>
        <w:gridCol w:w="1395"/>
        <w:gridCol w:w="1268"/>
        <w:gridCol w:w="1716"/>
        <w:gridCol w:w="1651"/>
      </w:tblGrid>
      <w:tr w:rsidR="00121D14" w:rsidRPr="00121D14">
        <w:trPr>
          <w:cantSplit/>
        </w:trPr>
        <w:tc>
          <w:tcPr>
            <w:tcW w:w="9523" w:type="dxa"/>
            <w:gridSpan w:val="5"/>
          </w:tcPr>
          <w:p w:rsidR="00121D14" w:rsidRPr="00121D14" w:rsidRDefault="00121D14" w:rsidP="00121D14">
            <w:pPr>
              <w:ind w:right="-76"/>
              <w:jc w:val="both"/>
              <w:rPr>
                <w:bCs/>
                <w:sz w:val="18"/>
                <w:szCs w:val="18"/>
              </w:rPr>
            </w:pPr>
            <w:r w:rsidRPr="00121D14">
              <w:rPr>
                <w:bCs/>
                <w:sz w:val="18"/>
                <w:szCs w:val="18"/>
              </w:rPr>
              <w:t>Flechas relativas para los siguientes elementos</w:t>
            </w:r>
          </w:p>
        </w:tc>
      </w:tr>
      <w:tr w:rsidR="00121D14" w:rsidRPr="00121D14">
        <w:tc>
          <w:tcPr>
            <w:tcW w:w="2934" w:type="dxa"/>
          </w:tcPr>
          <w:p w:rsidR="00121D14" w:rsidRPr="00121D14" w:rsidRDefault="00121D14" w:rsidP="00121D14">
            <w:pPr>
              <w:ind w:right="-76"/>
              <w:jc w:val="both"/>
              <w:rPr>
                <w:bCs/>
                <w:sz w:val="18"/>
                <w:szCs w:val="18"/>
              </w:rPr>
            </w:pPr>
            <w:r w:rsidRPr="00121D14">
              <w:rPr>
                <w:bCs/>
                <w:sz w:val="18"/>
                <w:szCs w:val="18"/>
              </w:rPr>
              <w:t>Tipo de flecha</w:t>
            </w:r>
          </w:p>
        </w:tc>
        <w:tc>
          <w:tcPr>
            <w:tcW w:w="1417" w:type="dxa"/>
          </w:tcPr>
          <w:p w:rsidR="00121D14" w:rsidRPr="00121D14" w:rsidRDefault="00121D14" w:rsidP="00121D14">
            <w:pPr>
              <w:ind w:right="-76"/>
              <w:jc w:val="both"/>
              <w:rPr>
                <w:bCs/>
                <w:sz w:val="18"/>
                <w:szCs w:val="18"/>
              </w:rPr>
            </w:pPr>
            <w:r w:rsidRPr="00121D14">
              <w:rPr>
                <w:bCs/>
                <w:sz w:val="18"/>
                <w:szCs w:val="18"/>
              </w:rPr>
              <w:t>Combinación</w:t>
            </w:r>
          </w:p>
        </w:tc>
        <w:tc>
          <w:tcPr>
            <w:tcW w:w="1366" w:type="dxa"/>
          </w:tcPr>
          <w:p w:rsidR="00121D14" w:rsidRPr="00121D14" w:rsidRDefault="00121D14" w:rsidP="00121D14">
            <w:pPr>
              <w:ind w:right="-76"/>
              <w:jc w:val="both"/>
              <w:rPr>
                <w:bCs/>
                <w:sz w:val="18"/>
                <w:szCs w:val="18"/>
              </w:rPr>
            </w:pPr>
            <w:r w:rsidRPr="00121D14">
              <w:rPr>
                <w:bCs/>
                <w:sz w:val="18"/>
                <w:szCs w:val="18"/>
              </w:rPr>
              <w:t>Tabiques frágiles</w:t>
            </w:r>
          </w:p>
        </w:tc>
        <w:tc>
          <w:tcPr>
            <w:tcW w:w="1903" w:type="dxa"/>
          </w:tcPr>
          <w:p w:rsidR="00121D14" w:rsidRPr="00121D14" w:rsidRDefault="00121D14" w:rsidP="00121D14">
            <w:pPr>
              <w:ind w:right="-76"/>
              <w:jc w:val="both"/>
              <w:rPr>
                <w:bCs/>
                <w:sz w:val="18"/>
                <w:szCs w:val="18"/>
              </w:rPr>
            </w:pPr>
            <w:r w:rsidRPr="00121D14">
              <w:rPr>
                <w:bCs/>
                <w:sz w:val="18"/>
                <w:szCs w:val="18"/>
              </w:rPr>
              <w:t>Tabiques ordinarios</w:t>
            </w:r>
          </w:p>
        </w:tc>
        <w:tc>
          <w:tcPr>
            <w:tcW w:w="1903" w:type="dxa"/>
          </w:tcPr>
          <w:p w:rsidR="00121D14" w:rsidRPr="00121D14" w:rsidRDefault="00121D14" w:rsidP="00121D14">
            <w:pPr>
              <w:ind w:right="-76"/>
              <w:jc w:val="both"/>
              <w:rPr>
                <w:bCs/>
                <w:sz w:val="18"/>
                <w:szCs w:val="18"/>
              </w:rPr>
            </w:pPr>
            <w:r w:rsidRPr="00121D14">
              <w:rPr>
                <w:bCs/>
                <w:sz w:val="18"/>
                <w:szCs w:val="18"/>
              </w:rPr>
              <w:t>Resto de casos</w:t>
            </w:r>
          </w:p>
        </w:tc>
      </w:tr>
      <w:tr w:rsidR="00121D14" w:rsidRPr="00121D14">
        <w:tc>
          <w:tcPr>
            <w:tcW w:w="2934" w:type="dxa"/>
          </w:tcPr>
          <w:p w:rsidR="00121D14" w:rsidRPr="00121D14" w:rsidRDefault="00121D14" w:rsidP="00050433">
            <w:pPr>
              <w:ind w:right="-76"/>
              <w:jc w:val="center"/>
              <w:rPr>
                <w:bCs/>
                <w:sz w:val="18"/>
                <w:szCs w:val="18"/>
              </w:rPr>
            </w:pPr>
            <w:r w:rsidRPr="00121D14">
              <w:rPr>
                <w:bCs/>
                <w:sz w:val="18"/>
                <w:szCs w:val="18"/>
              </w:rPr>
              <w:t>1.-Integridad de los elementos constructivos (ACTIVA)</w:t>
            </w:r>
          </w:p>
        </w:tc>
        <w:tc>
          <w:tcPr>
            <w:tcW w:w="1417" w:type="dxa"/>
          </w:tcPr>
          <w:p w:rsidR="00121D14" w:rsidRPr="00121D14" w:rsidRDefault="00121D14" w:rsidP="00121D14">
            <w:pPr>
              <w:ind w:right="-76"/>
              <w:jc w:val="both"/>
              <w:rPr>
                <w:sz w:val="18"/>
                <w:szCs w:val="18"/>
              </w:rPr>
            </w:pPr>
            <w:r w:rsidRPr="00121D14">
              <w:rPr>
                <w:sz w:val="18"/>
                <w:szCs w:val="18"/>
              </w:rPr>
              <w:t>Característica</w:t>
            </w:r>
          </w:p>
          <w:p w:rsidR="00121D14" w:rsidRPr="00121D14" w:rsidRDefault="00121D14" w:rsidP="00121D14">
            <w:pPr>
              <w:ind w:right="-76"/>
              <w:jc w:val="both"/>
              <w:rPr>
                <w:bCs/>
                <w:sz w:val="18"/>
                <w:szCs w:val="18"/>
              </w:rPr>
            </w:pPr>
            <w:r w:rsidRPr="00121D14">
              <w:rPr>
                <w:bCs/>
                <w:sz w:val="18"/>
                <w:szCs w:val="18"/>
              </w:rPr>
              <w:t>G+Q</w:t>
            </w:r>
          </w:p>
        </w:tc>
        <w:tc>
          <w:tcPr>
            <w:tcW w:w="1366" w:type="dxa"/>
            <w:vAlign w:val="center"/>
          </w:tcPr>
          <w:p w:rsidR="00121D14" w:rsidRPr="00121D14" w:rsidRDefault="00121D14" w:rsidP="00121D14">
            <w:pPr>
              <w:ind w:right="-76"/>
              <w:jc w:val="both"/>
              <w:rPr>
                <w:sz w:val="18"/>
                <w:szCs w:val="18"/>
              </w:rPr>
            </w:pPr>
            <w:r w:rsidRPr="00121D14">
              <w:rPr>
                <w:sz w:val="18"/>
                <w:szCs w:val="18"/>
              </w:rPr>
              <w:t>1/500</w:t>
            </w:r>
          </w:p>
        </w:tc>
        <w:tc>
          <w:tcPr>
            <w:tcW w:w="1903" w:type="dxa"/>
            <w:vAlign w:val="center"/>
          </w:tcPr>
          <w:p w:rsidR="00121D14" w:rsidRPr="00121D14" w:rsidRDefault="00121D14" w:rsidP="00121D14">
            <w:pPr>
              <w:ind w:right="-76"/>
              <w:jc w:val="both"/>
              <w:rPr>
                <w:sz w:val="18"/>
                <w:szCs w:val="18"/>
              </w:rPr>
            </w:pPr>
            <w:r w:rsidRPr="00121D14">
              <w:rPr>
                <w:sz w:val="18"/>
                <w:szCs w:val="18"/>
              </w:rPr>
              <w:t>1/400</w:t>
            </w:r>
          </w:p>
        </w:tc>
        <w:tc>
          <w:tcPr>
            <w:tcW w:w="1903" w:type="dxa"/>
            <w:vAlign w:val="center"/>
          </w:tcPr>
          <w:p w:rsidR="00121D14" w:rsidRPr="00121D14" w:rsidRDefault="00121D14" w:rsidP="00121D14">
            <w:pPr>
              <w:ind w:right="-76"/>
              <w:jc w:val="both"/>
              <w:rPr>
                <w:sz w:val="18"/>
                <w:szCs w:val="18"/>
              </w:rPr>
            </w:pPr>
            <w:r w:rsidRPr="00121D14">
              <w:rPr>
                <w:sz w:val="18"/>
                <w:szCs w:val="18"/>
              </w:rPr>
              <w:t>1/300</w:t>
            </w:r>
          </w:p>
        </w:tc>
      </w:tr>
      <w:tr w:rsidR="00121D14" w:rsidRPr="00121D14">
        <w:tc>
          <w:tcPr>
            <w:tcW w:w="2934" w:type="dxa"/>
          </w:tcPr>
          <w:p w:rsidR="00121D14" w:rsidRPr="00121D14" w:rsidRDefault="00121D14" w:rsidP="00050433">
            <w:pPr>
              <w:ind w:right="-76"/>
              <w:jc w:val="center"/>
              <w:rPr>
                <w:bCs/>
                <w:sz w:val="18"/>
                <w:szCs w:val="18"/>
              </w:rPr>
            </w:pPr>
            <w:r w:rsidRPr="00121D14">
              <w:rPr>
                <w:bCs/>
                <w:sz w:val="18"/>
                <w:szCs w:val="18"/>
              </w:rPr>
              <w:t>2.-Confort de usuarios (INSTANTÁNEA)</w:t>
            </w:r>
          </w:p>
        </w:tc>
        <w:tc>
          <w:tcPr>
            <w:tcW w:w="1417" w:type="dxa"/>
          </w:tcPr>
          <w:p w:rsidR="00121D14" w:rsidRPr="00121D14" w:rsidRDefault="00121D14" w:rsidP="00121D14">
            <w:pPr>
              <w:ind w:right="-76"/>
              <w:jc w:val="both"/>
              <w:rPr>
                <w:sz w:val="18"/>
                <w:szCs w:val="18"/>
              </w:rPr>
            </w:pPr>
            <w:r w:rsidRPr="00121D14">
              <w:rPr>
                <w:sz w:val="18"/>
                <w:szCs w:val="18"/>
              </w:rPr>
              <w:t>Característica de  sobrecarga</w:t>
            </w:r>
          </w:p>
          <w:p w:rsidR="00121D14" w:rsidRPr="00121D14" w:rsidRDefault="00121D14" w:rsidP="00121D14">
            <w:pPr>
              <w:ind w:right="-76"/>
              <w:jc w:val="both"/>
              <w:rPr>
                <w:bCs/>
                <w:sz w:val="18"/>
                <w:szCs w:val="18"/>
              </w:rPr>
            </w:pPr>
            <w:r w:rsidRPr="00121D14">
              <w:rPr>
                <w:bCs/>
                <w:sz w:val="18"/>
                <w:szCs w:val="18"/>
              </w:rPr>
              <w:t>Q</w:t>
            </w:r>
          </w:p>
        </w:tc>
        <w:tc>
          <w:tcPr>
            <w:tcW w:w="1366" w:type="dxa"/>
            <w:vAlign w:val="center"/>
          </w:tcPr>
          <w:p w:rsidR="00121D14" w:rsidRPr="00121D14" w:rsidRDefault="00121D14" w:rsidP="00121D14">
            <w:pPr>
              <w:ind w:right="-76"/>
              <w:jc w:val="both"/>
              <w:rPr>
                <w:sz w:val="18"/>
                <w:szCs w:val="18"/>
              </w:rPr>
            </w:pPr>
            <w:r w:rsidRPr="00121D14">
              <w:rPr>
                <w:sz w:val="18"/>
                <w:szCs w:val="18"/>
              </w:rPr>
              <w:t>1/350</w:t>
            </w:r>
          </w:p>
        </w:tc>
        <w:tc>
          <w:tcPr>
            <w:tcW w:w="1903" w:type="dxa"/>
            <w:vAlign w:val="center"/>
          </w:tcPr>
          <w:p w:rsidR="00121D14" w:rsidRPr="00121D14" w:rsidRDefault="00121D14" w:rsidP="00121D14">
            <w:pPr>
              <w:ind w:right="-76"/>
              <w:jc w:val="both"/>
              <w:rPr>
                <w:sz w:val="18"/>
                <w:szCs w:val="18"/>
              </w:rPr>
            </w:pPr>
            <w:r w:rsidRPr="00121D14">
              <w:rPr>
                <w:sz w:val="18"/>
                <w:szCs w:val="18"/>
              </w:rPr>
              <w:t>1/350</w:t>
            </w:r>
          </w:p>
        </w:tc>
        <w:tc>
          <w:tcPr>
            <w:tcW w:w="1903" w:type="dxa"/>
            <w:vAlign w:val="center"/>
          </w:tcPr>
          <w:p w:rsidR="00121D14" w:rsidRPr="00121D14" w:rsidRDefault="00121D14" w:rsidP="00121D14">
            <w:pPr>
              <w:ind w:right="-76"/>
              <w:jc w:val="both"/>
              <w:rPr>
                <w:sz w:val="18"/>
                <w:szCs w:val="18"/>
              </w:rPr>
            </w:pPr>
            <w:r w:rsidRPr="00121D14">
              <w:rPr>
                <w:sz w:val="18"/>
                <w:szCs w:val="18"/>
              </w:rPr>
              <w:t>1/350</w:t>
            </w:r>
          </w:p>
        </w:tc>
      </w:tr>
      <w:tr w:rsidR="00121D14" w:rsidRPr="00121D14">
        <w:tc>
          <w:tcPr>
            <w:tcW w:w="2934" w:type="dxa"/>
          </w:tcPr>
          <w:p w:rsidR="00121D14" w:rsidRPr="00121D14" w:rsidRDefault="00121D14" w:rsidP="00050433">
            <w:pPr>
              <w:ind w:right="-76"/>
              <w:jc w:val="center"/>
              <w:rPr>
                <w:bCs/>
                <w:sz w:val="18"/>
                <w:szCs w:val="18"/>
              </w:rPr>
            </w:pPr>
            <w:r w:rsidRPr="00121D14">
              <w:rPr>
                <w:bCs/>
                <w:sz w:val="18"/>
                <w:szCs w:val="18"/>
              </w:rPr>
              <w:t>3.-Apariencia de la obra (TOTAL)</w:t>
            </w:r>
          </w:p>
        </w:tc>
        <w:tc>
          <w:tcPr>
            <w:tcW w:w="1417" w:type="dxa"/>
          </w:tcPr>
          <w:p w:rsidR="00121D14" w:rsidRPr="00121D14" w:rsidRDefault="00121D14" w:rsidP="00121D14">
            <w:pPr>
              <w:ind w:right="-76"/>
              <w:jc w:val="both"/>
              <w:rPr>
                <w:sz w:val="18"/>
                <w:szCs w:val="18"/>
              </w:rPr>
            </w:pPr>
            <w:r w:rsidRPr="00121D14">
              <w:rPr>
                <w:sz w:val="18"/>
                <w:szCs w:val="18"/>
              </w:rPr>
              <w:t>Casi-permanente</w:t>
            </w:r>
          </w:p>
          <w:p w:rsidR="00121D14" w:rsidRPr="00121D14" w:rsidRDefault="00121D14" w:rsidP="00121D14">
            <w:pPr>
              <w:ind w:right="-76"/>
              <w:jc w:val="both"/>
              <w:rPr>
                <w:bCs/>
                <w:sz w:val="18"/>
                <w:szCs w:val="18"/>
              </w:rPr>
            </w:pPr>
            <w:r w:rsidRPr="00121D14">
              <w:rPr>
                <w:bCs/>
                <w:sz w:val="18"/>
                <w:szCs w:val="18"/>
              </w:rPr>
              <w:t>G+</w:t>
            </w:r>
            <w:r w:rsidRPr="00121D14">
              <w:rPr>
                <w:bCs/>
                <w:sz w:val="18"/>
                <w:szCs w:val="18"/>
              </w:rPr>
              <w:sym w:font="Symbol" w:char="F079"/>
            </w:r>
            <w:r w:rsidRPr="00121D14">
              <w:rPr>
                <w:bCs/>
                <w:sz w:val="18"/>
                <w:szCs w:val="18"/>
                <w:vertAlign w:val="subscript"/>
              </w:rPr>
              <w:t>2</w:t>
            </w:r>
            <w:r w:rsidRPr="00121D14">
              <w:rPr>
                <w:bCs/>
                <w:sz w:val="18"/>
                <w:szCs w:val="18"/>
              </w:rPr>
              <w:t>Q</w:t>
            </w:r>
          </w:p>
        </w:tc>
        <w:tc>
          <w:tcPr>
            <w:tcW w:w="1366" w:type="dxa"/>
            <w:vAlign w:val="center"/>
          </w:tcPr>
          <w:p w:rsidR="00121D14" w:rsidRPr="00121D14" w:rsidRDefault="00121D14" w:rsidP="00121D14">
            <w:pPr>
              <w:ind w:right="-76"/>
              <w:jc w:val="both"/>
              <w:rPr>
                <w:sz w:val="18"/>
                <w:szCs w:val="18"/>
              </w:rPr>
            </w:pPr>
            <w:r w:rsidRPr="00121D14">
              <w:rPr>
                <w:sz w:val="18"/>
                <w:szCs w:val="18"/>
              </w:rPr>
              <w:t>1/300</w:t>
            </w:r>
          </w:p>
        </w:tc>
        <w:tc>
          <w:tcPr>
            <w:tcW w:w="1903" w:type="dxa"/>
            <w:vAlign w:val="center"/>
          </w:tcPr>
          <w:p w:rsidR="00121D14" w:rsidRPr="00121D14" w:rsidRDefault="00121D14" w:rsidP="00121D14">
            <w:pPr>
              <w:ind w:right="-76"/>
              <w:jc w:val="both"/>
              <w:rPr>
                <w:sz w:val="18"/>
                <w:szCs w:val="18"/>
              </w:rPr>
            </w:pPr>
            <w:r w:rsidRPr="00121D14">
              <w:rPr>
                <w:sz w:val="18"/>
                <w:szCs w:val="18"/>
              </w:rPr>
              <w:t>1/300</w:t>
            </w:r>
          </w:p>
        </w:tc>
        <w:tc>
          <w:tcPr>
            <w:tcW w:w="1903" w:type="dxa"/>
            <w:vAlign w:val="center"/>
          </w:tcPr>
          <w:p w:rsidR="00121D14" w:rsidRPr="00121D14" w:rsidRDefault="00121D14" w:rsidP="00121D14">
            <w:pPr>
              <w:ind w:right="-76"/>
              <w:jc w:val="both"/>
              <w:rPr>
                <w:sz w:val="18"/>
                <w:szCs w:val="18"/>
              </w:rPr>
            </w:pPr>
            <w:r w:rsidRPr="00121D14">
              <w:rPr>
                <w:sz w:val="18"/>
                <w:szCs w:val="18"/>
              </w:rPr>
              <w:t>1/300</w:t>
            </w:r>
          </w:p>
        </w:tc>
      </w:tr>
    </w:tbl>
    <w:p w:rsidR="00121D14" w:rsidRPr="00121D14" w:rsidRDefault="00121D14" w:rsidP="00121D14">
      <w:pPr>
        <w:ind w:right="-76"/>
        <w:jc w:val="both"/>
        <w:rPr>
          <w:sz w:val="18"/>
          <w:szCs w:val="18"/>
        </w:rPr>
      </w:pPr>
    </w:p>
    <w:p w:rsidR="00121D14" w:rsidRPr="00121D14" w:rsidRDefault="00121D14" w:rsidP="00121D14">
      <w:pPr>
        <w:ind w:right="-76"/>
        <w:jc w:val="both"/>
        <w:rPr>
          <w:sz w:val="18"/>
          <w:szCs w:val="18"/>
        </w:rPr>
      </w:pPr>
    </w:p>
    <w:tbl>
      <w:tblPr>
        <w:tblW w:w="8424" w:type="dxa"/>
        <w:tblInd w:w="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111"/>
        <w:gridCol w:w="4313"/>
      </w:tblGrid>
      <w:tr w:rsidR="00121D14" w:rsidRPr="00121D14">
        <w:trPr>
          <w:cantSplit/>
        </w:trPr>
        <w:tc>
          <w:tcPr>
            <w:tcW w:w="8424" w:type="dxa"/>
            <w:gridSpan w:val="2"/>
            <w:vAlign w:val="center"/>
          </w:tcPr>
          <w:p w:rsidR="00121D14" w:rsidRPr="00121D14" w:rsidRDefault="00121D14" w:rsidP="00121D14">
            <w:pPr>
              <w:ind w:right="-76"/>
              <w:jc w:val="both"/>
              <w:rPr>
                <w:sz w:val="18"/>
                <w:szCs w:val="18"/>
              </w:rPr>
            </w:pPr>
            <w:r w:rsidRPr="00121D14">
              <w:rPr>
                <w:sz w:val="18"/>
                <w:szCs w:val="18"/>
              </w:rPr>
              <w:t>Desplazamientos horizontales</w:t>
            </w:r>
          </w:p>
        </w:tc>
      </w:tr>
      <w:tr w:rsidR="00121D14" w:rsidRPr="00121D14">
        <w:trPr>
          <w:cantSplit/>
          <w:trHeight w:val="670"/>
        </w:trPr>
        <w:tc>
          <w:tcPr>
            <w:tcW w:w="4111" w:type="dxa"/>
            <w:tcBorders>
              <w:bottom w:val="single" w:sz="4" w:space="0" w:color="auto"/>
            </w:tcBorders>
            <w:vAlign w:val="center"/>
          </w:tcPr>
          <w:p w:rsidR="00121D14" w:rsidRPr="00121D14" w:rsidRDefault="00121D14" w:rsidP="00050433">
            <w:pPr>
              <w:ind w:right="-76"/>
              <w:jc w:val="center"/>
              <w:rPr>
                <w:bCs/>
                <w:sz w:val="18"/>
                <w:szCs w:val="18"/>
              </w:rPr>
            </w:pPr>
            <w:r w:rsidRPr="00121D14">
              <w:rPr>
                <w:bCs/>
                <w:sz w:val="18"/>
                <w:szCs w:val="18"/>
              </w:rPr>
              <w:t>Local</w:t>
            </w:r>
          </w:p>
        </w:tc>
        <w:tc>
          <w:tcPr>
            <w:tcW w:w="4313" w:type="dxa"/>
            <w:tcBorders>
              <w:bottom w:val="single" w:sz="4" w:space="0" w:color="auto"/>
            </w:tcBorders>
            <w:vAlign w:val="center"/>
          </w:tcPr>
          <w:p w:rsidR="00121D14" w:rsidRPr="00121D14" w:rsidRDefault="00121D14" w:rsidP="00050433">
            <w:pPr>
              <w:ind w:right="-76"/>
              <w:jc w:val="center"/>
              <w:rPr>
                <w:bCs/>
                <w:sz w:val="18"/>
                <w:szCs w:val="18"/>
              </w:rPr>
            </w:pPr>
            <w:r w:rsidRPr="00121D14">
              <w:rPr>
                <w:bCs/>
                <w:sz w:val="18"/>
                <w:szCs w:val="18"/>
              </w:rPr>
              <w:t>Total</w:t>
            </w:r>
          </w:p>
        </w:tc>
      </w:tr>
      <w:tr w:rsidR="00121D14" w:rsidRPr="00121D14">
        <w:trPr>
          <w:cantSplit/>
        </w:trPr>
        <w:tc>
          <w:tcPr>
            <w:tcW w:w="4111" w:type="dxa"/>
          </w:tcPr>
          <w:p w:rsidR="00121D14" w:rsidRPr="00121D14" w:rsidRDefault="00121D14" w:rsidP="00050433">
            <w:pPr>
              <w:ind w:right="-76"/>
              <w:jc w:val="center"/>
              <w:rPr>
                <w:sz w:val="18"/>
                <w:szCs w:val="18"/>
              </w:rPr>
            </w:pPr>
            <w:r w:rsidRPr="00121D14">
              <w:rPr>
                <w:sz w:val="18"/>
                <w:szCs w:val="18"/>
              </w:rPr>
              <w:t>Desplome relativo a la altura entre plantas:</w:t>
            </w:r>
          </w:p>
          <w:p w:rsidR="00121D14" w:rsidRPr="00121D14" w:rsidRDefault="00121D14" w:rsidP="00050433">
            <w:pPr>
              <w:ind w:right="-76"/>
              <w:jc w:val="center"/>
              <w:rPr>
                <w:sz w:val="18"/>
                <w:szCs w:val="18"/>
              </w:rPr>
            </w:pPr>
            <w:r w:rsidRPr="00121D14">
              <w:rPr>
                <w:rFonts w:cs="Century Gothic"/>
                <w:sz w:val="18"/>
                <w:szCs w:val="18"/>
              </w:rPr>
              <w:t></w:t>
            </w:r>
            <w:r w:rsidRPr="00121D14">
              <w:rPr>
                <w:sz w:val="18"/>
                <w:szCs w:val="18"/>
              </w:rPr>
              <w:t xml:space="preserve"> /h&lt;1/250</w:t>
            </w:r>
          </w:p>
        </w:tc>
        <w:tc>
          <w:tcPr>
            <w:tcW w:w="4313" w:type="dxa"/>
          </w:tcPr>
          <w:p w:rsidR="00121D14" w:rsidRPr="00121D14" w:rsidRDefault="00121D14" w:rsidP="00121D14">
            <w:pPr>
              <w:ind w:right="-76"/>
              <w:jc w:val="both"/>
              <w:rPr>
                <w:sz w:val="18"/>
                <w:szCs w:val="18"/>
              </w:rPr>
            </w:pPr>
            <w:r w:rsidRPr="00121D14">
              <w:rPr>
                <w:sz w:val="18"/>
                <w:szCs w:val="18"/>
              </w:rPr>
              <w:t>Desplome relativo a la altura total del edificio:</w:t>
            </w:r>
          </w:p>
          <w:p w:rsidR="00121D14" w:rsidRPr="00121D14" w:rsidRDefault="00121D14" w:rsidP="00121D14">
            <w:pPr>
              <w:ind w:right="-76"/>
              <w:jc w:val="both"/>
              <w:rPr>
                <w:sz w:val="18"/>
                <w:szCs w:val="18"/>
              </w:rPr>
            </w:pPr>
            <w:r w:rsidRPr="00121D14">
              <w:rPr>
                <w:sz w:val="18"/>
                <w:szCs w:val="18"/>
              </w:rPr>
              <w:t xml:space="preserve"> </w:t>
            </w:r>
            <w:r w:rsidRPr="00121D14">
              <w:rPr>
                <w:rFonts w:cs="Century Gothic"/>
                <w:sz w:val="18"/>
                <w:szCs w:val="18"/>
              </w:rPr>
              <w:t></w:t>
            </w:r>
            <w:r w:rsidRPr="00121D14">
              <w:rPr>
                <w:sz w:val="18"/>
                <w:szCs w:val="18"/>
              </w:rPr>
              <w:t xml:space="preserve"> /H&lt;1/500</w:t>
            </w:r>
          </w:p>
        </w:tc>
      </w:tr>
    </w:tbl>
    <w:p w:rsidR="00121D14" w:rsidRDefault="00121D14" w:rsidP="00121D14">
      <w:pPr>
        <w:ind w:right="-76"/>
        <w:jc w:val="both"/>
        <w:rPr>
          <w:b/>
          <w:lang w:val="es-ES_tradnl"/>
        </w:rPr>
      </w:pPr>
    </w:p>
    <w:p w:rsidR="00121D14" w:rsidRDefault="00121D14" w:rsidP="001E0B60">
      <w:pPr>
        <w:jc w:val="both"/>
        <w:rPr>
          <w:rFonts w:ascii="Arial" w:hAnsi="Arial"/>
          <w:lang w:val="es-ES_tradnl"/>
        </w:rPr>
      </w:pPr>
    </w:p>
    <w:p w:rsidR="00224216" w:rsidRDefault="00224216" w:rsidP="001E0B60">
      <w:pPr>
        <w:jc w:val="both"/>
        <w:rPr>
          <w:rFonts w:ascii="Arial" w:hAnsi="Arial"/>
          <w:lang w:val="es-ES_tradnl"/>
        </w:rPr>
      </w:pPr>
    </w:p>
    <w:p w:rsidR="00224216" w:rsidRDefault="00224216" w:rsidP="001E0B60">
      <w:pPr>
        <w:jc w:val="both"/>
        <w:rPr>
          <w:rFonts w:ascii="Arial" w:hAnsi="Arial"/>
          <w:lang w:val="es-ES_tradnl"/>
        </w:rPr>
      </w:pPr>
    </w:p>
    <w:p w:rsidR="00224216" w:rsidRDefault="00224216" w:rsidP="001E0B60">
      <w:pPr>
        <w:jc w:val="both"/>
        <w:rPr>
          <w:rFonts w:ascii="Arial" w:hAnsi="Arial"/>
          <w:lang w:val="es-ES_tradnl"/>
        </w:rPr>
      </w:pPr>
    </w:p>
    <w:p w:rsidR="00224216" w:rsidRDefault="00224216" w:rsidP="001E0B60">
      <w:pPr>
        <w:jc w:val="both"/>
        <w:rPr>
          <w:rFonts w:ascii="Arial" w:hAnsi="Arial"/>
          <w:lang w:val="es-ES_tradnl"/>
        </w:rPr>
      </w:pPr>
    </w:p>
    <w:p w:rsidR="00224216" w:rsidRDefault="00224216" w:rsidP="001E0B60">
      <w:pPr>
        <w:jc w:val="both"/>
        <w:rPr>
          <w:rFonts w:ascii="Arial" w:hAnsi="Arial"/>
          <w:lang w:val="es-ES_tradnl"/>
        </w:rPr>
      </w:pPr>
    </w:p>
    <w:p w:rsidR="00224216" w:rsidRDefault="00224216" w:rsidP="001E0B60">
      <w:pPr>
        <w:jc w:val="both"/>
        <w:rPr>
          <w:rFonts w:ascii="Arial" w:hAnsi="Arial"/>
          <w:lang w:val="es-ES_tradnl"/>
        </w:rPr>
      </w:pPr>
    </w:p>
    <w:p w:rsidR="00295F33" w:rsidRDefault="00295F33" w:rsidP="001E0B60">
      <w:pPr>
        <w:jc w:val="both"/>
        <w:rPr>
          <w:rFonts w:ascii="Arial" w:hAnsi="Arial"/>
          <w:lang w:val="es-ES_tradnl"/>
        </w:rPr>
      </w:pPr>
    </w:p>
    <w:p w:rsidR="005110D6" w:rsidRPr="00224216" w:rsidRDefault="001A37C8" w:rsidP="00522425">
      <w:pPr>
        <w:pStyle w:val="Ttulo3"/>
        <w:shd w:val="clear" w:color="auto" w:fill="D9D9D9" w:themeFill="background1" w:themeFillShade="D9"/>
        <w:ind w:firstLine="0"/>
        <w:rPr>
          <w:rFonts w:cs="Arial"/>
          <w:snapToGrid/>
          <w:sz w:val="20"/>
        </w:rPr>
      </w:pPr>
      <w:r w:rsidRPr="00224216">
        <w:rPr>
          <w:rFonts w:cs="Arial"/>
          <w:snapToGrid/>
          <w:sz w:val="20"/>
        </w:rPr>
        <w:t>3.-</w:t>
      </w:r>
      <w:r w:rsidR="005110D6" w:rsidRPr="00224216">
        <w:rPr>
          <w:rFonts w:cs="Arial"/>
          <w:snapToGrid/>
          <w:sz w:val="20"/>
        </w:rPr>
        <w:t>ACCIONES ADOPTADAS PARA EL CÁLCULO</w:t>
      </w:r>
    </w:p>
    <w:p w:rsidR="005110D6" w:rsidRPr="00224216" w:rsidRDefault="005110D6" w:rsidP="005110D6">
      <w:pPr>
        <w:ind w:firstLine="566"/>
        <w:jc w:val="both"/>
        <w:rPr>
          <w:rFonts w:ascii="Arial" w:hAnsi="Arial" w:cs="Arial"/>
          <w:sz w:val="20"/>
          <w:szCs w:val="20"/>
          <w:lang w:val="es-ES_tradnl"/>
        </w:rPr>
      </w:pPr>
    </w:p>
    <w:p w:rsidR="0029187B" w:rsidRPr="00224216" w:rsidRDefault="009431C4" w:rsidP="00224216">
      <w:pPr>
        <w:jc w:val="both"/>
        <w:rPr>
          <w:rFonts w:ascii="Arial" w:hAnsi="Arial" w:cs="Arial"/>
          <w:b/>
          <w:sz w:val="20"/>
          <w:szCs w:val="20"/>
          <w:lang w:val="es-ES_tradnl"/>
        </w:rPr>
      </w:pPr>
      <w:r w:rsidRPr="00224216">
        <w:rPr>
          <w:rFonts w:ascii="Arial" w:hAnsi="Arial" w:cs="Arial"/>
          <w:b/>
          <w:sz w:val="20"/>
          <w:szCs w:val="20"/>
          <w:lang w:val="es-ES_tradnl"/>
        </w:rPr>
        <w:t>3.</w:t>
      </w:r>
      <w:r w:rsidR="001D00C1" w:rsidRPr="00224216">
        <w:rPr>
          <w:rFonts w:ascii="Arial" w:hAnsi="Arial" w:cs="Arial"/>
          <w:b/>
          <w:sz w:val="20"/>
          <w:szCs w:val="20"/>
          <w:lang w:val="es-ES_tradnl"/>
        </w:rPr>
        <w:t>1.</w:t>
      </w:r>
      <w:r w:rsidR="001D00C1" w:rsidRPr="00224216">
        <w:rPr>
          <w:rFonts w:ascii="Arial" w:hAnsi="Arial" w:cs="Arial"/>
          <w:b/>
          <w:sz w:val="20"/>
          <w:szCs w:val="20"/>
          <w:lang w:val="es-ES_tradnl"/>
        </w:rPr>
        <w:noBreakHyphen/>
        <w:t xml:space="preserve"> Acciones gravitatorias</w:t>
      </w:r>
    </w:p>
    <w:p w:rsidR="00D33906" w:rsidRPr="001A37C8" w:rsidRDefault="00D33906" w:rsidP="005110D6">
      <w:pPr>
        <w:ind w:firstLine="566"/>
        <w:jc w:val="both"/>
        <w:rPr>
          <w:lang w:val="es-ES_tradnl"/>
        </w:rPr>
      </w:pPr>
    </w:p>
    <w:p w:rsidR="0029187B" w:rsidRPr="001A37C8" w:rsidRDefault="0029187B" w:rsidP="005110D6">
      <w:pPr>
        <w:ind w:firstLine="566"/>
        <w:jc w:val="both"/>
        <w:rPr>
          <w:lang w:val="es-ES_tradnl"/>
        </w:rPr>
      </w:pPr>
    </w:p>
    <w:p w:rsidR="0029187B" w:rsidRPr="00224216" w:rsidRDefault="0029187B" w:rsidP="0029187B">
      <w:pPr>
        <w:spacing w:line="312" w:lineRule="auto"/>
        <w:jc w:val="both"/>
        <w:rPr>
          <w:rFonts w:ascii="Arial" w:hAnsi="Arial" w:cs="Arial"/>
          <w:sz w:val="20"/>
          <w:szCs w:val="20"/>
        </w:rPr>
      </w:pPr>
      <w:r w:rsidRPr="00224216">
        <w:rPr>
          <w:rFonts w:ascii="Arial" w:hAnsi="Arial" w:cs="Arial"/>
          <w:b/>
          <w:sz w:val="20"/>
          <w:szCs w:val="20"/>
        </w:rPr>
        <w:t>Forjados unidireccionales.</w:t>
      </w:r>
      <w:r w:rsidRPr="00224216">
        <w:rPr>
          <w:rFonts w:ascii="Arial" w:hAnsi="Arial" w:cs="Arial"/>
          <w:sz w:val="20"/>
          <w:szCs w:val="20"/>
        </w:rPr>
        <w:t xml:space="preserve"> La geometría básica a utilizar en cada nivel, así como su peso propio será:</w:t>
      </w:r>
    </w:p>
    <w:tbl>
      <w:tblPr>
        <w:tblW w:w="906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89"/>
        <w:gridCol w:w="992"/>
        <w:gridCol w:w="1417"/>
        <w:gridCol w:w="1134"/>
        <w:gridCol w:w="1418"/>
        <w:gridCol w:w="1417"/>
        <w:gridCol w:w="1197"/>
      </w:tblGrid>
      <w:tr w:rsidR="0029187B" w:rsidRPr="001A37C8" w:rsidTr="00810E8B">
        <w:trPr>
          <w:trHeight w:val="180"/>
        </w:trPr>
        <w:tc>
          <w:tcPr>
            <w:tcW w:w="1489" w:type="dxa"/>
            <w:vAlign w:val="center"/>
          </w:tcPr>
          <w:p w:rsidR="0029187B" w:rsidRPr="001A37C8" w:rsidRDefault="0029187B" w:rsidP="0029187B">
            <w:pPr>
              <w:ind w:hanging="28"/>
              <w:jc w:val="center"/>
              <w:rPr>
                <w:b/>
                <w:sz w:val="16"/>
                <w:szCs w:val="16"/>
              </w:rPr>
            </w:pPr>
            <w:r w:rsidRPr="001A37C8">
              <w:rPr>
                <w:b/>
                <w:sz w:val="16"/>
                <w:szCs w:val="16"/>
              </w:rPr>
              <w:t>Forjado</w:t>
            </w:r>
          </w:p>
        </w:tc>
        <w:tc>
          <w:tcPr>
            <w:tcW w:w="992" w:type="dxa"/>
            <w:vAlign w:val="center"/>
          </w:tcPr>
          <w:p w:rsidR="0029187B" w:rsidRPr="001A37C8" w:rsidRDefault="0029187B" w:rsidP="0029187B">
            <w:pPr>
              <w:ind w:firstLine="235"/>
              <w:jc w:val="both"/>
              <w:rPr>
                <w:b/>
                <w:sz w:val="16"/>
                <w:szCs w:val="16"/>
              </w:rPr>
            </w:pPr>
            <w:r w:rsidRPr="001A37C8">
              <w:rPr>
                <w:b/>
                <w:sz w:val="16"/>
                <w:szCs w:val="16"/>
              </w:rPr>
              <w:t>Tipo</w:t>
            </w:r>
          </w:p>
        </w:tc>
        <w:tc>
          <w:tcPr>
            <w:tcW w:w="1417" w:type="dxa"/>
            <w:vAlign w:val="center"/>
          </w:tcPr>
          <w:p w:rsidR="0029187B" w:rsidRPr="001A37C8" w:rsidRDefault="0029187B" w:rsidP="0029187B">
            <w:pPr>
              <w:jc w:val="center"/>
              <w:rPr>
                <w:b/>
                <w:sz w:val="16"/>
                <w:szCs w:val="16"/>
              </w:rPr>
            </w:pPr>
            <w:r w:rsidRPr="001A37C8">
              <w:rPr>
                <w:b/>
                <w:sz w:val="16"/>
                <w:szCs w:val="16"/>
              </w:rPr>
              <w:t>Entre ejes de viguetas (cm)</w:t>
            </w:r>
          </w:p>
        </w:tc>
        <w:tc>
          <w:tcPr>
            <w:tcW w:w="1134" w:type="dxa"/>
            <w:vAlign w:val="center"/>
          </w:tcPr>
          <w:p w:rsidR="0029187B" w:rsidRPr="001A37C8" w:rsidRDefault="0029187B" w:rsidP="0029187B">
            <w:pPr>
              <w:ind w:firstLine="10"/>
              <w:jc w:val="center"/>
              <w:rPr>
                <w:b/>
                <w:sz w:val="16"/>
                <w:szCs w:val="16"/>
              </w:rPr>
            </w:pPr>
            <w:r w:rsidRPr="001A37C8">
              <w:rPr>
                <w:b/>
                <w:sz w:val="16"/>
                <w:szCs w:val="16"/>
              </w:rPr>
              <w:t>Canto Total (cm)</w:t>
            </w:r>
          </w:p>
        </w:tc>
        <w:tc>
          <w:tcPr>
            <w:tcW w:w="1418" w:type="dxa"/>
            <w:vAlign w:val="center"/>
          </w:tcPr>
          <w:p w:rsidR="0029187B" w:rsidRPr="001A37C8" w:rsidRDefault="0029187B" w:rsidP="0029187B">
            <w:pPr>
              <w:jc w:val="center"/>
              <w:rPr>
                <w:b/>
                <w:sz w:val="16"/>
                <w:szCs w:val="16"/>
              </w:rPr>
            </w:pPr>
            <w:r w:rsidRPr="001A37C8">
              <w:rPr>
                <w:b/>
                <w:sz w:val="16"/>
                <w:szCs w:val="16"/>
              </w:rPr>
              <w:t>Altura de Bovedilla (cm)</w:t>
            </w:r>
          </w:p>
        </w:tc>
        <w:tc>
          <w:tcPr>
            <w:tcW w:w="1417" w:type="dxa"/>
            <w:vAlign w:val="center"/>
          </w:tcPr>
          <w:p w:rsidR="0029187B" w:rsidRPr="001A37C8" w:rsidRDefault="0029187B" w:rsidP="0029187B">
            <w:pPr>
              <w:jc w:val="center"/>
              <w:rPr>
                <w:b/>
                <w:sz w:val="16"/>
                <w:szCs w:val="16"/>
              </w:rPr>
            </w:pPr>
            <w:r w:rsidRPr="001A37C8">
              <w:rPr>
                <w:b/>
                <w:sz w:val="16"/>
                <w:szCs w:val="16"/>
              </w:rPr>
              <w:t>Capa de Com-presión (cm)</w:t>
            </w:r>
          </w:p>
        </w:tc>
        <w:tc>
          <w:tcPr>
            <w:tcW w:w="1197" w:type="dxa"/>
            <w:vAlign w:val="center"/>
          </w:tcPr>
          <w:p w:rsidR="0029187B" w:rsidRPr="001A37C8" w:rsidRDefault="0029187B" w:rsidP="0029187B">
            <w:pPr>
              <w:ind w:firstLine="97"/>
              <w:jc w:val="center"/>
              <w:rPr>
                <w:b/>
                <w:sz w:val="16"/>
                <w:szCs w:val="16"/>
              </w:rPr>
            </w:pPr>
            <w:r w:rsidRPr="001A37C8">
              <w:rPr>
                <w:b/>
                <w:sz w:val="16"/>
                <w:szCs w:val="16"/>
              </w:rPr>
              <w:t>P. Propio (KN/m</w:t>
            </w:r>
            <w:r w:rsidRPr="001A37C8">
              <w:rPr>
                <w:b/>
                <w:sz w:val="16"/>
                <w:szCs w:val="16"/>
                <w:vertAlign w:val="superscript"/>
              </w:rPr>
              <w:t>2</w:t>
            </w:r>
            <w:r w:rsidRPr="001A37C8">
              <w:rPr>
                <w:b/>
                <w:sz w:val="16"/>
                <w:szCs w:val="16"/>
              </w:rPr>
              <w:t>)</w:t>
            </w:r>
          </w:p>
        </w:tc>
      </w:tr>
      <w:tr w:rsidR="0029187B" w:rsidRPr="001A37C8" w:rsidTr="00810E8B">
        <w:tc>
          <w:tcPr>
            <w:tcW w:w="1489" w:type="dxa"/>
            <w:vAlign w:val="center"/>
          </w:tcPr>
          <w:p w:rsidR="0029187B" w:rsidRPr="001A37C8" w:rsidRDefault="00B9784F" w:rsidP="00FE0F4D">
            <w:pPr>
              <w:jc w:val="center"/>
              <w:rPr>
                <w:sz w:val="16"/>
                <w:szCs w:val="16"/>
              </w:rPr>
            </w:pPr>
            <w:r>
              <w:rPr>
                <w:sz w:val="16"/>
                <w:szCs w:val="16"/>
              </w:rPr>
              <w:t xml:space="preserve">Planta de </w:t>
            </w:r>
            <w:r w:rsidR="00FE0F4D">
              <w:rPr>
                <w:sz w:val="16"/>
                <w:szCs w:val="16"/>
              </w:rPr>
              <w:t>cubierta de edificio administrativo</w:t>
            </w:r>
          </w:p>
        </w:tc>
        <w:tc>
          <w:tcPr>
            <w:tcW w:w="992" w:type="dxa"/>
            <w:vAlign w:val="center"/>
          </w:tcPr>
          <w:p w:rsidR="0029187B" w:rsidRPr="001A37C8" w:rsidRDefault="0029187B" w:rsidP="00FE0F4D">
            <w:pPr>
              <w:jc w:val="center"/>
              <w:rPr>
                <w:sz w:val="16"/>
                <w:szCs w:val="16"/>
              </w:rPr>
            </w:pPr>
            <w:r w:rsidRPr="001A37C8">
              <w:rPr>
                <w:sz w:val="16"/>
                <w:szCs w:val="16"/>
              </w:rPr>
              <w:t>2</w:t>
            </w:r>
            <w:r w:rsidR="00FE0F4D">
              <w:rPr>
                <w:sz w:val="16"/>
                <w:szCs w:val="16"/>
              </w:rPr>
              <w:t>0</w:t>
            </w:r>
            <w:r w:rsidRPr="001A37C8">
              <w:rPr>
                <w:sz w:val="16"/>
                <w:szCs w:val="16"/>
              </w:rPr>
              <w:t>+5</w:t>
            </w:r>
          </w:p>
        </w:tc>
        <w:tc>
          <w:tcPr>
            <w:tcW w:w="1417" w:type="dxa"/>
            <w:vAlign w:val="center"/>
          </w:tcPr>
          <w:p w:rsidR="0029187B" w:rsidRPr="001A37C8" w:rsidRDefault="00BC6F70" w:rsidP="0029187B">
            <w:pPr>
              <w:ind w:firstLine="566"/>
              <w:jc w:val="both"/>
              <w:rPr>
                <w:sz w:val="16"/>
                <w:szCs w:val="16"/>
              </w:rPr>
            </w:pPr>
            <w:r>
              <w:rPr>
                <w:sz w:val="16"/>
                <w:szCs w:val="16"/>
              </w:rPr>
              <w:t>70</w:t>
            </w:r>
          </w:p>
          <w:p w:rsidR="0029187B" w:rsidRPr="001A37C8" w:rsidRDefault="0029187B" w:rsidP="002377B9">
            <w:pPr>
              <w:jc w:val="center"/>
              <w:rPr>
                <w:sz w:val="16"/>
                <w:szCs w:val="16"/>
              </w:rPr>
            </w:pPr>
            <w:r w:rsidRPr="001A37C8">
              <w:rPr>
                <w:sz w:val="16"/>
                <w:szCs w:val="16"/>
              </w:rPr>
              <w:t>Nervio 1</w:t>
            </w:r>
            <w:r w:rsidR="002377B9">
              <w:rPr>
                <w:sz w:val="16"/>
                <w:szCs w:val="16"/>
              </w:rPr>
              <w:t>0</w:t>
            </w:r>
            <w:r w:rsidRPr="001A37C8">
              <w:rPr>
                <w:sz w:val="16"/>
                <w:szCs w:val="16"/>
              </w:rPr>
              <w:t xml:space="preserve"> cm.</w:t>
            </w:r>
          </w:p>
        </w:tc>
        <w:tc>
          <w:tcPr>
            <w:tcW w:w="1134" w:type="dxa"/>
            <w:vAlign w:val="center"/>
          </w:tcPr>
          <w:p w:rsidR="0029187B" w:rsidRPr="001A37C8" w:rsidRDefault="00FE0F4D" w:rsidP="0029187B">
            <w:pPr>
              <w:ind w:firstLine="566"/>
              <w:jc w:val="both"/>
              <w:rPr>
                <w:sz w:val="16"/>
                <w:szCs w:val="16"/>
              </w:rPr>
            </w:pPr>
            <w:r>
              <w:rPr>
                <w:sz w:val="16"/>
                <w:szCs w:val="16"/>
              </w:rPr>
              <w:t>25</w:t>
            </w:r>
          </w:p>
        </w:tc>
        <w:tc>
          <w:tcPr>
            <w:tcW w:w="1418" w:type="dxa"/>
            <w:vAlign w:val="center"/>
          </w:tcPr>
          <w:p w:rsidR="0029187B" w:rsidRDefault="00FE0F4D" w:rsidP="0029187B">
            <w:pPr>
              <w:ind w:firstLine="566"/>
              <w:jc w:val="both"/>
              <w:rPr>
                <w:sz w:val="16"/>
                <w:szCs w:val="16"/>
              </w:rPr>
            </w:pPr>
            <w:r>
              <w:rPr>
                <w:sz w:val="16"/>
                <w:szCs w:val="16"/>
              </w:rPr>
              <w:t>20</w:t>
            </w:r>
          </w:p>
          <w:p w:rsidR="00FE0F4D" w:rsidRPr="001A37C8" w:rsidRDefault="00FE0F4D" w:rsidP="002377B9">
            <w:pPr>
              <w:rPr>
                <w:sz w:val="16"/>
                <w:szCs w:val="16"/>
              </w:rPr>
            </w:pPr>
            <w:r>
              <w:rPr>
                <w:sz w:val="16"/>
                <w:szCs w:val="16"/>
              </w:rPr>
              <w:t xml:space="preserve">     </w:t>
            </w:r>
            <w:r w:rsidR="002377B9">
              <w:rPr>
                <w:sz w:val="16"/>
                <w:szCs w:val="16"/>
              </w:rPr>
              <w:t>cerámica</w:t>
            </w:r>
          </w:p>
        </w:tc>
        <w:tc>
          <w:tcPr>
            <w:tcW w:w="1417" w:type="dxa"/>
            <w:vAlign w:val="center"/>
          </w:tcPr>
          <w:p w:rsidR="0029187B" w:rsidRPr="001A37C8" w:rsidRDefault="0029187B" w:rsidP="0029187B">
            <w:pPr>
              <w:ind w:firstLine="566"/>
              <w:jc w:val="both"/>
              <w:rPr>
                <w:sz w:val="16"/>
                <w:szCs w:val="16"/>
              </w:rPr>
            </w:pPr>
            <w:r w:rsidRPr="001A37C8">
              <w:rPr>
                <w:sz w:val="16"/>
                <w:szCs w:val="16"/>
              </w:rPr>
              <w:t>5</w:t>
            </w:r>
          </w:p>
        </w:tc>
        <w:tc>
          <w:tcPr>
            <w:tcW w:w="1197" w:type="dxa"/>
            <w:vAlign w:val="center"/>
          </w:tcPr>
          <w:p w:rsidR="0029187B" w:rsidRPr="001A37C8" w:rsidRDefault="00FE0F4D" w:rsidP="002377B9">
            <w:pPr>
              <w:jc w:val="both"/>
              <w:rPr>
                <w:sz w:val="16"/>
                <w:szCs w:val="16"/>
              </w:rPr>
            </w:pPr>
            <w:r>
              <w:rPr>
                <w:sz w:val="16"/>
                <w:szCs w:val="16"/>
              </w:rPr>
              <w:t xml:space="preserve">       </w:t>
            </w:r>
            <w:r w:rsidR="003C0DC3">
              <w:rPr>
                <w:sz w:val="16"/>
                <w:szCs w:val="16"/>
              </w:rPr>
              <w:t>2,</w:t>
            </w:r>
            <w:r w:rsidR="002377B9">
              <w:rPr>
                <w:sz w:val="16"/>
                <w:szCs w:val="16"/>
              </w:rPr>
              <w:t>73</w:t>
            </w:r>
          </w:p>
        </w:tc>
      </w:tr>
    </w:tbl>
    <w:p w:rsidR="003C0DC3" w:rsidRPr="001A37C8" w:rsidRDefault="003C0DC3" w:rsidP="005110D6">
      <w:pPr>
        <w:ind w:firstLine="566"/>
        <w:jc w:val="both"/>
        <w:rPr>
          <w:lang w:val="es-ES_tradnl"/>
        </w:rPr>
      </w:pPr>
    </w:p>
    <w:p w:rsidR="00A53411" w:rsidRPr="001A37C8" w:rsidRDefault="00A53411" w:rsidP="00A53411">
      <w:pPr>
        <w:jc w:val="both"/>
        <w:rPr>
          <w:sz w:val="20"/>
          <w:szCs w:val="20"/>
          <w:lang w:val="es-ES_tradnl"/>
        </w:rPr>
      </w:pPr>
    </w:p>
    <w:p w:rsidR="00A53411" w:rsidRPr="00224216" w:rsidRDefault="00A53411" w:rsidP="00A53411">
      <w:pPr>
        <w:jc w:val="both"/>
        <w:rPr>
          <w:rFonts w:ascii="Arial" w:hAnsi="Arial" w:cs="Arial"/>
          <w:sz w:val="20"/>
          <w:szCs w:val="20"/>
          <w:lang w:val="es-ES_tradnl"/>
        </w:rPr>
      </w:pPr>
      <w:r w:rsidRPr="00224216">
        <w:rPr>
          <w:rFonts w:ascii="Arial" w:hAnsi="Arial" w:cs="Arial"/>
          <w:sz w:val="20"/>
          <w:szCs w:val="20"/>
          <w:lang w:val="es-ES_tradnl"/>
        </w:rPr>
        <w:t>Zonas macizadas. El peso propio de las zonas macizas se obtiene como el producto de su canto en metros por 25 kN/m3.</w:t>
      </w:r>
    </w:p>
    <w:p w:rsidR="009431C4" w:rsidRDefault="009431C4" w:rsidP="00095CED">
      <w:pPr>
        <w:jc w:val="both"/>
        <w:rPr>
          <w:b/>
          <w:sz w:val="20"/>
          <w:szCs w:val="20"/>
        </w:rPr>
      </w:pPr>
    </w:p>
    <w:p w:rsidR="002A257C" w:rsidRPr="001A37C8" w:rsidRDefault="002A257C" w:rsidP="00095CED">
      <w:pPr>
        <w:jc w:val="both"/>
        <w:rPr>
          <w:b/>
          <w:sz w:val="20"/>
          <w:szCs w:val="20"/>
        </w:rPr>
      </w:pPr>
    </w:p>
    <w:p w:rsidR="00095CED" w:rsidRPr="001A37C8" w:rsidRDefault="00A53411" w:rsidP="00095CED">
      <w:pPr>
        <w:jc w:val="both"/>
        <w:rPr>
          <w:sz w:val="20"/>
          <w:szCs w:val="20"/>
          <w:lang w:val="es-ES_tradnl"/>
        </w:rPr>
      </w:pPr>
      <w:r w:rsidRPr="001A37C8">
        <w:rPr>
          <w:b/>
          <w:sz w:val="20"/>
          <w:szCs w:val="20"/>
        </w:rPr>
        <w:t>Pavimentos</w:t>
      </w:r>
      <w:r w:rsidR="003C0DC3">
        <w:rPr>
          <w:b/>
          <w:sz w:val="20"/>
          <w:szCs w:val="20"/>
        </w:rPr>
        <w:t>,</w:t>
      </w:r>
      <w:r w:rsidRPr="001A37C8">
        <w:rPr>
          <w:b/>
          <w:sz w:val="20"/>
          <w:szCs w:val="20"/>
        </w:rPr>
        <w:t xml:space="preserve"> revestimientos</w:t>
      </w:r>
      <w:r w:rsidR="003C0DC3">
        <w:rPr>
          <w:b/>
          <w:sz w:val="20"/>
          <w:szCs w:val="20"/>
        </w:rPr>
        <w:t xml:space="preserve"> y formación de pendientes</w:t>
      </w:r>
      <w:r w:rsidR="006D4F01" w:rsidRPr="001A37C8">
        <w:rPr>
          <w:b/>
          <w:sz w:val="20"/>
          <w:szCs w:val="20"/>
        </w:rPr>
        <w:t>.</w:t>
      </w:r>
      <w:r w:rsidR="006D4F01" w:rsidRPr="001A37C8">
        <w:rPr>
          <w:sz w:val="20"/>
          <w:szCs w:val="20"/>
        </w:rPr>
        <w:t xml:space="preserve"> </w:t>
      </w:r>
    </w:p>
    <w:tbl>
      <w:tblPr>
        <w:tblW w:w="8643"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881"/>
        <w:gridCol w:w="2881"/>
        <w:gridCol w:w="2881"/>
      </w:tblGrid>
      <w:tr w:rsidR="006D4F01" w:rsidRPr="001A37C8">
        <w:tc>
          <w:tcPr>
            <w:tcW w:w="2881" w:type="dxa"/>
            <w:vAlign w:val="center"/>
          </w:tcPr>
          <w:p w:rsidR="006D4F01" w:rsidRPr="001A37C8" w:rsidRDefault="006D4F01" w:rsidP="00AC14D4">
            <w:pPr>
              <w:pStyle w:val="Rellenartabla"/>
              <w:rPr>
                <w:rStyle w:val="Textoennegrita"/>
                <w:rFonts w:ascii="Century Gothic" w:hAnsi="Century Gothic"/>
              </w:rPr>
            </w:pPr>
            <w:r w:rsidRPr="001A37C8">
              <w:rPr>
                <w:rStyle w:val="Textoennegrita"/>
                <w:rFonts w:ascii="Century Gothic" w:hAnsi="Century Gothic"/>
              </w:rPr>
              <w:t>Planta</w:t>
            </w:r>
          </w:p>
        </w:tc>
        <w:tc>
          <w:tcPr>
            <w:tcW w:w="2881" w:type="dxa"/>
            <w:vAlign w:val="center"/>
          </w:tcPr>
          <w:p w:rsidR="006D4F01" w:rsidRPr="001A37C8" w:rsidRDefault="006D4F01" w:rsidP="00AC14D4">
            <w:pPr>
              <w:pStyle w:val="Rellenartabla"/>
              <w:rPr>
                <w:rStyle w:val="Textoennegrita"/>
                <w:rFonts w:ascii="Century Gothic" w:hAnsi="Century Gothic"/>
              </w:rPr>
            </w:pPr>
            <w:r w:rsidRPr="001A37C8">
              <w:rPr>
                <w:rStyle w:val="Textoennegrita"/>
                <w:rFonts w:ascii="Century Gothic" w:hAnsi="Century Gothic"/>
              </w:rPr>
              <w:t>Zona</w:t>
            </w:r>
          </w:p>
        </w:tc>
        <w:tc>
          <w:tcPr>
            <w:tcW w:w="2881" w:type="dxa"/>
            <w:vAlign w:val="center"/>
          </w:tcPr>
          <w:p w:rsidR="006D4F01" w:rsidRPr="001A37C8" w:rsidRDefault="006D4F01" w:rsidP="00AC14D4">
            <w:pPr>
              <w:pStyle w:val="Rellenartabla"/>
              <w:rPr>
                <w:rStyle w:val="Textoennegrita"/>
                <w:rFonts w:ascii="Century Gothic" w:hAnsi="Century Gothic"/>
              </w:rPr>
            </w:pPr>
            <w:r w:rsidRPr="001A37C8">
              <w:rPr>
                <w:rStyle w:val="Textoennegrita"/>
                <w:rFonts w:ascii="Century Gothic" w:hAnsi="Century Gothic"/>
              </w:rPr>
              <w:t>Carga en KN/m</w:t>
            </w:r>
            <w:r w:rsidRPr="001A37C8">
              <w:rPr>
                <w:rStyle w:val="Textoennegrita"/>
                <w:rFonts w:ascii="Century Gothic" w:hAnsi="Century Gothic"/>
                <w:vertAlign w:val="superscript"/>
              </w:rPr>
              <w:t>2</w:t>
            </w:r>
          </w:p>
        </w:tc>
      </w:tr>
      <w:tr w:rsidR="00540741" w:rsidRPr="001A37C8">
        <w:trPr>
          <w:trHeight w:val="222"/>
        </w:trPr>
        <w:tc>
          <w:tcPr>
            <w:tcW w:w="2881" w:type="dxa"/>
            <w:vAlign w:val="center"/>
          </w:tcPr>
          <w:p w:rsidR="00540741" w:rsidRPr="00540741" w:rsidRDefault="00540741" w:rsidP="00540741">
            <w:pPr>
              <w:pStyle w:val="Textoentabla"/>
              <w:keepNext w:val="0"/>
              <w:jc w:val="center"/>
              <w:rPr>
                <w:rFonts w:ascii="Century Gothic" w:hAnsi="Century Gothic"/>
              </w:rPr>
            </w:pPr>
            <w:r w:rsidRPr="00540741">
              <w:rPr>
                <w:rFonts w:ascii="Century Gothic" w:hAnsi="Century Gothic"/>
              </w:rPr>
              <w:t xml:space="preserve">Planta de cubierta de </w:t>
            </w:r>
            <w:r>
              <w:rPr>
                <w:rFonts w:ascii="Century Gothic" w:hAnsi="Century Gothic"/>
              </w:rPr>
              <w:t>nave</w:t>
            </w:r>
          </w:p>
        </w:tc>
        <w:tc>
          <w:tcPr>
            <w:tcW w:w="2881" w:type="dxa"/>
            <w:vAlign w:val="center"/>
          </w:tcPr>
          <w:p w:rsidR="00540741" w:rsidRPr="001A37C8" w:rsidRDefault="00540741" w:rsidP="00AC14D4">
            <w:pPr>
              <w:pStyle w:val="Rellenartabla"/>
              <w:rPr>
                <w:rFonts w:ascii="Century Gothic" w:hAnsi="Century Gothic"/>
              </w:rPr>
            </w:pPr>
            <w:r>
              <w:rPr>
                <w:rFonts w:ascii="Century Gothic" w:hAnsi="Century Gothic"/>
              </w:rPr>
              <w:t>toda</w:t>
            </w:r>
          </w:p>
        </w:tc>
        <w:tc>
          <w:tcPr>
            <w:tcW w:w="2881" w:type="dxa"/>
            <w:vAlign w:val="center"/>
          </w:tcPr>
          <w:p w:rsidR="00540741" w:rsidRDefault="00540741" w:rsidP="00AC14D4">
            <w:pPr>
              <w:pStyle w:val="Rellenartabla"/>
              <w:rPr>
                <w:rFonts w:ascii="Century Gothic" w:hAnsi="Century Gothic"/>
              </w:rPr>
            </w:pPr>
            <w:r>
              <w:rPr>
                <w:rFonts w:ascii="Century Gothic" w:hAnsi="Century Gothic"/>
              </w:rPr>
              <w:t>2</w:t>
            </w:r>
          </w:p>
        </w:tc>
      </w:tr>
    </w:tbl>
    <w:p w:rsidR="006D4F01" w:rsidRDefault="006D4F01" w:rsidP="00095CED">
      <w:pPr>
        <w:jc w:val="both"/>
        <w:rPr>
          <w:sz w:val="20"/>
          <w:szCs w:val="20"/>
          <w:lang w:val="es-ES_tradnl"/>
        </w:rPr>
      </w:pPr>
    </w:p>
    <w:p w:rsidR="009431C4" w:rsidRDefault="009431C4" w:rsidP="00A53411">
      <w:pPr>
        <w:jc w:val="both"/>
        <w:rPr>
          <w:sz w:val="22"/>
          <w:szCs w:val="22"/>
          <w:lang w:val="es-ES_tradnl"/>
        </w:rPr>
      </w:pPr>
    </w:p>
    <w:p w:rsidR="002A257C" w:rsidRPr="00224216" w:rsidRDefault="009431C4" w:rsidP="00A53411">
      <w:pPr>
        <w:jc w:val="both"/>
        <w:rPr>
          <w:rFonts w:ascii="Arial" w:hAnsi="Arial" w:cs="Arial"/>
          <w:b/>
          <w:sz w:val="20"/>
          <w:szCs w:val="20"/>
          <w:lang w:val="es-ES_tradnl"/>
        </w:rPr>
      </w:pPr>
      <w:r w:rsidRPr="00224216">
        <w:rPr>
          <w:rFonts w:ascii="Arial" w:hAnsi="Arial" w:cs="Arial"/>
          <w:b/>
          <w:sz w:val="20"/>
          <w:szCs w:val="20"/>
          <w:lang w:val="es-ES_tradnl"/>
        </w:rPr>
        <w:t>3.2.</w:t>
      </w:r>
      <w:r w:rsidRPr="00224216">
        <w:rPr>
          <w:rFonts w:ascii="Arial" w:hAnsi="Arial" w:cs="Arial"/>
          <w:b/>
          <w:sz w:val="20"/>
          <w:szCs w:val="20"/>
          <w:lang w:val="es-ES_tradnl"/>
        </w:rPr>
        <w:noBreakHyphen/>
        <w:t xml:space="preserve"> Sobrecargas de uso</w:t>
      </w:r>
    </w:p>
    <w:p w:rsidR="009431C4" w:rsidRPr="001A37C8" w:rsidRDefault="009431C4" w:rsidP="00A53411">
      <w:pPr>
        <w:jc w:val="both"/>
      </w:pPr>
    </w:p>
    <w:p w:rsidR="00A53411" w:rsidRPr="001A37C8" w:rsidRDefault="00A53411" w:rsidP="00A53411">
      <w:pPr>
        <w:jc w:val="both"/>
        <w:rPr>
          <w:sz w:val="20"/>
          <w:szCs w:val="20"/>
          <w:lang w:val="es-ES_tradnl"/>
        </w:rPr>
      </w:pPr>
      <w:r w:rsidRPr="001A37C8">
        <w:rPr>
          <w:b/>
          <w:sz w:val="20"/>
          <w:szCs w:val="20"/>
        </w:rPr>
        <w:t>Sobrecarga de uso.</w:t>
      </w:r>
      <w:r w:rsidRPr="001A37C8">
        <w:rPr>
          <w:sz w:val="20"/>
          <w:szCs w:val="20"/>
        </w:rPr>
        <w:t xml:space="preserve"> La geometría básica a utilizar en cada nivel, así como su peso</w:t>
      </w:r>
    </w:p>
    <w:tbl>
      <w:tblPr>
        <w:tblW w:w="8643"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881"/>
        <w:gridCol w:w="2881"/>
        <w:gridCol w:w="2881"/>
      </w:tblGrid>
      <w:tr w:rsidR="00A53411" w:rsidRPr="001A37C8">
        <w:tc>
          <w:tcPr>
            <w:tcW w:w="2881" w:type="dxa"/>
            <w:vAlign w:val="center"/>
          </w:tcPr>
          <w:p w:rsidR="00A53411" w:rsidRPr="001A37C8" w:rsidRDefault="00A53411" w:rsidP="00AC14D4">
            <w:pPr>
              <w:pStyle w:val="Rellenartabla"/>
              <w:rPr>
                <w:rStyle w:val="Textoennegrita"/>
                <w:rFonts w:ascii="Century Gothic" w:hAnsi="Century Gothic"/>
              </w:rPr>
            </w:pPr>
            <w:r w:rsidRPr="001A37C8">
              <w:rPr>
                <w:rStyle w:val="Textoennegrita"/>
                <w:rFonts w:ascii="Century Gothic" w:hAnsi="Century Gothic"/>
              </w:rPr>
              <w:t>Planta</w:t>
            </w:r>
          </w:p>
        </w:tc>
        <w:tc>
          <w:tcPr>
            <w:tcW w:w="2881" w:type="dxa"/>
            <w:vAlign w:val="center"/>
          </w:tcPr>
          <w:p w:rsidR="00A53411" w:rsidRPr="001A37C8" w:rsidRDefault="00A53411" w:rsidP="00AC14D4">
            <w:pPr>
              <w:pStyle w:val="Rellenartabla"/>
              <w:rPr>
                <w:rStyle w:val="Textoennegrita"/>
                <w:rFonts w:ascii="Century Gothic" w:hAnsi="Century Gothic"/>
              </w:rPr>
            </w:pPr>
            <w:r w:rsidRPr="001A37C8">
              <w:rPr>
                <w:rStyle w:val="Textoennegrita"/>
                <w:rFonts w:ascii="Century Gothic" w:hAnsi="Century Gothic"/>
              </w:rPr>
              <w:t>Zona</w:t>
            </w:r>
          </w:p>
        </w:tc>
        <w:tc>
          <w:tcPr>
            <w:tcW w:w="2881" w:type="dxa"/>
            <w:vAlign w:val="center"/>
          </w:tcPr>
          <w:p w:rsidR="00A53411" w:rsidRPr="001A37C8" w:rsidRDefault="00A53411" w:rsidP="00AC14D4">
            <w:pPr>
              <w:pStyle w:val="Rellenartabla"/>
              <w:rPr>
                <w:rStyle w:val="Textoennegrita"/>
                <w:rFonts w:ascii="Century Gothic" w:hAnsi="Century Gothic"/>
              </w:rPr>
            </w:pPr>
            <w:r w:rsidRPr="001A37C8">
              <w:rPr>
                <w:rStyle w:val="Textoennegrita"/>
                <w:rFonts w:ascii="Century Gothic" w:hAnsi="Century Gothic"/>
              </w:rPr>
              <w:t>Carga en KN/m</w:t>
            </w:r>
            <w:r w:rsidRPr="001A37C8">
              <w:rPr>
                <w:rStyle w:val="Textoennegrita"/>
                <w:rFonts w:ascii="Century Gothic" w:hAnsi="Century Gothic"/>
                <w:vertAlign w:val="superscript"/>
              </w:rPr>
              <w:t>2</w:t>
            </w:r>
          </w:p>
        </w:tc>
      </w:tr>
      <w:tr w:rsidR="00FD2E76" w:rsidRPr="001A37C8">
        <w:tc>
          <w:tcPr>
            <w:tcW w:w="2881" w:type="dxa"/>
            <w:tcBorders>
              <w:top w:val="single" w:sz="4" w:space="0" w:color="auto"/>
              <w:left w:val="single" w:sz="4" w:space="0" w:color="auto"/>
              <w:bottom w:val="single" w:sz="4" w:space="0" w:color="auto"/>
              <w:right w:val="single" w:sz="4" w:space="0" w:color="auto"/>
            </w:tcBorders>
            <w:vAlign w:val="center"/>
          </w:tcPr>
          <w:p w:rsidR="00FD2E76" w:rsidRPr="001A37C8" w:rsidRDefault="00FD2E76" w:rsidP="00AC14D4">
            <w:pPr>
              <w:pStyle w:val="Textoentabla"/>
              <w:keepNext w:val="0"/>
              <w:jc w:val="center"/>
              <w:rPr>
                <w:rFonts w:ascii="Century Gothic" w:hAnsi="Century Gothic"/>
              </w:rPr>
            </w:pPr>
            <w:r w:rsidRPr="001A37C8">
              <w:rPr>
                <w:rFonts w:ascii="Century Gothic" w:hAnsi="Century Gothic"/>
              </w:rPr>
              <w:t>P. Cubierta</w:t>
            </w:r>
            <w:r w:rsidR="00540741">
              <w:rPr>
                <w:rFonts w:ascii="Century Gothic" w:hAnsi="Century Gothic"/>
              </w:rPr>
              <w:t xml:space="preserve"> nave</w:t>
            </w:r>
          </w:p>
        </w:tc>
        <w:tc>
          <w:tcPr>
            <w:tcW w:w="2881" w:type="dxa"/>
            <w:tcBorders>
              <w:top w:val="single" w:sz="4" w:space="0" w:color="auto"/>
              <w:left w:val="single" w:sz="4" w:space="0" w:color="auto"/>
              <w:bottom w:val="single" w:sz="4" w:space="0" w:color="auto"/>
              <w:right w:val="single" w:sz="4" w:space="0" w:color="auto"/>
            </w:tcBorders>
            <w:vAlign w:val="center"/>
          </w:tcPr>
          <w:p w:rsidR="00FD2E76" w:rsidRPr="001A37C8" w:rsidRDefault="00FD2E76" w:rsidP="00AC14D4">
            <w:pPr>
              <w:pStyle w:val="Rellenartabla"/>
              <w:rPr>
                <w:rFonts w:ascii="Century Gothic" w:hAnsi="Century Gothic"/>
              </w:rPr>
            </w:pPr>
            <w:r w:rsidRPr="001A37C8">
              <w:rPr>
                <w:rFonts w:ascii="Century Gothic" w:hAnsi="Century Gothic"/>
              </w:rPr>
              <w:t>Toda</w:t>
            </w:r>
            <w:r w:rsidR="001A37C8" w:rsidRPr="001A37C8">
              <w:rPr>
                <w:rFonts w:ascii="Century Gothic" w:hAnsi="Century Gothic"/>
              </w:rPr>
              <w:t xml:space="preserve"> (No visitable)</w:t>
            </w:r>
          </w:p>
        </w:tc>
        <w:tc>
          <w:tcPr>
            <w:tcW w:w="2881" w:type="dxa"/>
            <w:tcBorders>
              <w:top w:val="single" w:sz="4" w:space="0" w:color="auto"/>
              <w:left w:val="single" w:sz="4" w:space="0" w:color="auto"/>
              <w:bottom w:val="single" w:sz="4" w:space="0" w:color="auto"/>
              <w:right w:val="single" w:sz="4" w:space="0" w:color="auto"/>
            </w:tcBorders>
            <w:vAlign w:val="center"/>
          </w:tcPr>
          <w:p w:rsidR="00FD2E76" w:rsidRPr="001A37C8" w:rsidRDefault="00BC6F70" w:rsidP="00AC14D4">
            <w:pPr>
              <w:pStyle w:val="Rellenartabla"/>
              <w:rPr>
                <w:rFonts w:ascii="Century Gothic" w:hAnsi="Century Gothic"/>
              </w:rPr>
            </w:pPr>
            <w:r>
              <w:rPr>
                <w:rFonts w:ascii="Century Gothic" w:hAnsi="Century Gothic"/>
              </w:rPr>
              <w:t>1</w:t>
            </w:r>
          </w:p>
        </w:tc>
      </w:tr>
    </w:tbl>
    <w:p w:rsidR="002A257C" w:rsidRDefault="002A257C" w:rsidP="001A37C8">
      <w:pPr>
        <w:jc w:val="both"/>
        <w:rPr>
          <w:b/>
          <w:sz w:val="20"/>
          <w:szCs w:val="20"/>
        </w:rPr>
      </w:pPr>
    </w:p>
    <w:p w:rsidR="001A37C8" w:rsidRPr="001A37C8" w:rsidRDefault="001A37C8" w:rsidP="001A37C8">
      <w:pPr>
        <w:jc w:val="both"/>
        <w:rPr>
          <w:sz w:val="20"/>
          <w:szCs w:val="20"/>
          <w:lang w:val="es-ES_tradnl"/>
        </w:rPr>
      </w:pPr>
      <w:r w:rsidRPr="001A37C8">
        <w:rPr>
          <w:b/>
          <w:sz w:val="20"/>
          <w:szCs w:val="20"/>
        </w:rPr>
        <w:t>Sobrecarga de</w:t>
      </w:r>
      <w:r>
        <w:rPr>
          <w:b/>
          <w:sz w:val="20"/>
          <w:szCs w:val="20"/>
        </w:rPr>
        <w:t xml:space="preserve"> nieve</w:t>
      </w:r>
      <w:r w:rsidRPr="001A37C8">
        <w:rPr>
          <w:b/>
          <w:sz w:val="20"/>
          <w:szCs w:val="20"/>
        </w:rPr>
        <w:t>.</w:t>
      </w:r>
      <w:r w:rsidRPr="001A37C8">
        <w:rPr>
          <w:sz w:val="20"/>
          <w:szCs w:val="20"/>
        </w:rPr>
        <w:t xml:space="preserve"> </w:t>
      </w:r>
    </w:p>
    <w:tbl>
      <w:tblPr>
        <w:tblW w:w="8643"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881"/>
        <w:gridCol w:w="2881"/>
        <w:gridCol w:w="2881"/>
      </w:tblGrid>
      <w:tr w:rsidR="001A37C8" w:rsidRPr="001A37C8">
        <w:tc>
          <w:tcPr>
            <w:tcW w:w="2881" w:type="dxa"/>
            <w:vAlign w:val="center"/>
          </w:tcPr>
          <w:p w:rsidR="001A37C8" w:rsidRPr="001A37C8" w:rsidRDefault="001A37C8" w:rsidP="00AC14D4">
            <w:pPr>
              <w:pStyle w:val="Rellenartabla"/>
              <w:rPr>
                <w:rStyle w:val="Textoennegrita"/>
                <w:rFonts w:ascii="Century Gothic" w:hAnsi="Century Gothic"/>
              </w:rPr>
            </w:pPr>
            <w:r w:rsidRPr="001A37C8">
              <w:rPr>
                <w:rStyle w:val="Textoennegrita"/>
                <w:rFonts w:ascii="Century Gothic" w:hAnsi="Century Gothic"/>
              </w:rPr>
              <w:t>Planta</w:t>
            </w:r>
          </w:p>
        </w:tc>
        <w:tc>
          <w:tcPr>
            <w:tcW w:w="2881" w:type="dxa"/>
            <w:vAlign w:val="center"/>
          </w:tcPr>
          <w:p w:rsidR="001A37C8" w:rsidRPr="001A37C8" w:rsidRDefault="001A37C8" w:rsidP="00AC14D4">
            <w:pPr>
              <w:pStyle w:val="Rellenartabla"/>
              <w:rPr>
                <w:rStyle w:val="Textoennegrita"/>
                <w:rFonts w:ascii="Century Gothic" w:hAnsi="Century Gothic"/>
              </w:rPr>
            </w:pPr>
            <w:r w:rsidRPr="001A37C8">
              <w:rPr>
                <w:rStyle w:val="Textoennegrita"/>
                <w:rFonts w:ascii="Century Gothic" w:hAnsi="Century Gothic"/>
              </w:rPr>
              <w:t>Zona</w:t>
            </w:r>
          </w:p>
        </w:tc>
        <w:tc>
          <w:tcPr>
            <w:tcW w:w="2881" w:type="dxa"/>
            <w:vAlign w:val="center"/>
          </w:tcPr>
          <w:p w:rsidR="001A37C8" w:rsidRPr="001A37C8" w:rsidRDefault="001A37C8" w:rsidP="00AC14D4">
            <w:pPr>
              <w:pStyle w:val="Rellenartabla"/>
              <w:rPr>
                <w:rStyle w:val="Textoennegrita"/>
                <w:rFonts w:ascii="Century Gothic" w:hAnsi="Century Gothic"/>
              </w:rPr>
            </w:pPr>
            <w:r w:rsidRPr="001A37C8">
              <w:rPr>
                <w:rStyle w:val="Textoennegrita"/>
                <w:rFonts w:ascii="Century Gothic" w:hAnsi="Century Gothic"/>
              </w:rPr>
              <w:t>Carga en KN/m</w:t>
            </w:r>
            <w:r w:rsidRPr="001A37C8">
              <w:rPr>
                <w:rStyle w:val="Textoennegrita"/>
                <w:rFonts w:ascii="Century Gothic" w:hAnsi="Century Gothic"/>
                <w:vertAlign w:val="superscript"/>
              </w:rPr>
              <w:t>2</w:t>
            </w:r>
          </w:p>
        </w:tc>
      </w:tr>
      <w:tr w:rsidR="001A37C8" w:rsidRPr="001A37C8">
        <w:tc>
          <w:tcPr>
            <w:tcW w:w="2881" w:type="dxa"/>
            <w:tcBorders>
              <w:top w:val="single" w:sz="4" w:space="0" w:color="auto"/>
              <w:left w:val="single" w:sz="4" w:space="0" w:color="auto"/>
              <w:bottom w:val="single" w:sz="4" w:space="0" w:color="auto"/>
              <w:right w:val="single" w:sz="4" w:space="0" w:color="auto"/>
            </w:tcBorders>
            <w:vAlign w:val="center"/>
          </w:tcPr>
          <w:p w:rsidR="001A37C8" w:rsidRPr="001A37C8" w:rsidRDefault="001A37C8" w:rsidP="00AC14D4">
            <w:pPr>
              <w:pStyle w:val="Textoentabla"/>
              <w:keepNext w:val="0"/>
              <w:jc w:val="center"/>
              <w:rPr>
                <w:rFonts w:ascii="Century Gothic" w:hAnsi="Century Gothic"/>
              </w:rPr>
            </w:pPr>
            <w:r w:rsidRPr="001A37C8">
              <w:rPr>
                <w:rFonts w:ascii="Century Gothic" w:hAnsi="Century Gothic"/>
              </w:rPr>
              <w:t>P. Cubierta</w:t>
            </w:r>
          </w:p>
        </w:tc>
        <w:tc>
          <w:tcPr>
            <w:tcW w:w="2881" w:type="dxa"/>
            <w:tcBorders>
              <w:top w:val="single" w:sz="4" w:space="0" w:color="auto"/>
              <w:left w:val="single" w:sz="4" w:space="0" w:color="auto"/>
              <w:bottom w:val="single" w:sz="4" w:space="0" w:color="auto"/>
              <w:right w:val="single" w:sz="4" w:space="0" w:color="auto"/>
            </w:tcBorders>
            <w:vAlign w:val="center"/>
          </w:tcPr>
          <w:p w:rsidR="001A37C8" w:rsidRPr="001A37C8" w:rsidRDefault="00D217CC" w:rsidP="002377B9">
            <w:pPr>
              <w:pStyle w:val="Rellenartabla"/>
              <w:rPr>
                <w:rFonts w:ascii="Century Gothic" w:hAnsi="Century Gothic"/>
              </w:rPr>
            </w:pPr>
            <w:r>
              <w:rPr>
                <w:rFonts w:ascii="Century Gothic" w:hAnsi="Century Gothic"/>
              </w:rPr>
              <w:t>C</w:t>
            </w:r>
            <w:r w:rsidR="002377B9">
              <w:rPr>
                <w:rFonts w:ascii="Century Gothic" w:hAnsi="Century Gothic"/>
              </w:rPr>
              <w:t>enicientos</w:t>
            </w:r>
            <w:r w:rsidR="00412E7C">
              <w:rPr>
                <w:rFonts w:ascii="Century Gothic" w:hAnsi="Century Gothic"/>
              </w:rPr>
              <w:t xml:space="preserve"> </w:t>
            </w:r>
            <w:r w:rsidR="002377B9">
              <w:rPr>
                <w:rFonts w:ascii="Century Gothic" w:hAnsi="Century Gothic"/>
              </w:rPr>
              <w:t>775</w:t>
            </w:r>
            <w:r w:rsidR="00BC6F70">
              <w:rPr>
                <w:rFonts w:ascii="Century Gothic" w:hAnsi="Century Gothic"/>
              </w:rPr>
              <w:t>m.</w:t>
            </w:r>
          </w:p>
        </w:tc>
        <w:tc>
          <w:tcPr>
            <w:tcW w:w="2881" w:type="dxa"/>
            <w:tcBorders>
              <w:top w:val="single" w:sz="4" w:space="0" w:color="auto"/>
              <w:left w:val="single" w:sz="4" w:space="0" w:color="auto"/>
              <w:bottom w:val="single" w:sz="4" w:space="0" w:color="auto"/>
              <w:right w:val="single" w:sz="4" w:space="0" w:color="auto"/>
            </w:tcBorders>
            <w:vAlign w:val="center"/>
          </w:tcPr>
          <w:p w:rsidR="001A37C8" w:rsidRPr="001A37C8" w:rsidRDefault="00412E7C" w:rsidP="00AC14D4">
            <w:pPr>
              <w:pStyle w:val="Rellenartabla"/>
              <w:rPr>
                <w:rFonts w:ascii="Century Gothic" w:hAnsi="Century Gothic"/>
              </w:rPr>
            </w:pPr>
            <w:r>
              <w:rPr>
                <w:rFonts w:ascii="Century Gothic" w:hAnsi="Century Gothic"/>
              </w:rPr>
              <w:t>0,7</w:t>
            </w:r>
          </w:p>
        </w:tc>
      </w:tr>
    </w:tbl>
    <w:p w:rsidR="00412E7C" w:rsidRDefault="00412E7C" w:rsidP="009431C4">
      <w:pPr>
        <w:jc w:val="both"/>
        <w:rPr>
          <w:sz w:val="22"/>
          <w:szCs w:val="22"/>
          <w:lang w:val="es-ES_tradnl"/>
        </w:rPr>
      </w:pPr>
    </w:p>
    <w:p w:rsidR="002242FA" w:rsidRPr="00BD072D" w:rsidRDefault="001D00C1" w:rsidP="002242FA">
      <w:pPr>
        <w:jc w:val="both"/>
        <w:rPr>
          <w:rFonts w:ascii="Arial" w:hAnsi="Arial" w:cs="Arial"/>
          <w:b/>
          <w:sz w:val="20"/>
          <w:szCs w:val="20"/>
          <w:lang w:val="es-ES_tradnl"/>
        </w:rPr>
      </w:pPr>
      <w:r w:rsidRPr="00BD072D">
        <w:rPr>
          <w:rFonts w:ascii="Arial" w:hAnsi="Arial" w:cs="Arial"/>
          <w:b/>
          <w:sz w:val="20"/>
          <w:szCs w:val="20"/>
          <w:lang w:val="es-ES_tradnl"/>
        </w:rPr>
        <w:t>3.3</w:t>
      </w:r>
      <w:r w:rsidR="002242FA" w:rsidRPr="00BD072D">
        <w:rPr>
          <w:rFonts w:ascii="Arial" w:hAnsi="Arial" w:cs="Arial"/>
          <w:b/>
          <w:sz w:val="20"/>
          <w:szCs w:val="20"/>
          <w:lang w:val="es-ES_tradnl"/>
        </w:rPr>
        <w:t>.</w:t>
      </w:r>
      <w:r w:rsidR="002242FA" w:rsidRPr="00BD072D">
        <w:rPr>
          <w:rFonts w:ascii="Arial" w:hAnsi="Arial" w:cs="Arial"/>
          <w:b/>
          <w:sz w:val="20"/>
          <w:szCs w:val="20"/>
          <w:lang w:val="es-ES_tradnl"/>
        </w:rPr>
        <w:noBreakHyphen/>
        <w:t xml:space="preserve"> Cargas lineales</w:t>
      </w:r>
    </w:p>
    <w:p w:rsidR="00BC6F70" w:rsidRPr="009431C4" w:rsidRDefault="00BC6F70" w:rsidP="002242FA">
      <w:pPr>
        <w:jc w:val="both"/>
        <w:rPr>
          <w:b/>
          <w:sz w:val="22"/>
          <w:szCs w:val="22"/>
          <w:lang w:val="es-ES_tradnl"/>
        </w:rPr>
      </w:pPr>
    </w:p>
    <w:p w:rsidR="002242FA" w:rsidRPr="001A37C8" w:rsidRDefault="002242FA" w:rsidP="002242FA">
      <w:pPr>
        <w:jc w:val="both"/>
        <w:rPr>
          <w:sz w:val="20"/>
          <w:szCs w:val="20"/>
          <w:lang w:val="es-ES_tradnl"/>
        </w:rPr>
      </w:pPr>
      <w:r>
        <w:rPr>
          <w:b/>
          <w:sz w:val="20"/>
          <w:szCs w:val="20"/>
        </w:rPr>
        <w:t>Peso de petos</w:t>
      </w:r>
    </w:p>
    <w:tbl>
      <w:tblPr>
        <w:tblW w:w="8643"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881"/>
        <w:gridCol w:w="2881"/>
        <w:gridCol w:w="2881"/>
      </w:tblGrid>
      <w:tr w:rsidR="002242FA" w:rsidRPr="001A37C8">
        <w:tc>
          <w:tcPr>
            <w:tcW w:w="2881" w:type="dxa"/>
            <w:vAlign w:val="center"/>
          </w:tcPr>
          <w:p w:rsidR="002242FA" w:rsidRPr="001A37C8" w:rsidRDefault="002242FA" w:rsidP="00AC14D4">
            <w:pPr>
              <w:pStyle w:val="Rellenartabla"/>
              <w:rPr>
                <w:rStyle w:val="Textoennegrita"/>
                <w:rFonts w:ascii="Century Gothic" w:hAnsi="Century Gothic"/>
              </w:rPr>
            </w:pPr>
            <w:r w:rsidRPr="001A37C8">
              <w:rPr>
                <w:rStyle w:val="Textoennegrita"/>
                <w:rFonts w:ascii="Century Gothic" w:hAnsi="Century Gothic"/>
              </w:rPr>
              <w:t>Planta</w:t>
            </w:r>
          </w:p>
        </w:tc>
        <w:tc>
          <w:tcPr>
            <w:tcW w:w="2881" w:type="dxa"/>
            <w:vAlign w:val="center"/>
          </w:tcPr>
          <w:p w:rsidR="002242FA" w:rsidRPr="001A37C8" w:rsidRDefault="002242FA" w:rsidP="00AC14D4">
            <w:pPr>
              <w:pStyle w:val="Rellenartabla"/>
              <w:rPr>
                <w:rStyle w:val="Textoennegrita"/>
                <w:rFonts w:ascii="Century Gothic" w:hAnsi="Century Gothic"/>
              </w:rPr>
            </w:pPr>
            <w:r w:rsidRPr="001A37C8">
              <w:rPr>
                <w:rStyle w:val="Textoennegrita"/>
                <w:rFonts w:ascii="Century Gothic" w:hAnsi="Century Gothic"/>
              </w:rPr>
              <w:t>Zona</w:t>
            </w:r>
          </w:p>
        </w:tc>
        <w:tc>
          <w:tcPr>
            <w:tcW w:w="2881" w:type="dxa"/>
            <w:vAlign w:val="center"/>
          </w:tcPr>
          <w:p w:rsidR="002242FA" w:rsidRPr="001A37C8" w:rsidRDefault="002242FA" w:rsidP="00AC14D4">
            <w:pPr>
              <w:pStyle w:val="Rellenartabla"/>
              <w:rPr>
                <w:rStyle w:val="Textoennegrita"/>
                <w:rFonts w:ascii="Century Gothic" w:hAnsi="Century Gothic"/>
              </w:rPr>
            </w:pPr>
            <w:r w:rsidRPr="001A37C8">
              <w:rPr>
                <w:rStyle w:val="Textoennegrita"/>
                <w:rFonts w:ascii="Century Gothic" w:hAnsi="Century Gothic"/>
              </w:rPr>
              <w:t>Carga en KN/m</w:t>
            </w:r>
          </w:p>
        </w:tc>
      </w:tr>
      <w:tr w:rsidR="002242FA" w:rsidRPr="001A37C8">
        <w:tc>
          <w:tcPr>
            <w:tcW w:w="2881" w:type="dxa"/>
            <w:tcBorders>
              <w:top w:val="single" w:sz="4" w:space="0" w:color="auto"/>
              <w:left w:val="single" w:sz="4" w:space="0" w:color="auto"/>
              <w:bottom w:val="single" w:sz="4" w:space="0" w:color="auto"/>
              <w:right w:val="single" w:sz="4" w:space="0" w:color="auto"/>
            </w:tcBorders>
            <w:vAlign w:val="center"/>
          </w:tcPr>
          <w:p w:rsidR="002242FA" w:rsidRDefault="002242FA" w:rsidP="00DC2D71">
            <w:pPr>
              <w:pStyle w:val="Textoentabla"/>
              <w:keepNext w:val="0"/>
              <w:jc w:val="center"/>
              <w:rPr>
                <w:rFonts w:ascii="Century Gothic" w:hAnsi="Century Gothic"/>
              </w:rPr>
            </w:pPr>
            <w:r w:rsidRPr="001A37C8">
              <w:rPr>
                <w:rFonts w:ascii="Century Gothic" w:hAnsi="Century Gothic"/>
              </w:rPr>
              <w:t>P</w:t>
            </w:r>
            <w:r w:rsidR="00DC2D71">
              <w:rPr>
                <w:rFonts w:ascii="Century Gothic" w:hAnsi="Century Gothic"/>
              </w:rPr>
              <w:t xml:space="preserve">eto bajo </w:t>
            </w:r>
            <w:r w:rsidR="002377B9">
              <w:rPr>
                <w:rFonts w:ascii="Century Gothic" w:hAnsi="Century Gothic"/>
              </w:rPr>
              <w:t>0,6</w:t>
            </w:r>
          </w:p>
          <w:p w:rsidR="00DC2D71" w:rsidRPr="001A37C8" w:rsidRDefault="00DC2D71" w:rsidP="002377B9">
            <w:pPr>
              <w:pStyle w:val="Textoentabla"/>
              <w:keepNext w:val="0"/>
              <w:jc w:val="center"/>
              <w:rPr>
                <w:rFonts w:ascii="Century Gothic" w:hAnsi="Century Gothic"/>
              </w:rPr>
            </w:pPr>
          </w:p>
        </w:tc>
        <w:tc>
          <w:tcPr>
            <w:tcW w:w="2881" w:type="dxa"/>
            <w:tcBorders>
              <w:top w:val="single" w:sz="4" w:space="0" w:color="auto"/>
              <w:left w:val="single" w:sz="4" w:space="0" w:color="auto"/>
              <w:bottom w:val="single" w:sz="4" w:space="0" w:color="auto"/>
              <w:right w:val="single" w:sz="4" w:space="0" w:color="auto"/>
            </w:tcBorders>
            <w:vAlign w:val="center"/>
          </w:tcPr>
          <w:p w:rsidR="002242FA" w:rsidRPr="001A37C8" w:rsidRDefault="002242FA" w:rsidP="00AC14D4">
            <w:pPr>
              <w:pStyle w:val="Rellenartabla"/>
              <w:rPr>
                <w:rFonts w:ascii="Century Gothic" w:hAnsi="Century Gothic"/>
              </w:rPr>
            </w:pPr>
          </w:p>
        </w:tc>
        <w:tc>
          <w:tcPr>
            <w:tcW w:w="2881" w:type="dxa"/>
            <w:tcBorders>
              <w:top w:val="single" w:sz="4" w:space="0" w:color="auto"/>
              <w:left w:val="single" w:sz="4" w:space="0" w:color="auto"/>
              <w:bottom w:val="single" w:sz="4" w:space="0" w:color="auto"/>
              <w:right w:val="single" w:sz="4" w:space="0" w:color="auto"/>
            </w:tcBorders>
            <w:vAlign w:val="center"/>
          </w:tcPr>
          <w:p w:rsidR="002242FA" w:rsidRDefault="002377B9" w:rsidP="00AC14D4">
            <w:pPr>
              <w:pStyle w:val="Rellenartabla"/>
              <w:rPr>
                <w:rFonts w:ascii="Century Gothic" w:hAnsi="Century Gothic"/>
              </w:rPr>
            </w:pPr>
            <w:r>
              <w:rPr>
                <w:rFonts w:ascii="Century Gothic" w:hAnsi="Century Gothic"/>
              </w:rPr>
              <w:t>2,4</w:t>
            </w:r>
          </w:p>
          <w:p w:rsidR="00DC2D71" w:rsidRPr="001A37C8" w:rsidRDefault="00DC2D71" w:rsidP="00AC14D4">
            <w:pPr>
              <w:pStyle w:val="Rellenartabla"/>
              <w:rPr>
                <w:rFonts w:ascii="Century Gothic" w:hAnsi="Century Gothic"/>
              </w:rPr>
            </w:pPr>
          </w:p>
        </w:tc>
      </w:tr>
    </w:tbl>
    <w:p w:rsidR="00D217CC" w:rsidRDefault="00D217CC" w:rsidP="009431C4">
      <w:pPr>
        <w:jc w:val="both"/>
        <w:rPr>
          <w:b/>
          <w:sz w:val="22"/>
          <w:szCs w:val="22"/>
          <w:lang w:val="es-ES_tradnl"/>
        </w:rPr>
      </w:pPr>
    </w:p>
    <w:p w:rsidR="00D217CC" w:rsidRDefault="00D217CC" w:rsidP="009431C4">
      <w:pPr>
        <w:jc w:val="both"/>
        <w:rPr>
          <w:b/>
          <w:sz w:val="22"/>
          <w:szCs w:val="22"/>
          <w:lang w:val="es-ES_tradnl"/>
        </w:rPr>
      </w:pPr>
    </w:p>
    <w:p w:rsidR="009431C4" w:rsidRPr="00BD072D" w:rsidRDefault="001D00C1" w:rsidP="009431C4">
      <w:pPr>
        <w:jc w:val="both"/>
        <w:rPr>
          <w:rFonts w:ascii="Arial" w:hAnsi="Arial" w:cs="Arial"/>
          <w:b/>
          <w:sz w:val="20"/>
          <w:szCs w:val="20"/>
          <w:lang w:val="es-ES_tradnl"/>
        </w:rPr>
      </w:pPr>
      <w:r w:rsidRPr="00BD072D">
        <w:rPr>
          <w:rFonts w:ascii="Arial" w:hAnsi="Arial" w:cs="Arial"/>
          <w:b/>
          <w:sz w:val="20"/>
          <w:szCs w:val="20"/>
          <w:lang w:val="es-ES_tradnl"/>
        </w:rPr>
        <w:t>3.4</w:t>
      </w:r>
      <w:r w:rsidR="009431C4" w:rsidRPr="00BD072D">
        <w:rPr>
          <w:rFonts w:ascii="Arial" w:hAnsi="Arial" w:cs="Arial"/>
          <w:b/>
          <w:sz w:val="20"/>
          <w:szCs w:val="20"/>
          <w:lang w:val="es-ES_tradnl"/>
        </w:rPr>
        <w:t>.</w:t>
      </w:r>
      <w:r w:rsidR="009431C4" w:rsidRPr="00BD072D">
        <w:rPr>
          <w:rFonts w:ascii="Arial" w:hAnsi="Arial" w:cs="Arial"/>
          <w:b/>
          <w:sz w:val="20"/>
          <w:szCs w:val="20"/>
          <w:lang w:val="es-ES_tradnl"/>
        </w:rPr>
        <w:noBreakHyphen/>
        <w:t xml:space="preserve"> Acciones de viento</w:t>
      </w:r>
      <w:r w:rsidR="002242FA" w:rsidRPr="00BD072D">
        <w:rPr>
          <w:rFonts w:ascii="Arial" w:hAnsi="Arial" w:cs="Arial"/>
          <w:b/>
          <w:sz w:val="20"/>
          <w:szCs w:val="20"/>
          <w:lang w:val="es-ES_tradnl"/>
        </w:rPr>
        <w:t xml:space="preserve"> </w:t>
      </w:r>
      <w:r w:rsidR="002242FA" w:rsidRPr="00BD072D">
        <w:rPr>
          <w:rFonts w:ascii="Arial" w:hAnsi="Arial" w:cs="Arial"/>
          <w:b/>
          <w:sz w:val="20"/>
          <w:szCs w:val="20"/>
        </w:rPr>
        <w:t>(según CTE DB-SE-AE)</w:t>
      </w:r>
    </w:p>
    <w:p w:rsidR="001A37C8" w:rsidRPr="00BD072D" w:rsidRDefault="001A37C8" w:rsidP="00A53411">
      <w:pPr>
        <w:jc w:val="both"/>
        <w:rPr>
          <w:rFonts w:ascii="Arial" w:hAnsi="Arial" w:cs="Arial"/>
          <w:sz w:val="20"/>
          <w:szCs w:val="20"/>
          <w:lang w:val="es-ES_tradnl"/>
        </w:rPr>
      </w:pPr>
    </w:p>
    <w:p w:rsidR="009431C4" w:rsidRPr="00BD072D" w:rsidRDefault="009431C4" w:rsidP="00350CDA">
      <w:pPr>
        <w:spacing w:line="312" w:lineRule="auto"/>
        <w:jc w:val="both"/>
        <w:rPr>
          <w:rFonts w:ascii="Arial" w:hAnsi="Arial" w:cs="Arial"/>
          <w:sz w:val="20"/>
          <w:szCs w:val="20"/>
        </w:rPr>
      </w:pPr>
      <w:r w:rsidRPr="00BD072D">
        <w:rPr>
          <w:rFonts w:ascii="Arial" w:hAnsi="Arial" w:cs="Arial"/>
          <w:sz w:val="20"/>
          <w:szCs w:val="20"/>
        </w:rPr>
        <w:t>Para la determinación de las cargas de viento se tendrá en cuenta: el grado de aspereza:</w:t>
      </w:r>
    </w:p>
    <w:p w:rsidR="009431C4" w:rsidRPr="00BD072D" w:rsidRDefault="009431C4" w:rsidP="00A53411">
      <w:pPr>
        <w:jc w:val="both"/>
        <w:rPr>
          <w:rFonts w:ascii="Arial" w:hAnsi="Arial" w:cs="Arial"/>
          <w:b/>
          <w:sz w:val="20"/>
          <w:szCs w:val="20"/>
        </w:rPr>
      </w:pPr>
      <w:r w:rsidRPr="00BD072D">
        <w:rPr>
          <w:rFonts w:ascii="Arial" w:hAnsi="Arial" w:cs="Arial"/>
          <w:sz w:val="20"/>
          <w:szCs w:val="20"/>
        </w:rPr>
        <w:t>.-</w:t>
      </w:r>
      <w:r w:rsidRPr="00BD072D">
        <w:rPr>
          <w:rFonts w:ascii="Arial" w:hAnsi="Arial" w:cs="Arial"/>
          <w:b/>
          <w:sz w:val="20"/>
          <w:szCs w:val="20"/>
        </w:rPr>
        <w:t>II</w:t>
      </w:r>
      <w:r w:rsidR="00412E7C" w:rsidRPr="00BD072D">
        <w:rPr>
          <w:rFonts w:ascii="Arial" w:hAnsi="Arial" w:cs="Arial"/>
          <w:b/>
          <w:sz w:val="20"/>
          <w:szCs w:val="20"/>
        </w:rPr>
        <w:t>I</w:t>
      </w:r>
      <w:r w:rsidRPr="00BD072D">
        <w:rPr>
          <w:rFonts w:ascii="Arial" w:hAnsi="Arial" w:cs="Arial"/>
          <w:b/>
          <w:sz w:val="20"/>
          <w:szCs w:val="20"/>
        </w:rPr>
        <w:t xml:space="preserve"> </w:t>
      </w:r>
      <w:r w:rsidR="00412E7C" w:rsidRPr="00BD072D">
        <w:rPr>
          <w:rFonts w:ascii="Arial" w:hAnsi="Arial" w:cs="Arial"/>
          <w:b/>
          <w:sz w:val="20"/>
          <w:szCs w:val="20"/>
        </w:rPr>
        <w:t>zona</w:t>
      </w:r>
      <w:r w:rsidRPr="00BD072D">
        <w:rPr>
          <w:rFonts w:ascii="Arial" w:hAnsi="Arial" w:cs="Arial"/>
          <w:b/>
          <w:sz w:val="20"/>
          <w:szCs w:val="20"/>
        </w:rPr>
        <w:t xml:space="preserve"> rural </w:t>
      </w:r>
      <w:r w:rsidR="00412E7C" w:rsidRPr="00BD072D">
        <w:rPr>
          <w:rFonts w:ascii="Arial" w:hAnsi="Arial" w:cs="Arial"/>
          <w:b/>
          <w:sz w:val="20"/>
          <w:szCs w:val="20"/>
        </w:rPr>
        <w:t>accidentada  o llana con obstáculos aislados</w:t>
      </w:r>
      <w:r w:rsidRPr="00BD072D">
        <w:rPr>
          <w:rFonts w:ascii="Arial" w:hAnsi="Arial" w:cs="Arial"/>
          <w:sz w:val="20"/>
          <w:szCs w:val="20"/>
        </w:rPr>
        <w:t xml:space="preserve"> y una </w:t>
      </w:r>
      <w:r w:rsidRPr="00BD072D">
        <w:rPr>
          <w:rFonts w:ascii="Arial" w:hAnsi="Arial" w:cs="Arial"/>
          <w:b/>
          <w:sz w:val="20"/>
          <w:szCs w:val="20"/>
        </w:rPr>
        <w:t>zona eólica A</w:t>
      </w:r>
      <w:r w:rsidRPr="00BD072D">
        <w:rPr>
          <w:rFonts w:ascii="Arial" w:hAnsi="Arial" w:cs="Arial"/>
          <w:sz w:val="20"/>
          <w:szCs w:val="20"/>
        </w:rPr>
        <w:t xml:space="preserve"> con una </w:t>
      </w:r>
      <w:r w:rsidRPr="00BD072D">
        <w:rPr>
          <w:rFonts w:ascii="Arial" w:hAnsi="Arial" w:cs="Arial"/>
          <w:b/>
          <w:sz w:val="20"/>
          <w:szCs w:val="20"/>
        </w:rPr>
        <w:t>velocidad</w:t>
      </w:r>
      <w:r w:rsidRPr="00BD072D">
        <w:rPr>
          <w:rFonts w:ascii="Arial" w:hAnsi="Arial" w:cs="Arial"/>
          <w:sz w:val="20"/>
          <w:szCs w:val="20"/>
        </w:rPr>
        <w:t xml:space="preserve"> </w:t>
      </w:r>
      <w:r w:rsidRPr="00BD072D">
        <w:rPr>
          <w:rFonts w:ascii="Arial" w:hAnsi="Arial" w:cs="Arial"/>
          <w:b/>
          <w:sz w:val="20"/>
          <w:szCs w:val="20"/>
        </w:rPr>
        <w:t>básica de 26 m/s</w:t>
      </w:r>
      <w:r w:rsidR="00684DCB" w:rsidRPr="00BD072D">
        <w:rPr>
          <w:rFonts w:ascii="Arial" w:hAnsi="Arial" w:cs="Arial"/>
          <w:b/>
          <w:sz w:val="20"/>
          <w:szCs w:val="20"/>
        </w:rPr>
        <w:t xml:space="preserve"> y presión dinámica 0,42  Kn/m²</w:t>
      </w:r>
    </w:p>
    <w:p w:rsidR="009431C4" w:rsidRPr="00BD072D" w:rsidRDefault="009431C4" w:rsidP="00A53411">
      <w:pPr>
        <w:jc w:val="both"/>
        <w:rPr>
          <w:rFonts w:ascii="Arial" w:hAnsi="Arial" w:cs="Arial"/>
          <w:b/>
          <w:sz w:val="20"/>
          <w:szCs w:val="20"/>
        </w:rPr>
      </w:pPr>
    </w:p>
    <w:p w:rsidR="009431C4" w:rsidRPr="00BD072D" w:rsidRDefault="009431C4" w:rsidP="00350CDA">
      <w:pPr>
        <w:spacing w:line="312" w:lineRule="auto"/>
        <w:jc w:val="both"/>
        <w:rPr>
          <w:rFonts w:ascii="Arial" w:hAnsi="Arial" w:cs="Arial"/>
          <w:sz w:val="20"/>
          <w:szCs w:val="20"/>
        </w:rPr>
      </w:pPr>
      <w:r w:rsidRPr="00BD072D">
        <w:rPr>
          <w:rFonts w:ascii="Arial" w:hAnsi="Arial" w:cs="Arial"/>
          <w:sz w:val="20"/>
          <w:szCs w:val="20"/>
        </w:rPr>
        <w:lastRenderedPageBreak/>
        <w:t>Se ha tenido en cuenta una comprobación de efectos de segundo orden con una mayoración de factor</w:t>
      </w:r>
      <w:r w:rsidR="00DC2D71" w:rsidRPr="00BD072D">
        <w:rPr>
          <w:rFonts w:ascii="Arial" w:hAnsi="Arial" w:cs="Arial"/>
          <w:sz w:val="20"/>
          <w:szCs w:val="20"/>
        </w:rPr>
        <w:t xml:space="preserve"> </w:t>
      </w:r>
      <w:r w:rsidRPr="00BD072D">
        <w:rPr>
          <w:rFonts w:ascii="Arial" w:hAnsi="Arial" w:cs="Arial"/>
          <w:sz w:val="20"/>
          <w:szCs w:val="20"/>
        </w:rPr>
        <w:t>1,2</w:t>
      </w:r>
    </w:p>
    <w:p w:rsidR="00350CDA" w:rsidRDefault="00350CDA" w:rsidP="00A53411">
      <w:pPr>
        <w:jc w:val="both"/>
        <w:rPr>
          <w:sz w:val="22"/>
          <w:szCs w:val="22"/>
        </w:rPr>
      </w:pPr>
    </w:p>
    <w:p w:rsidR="00350CDA" w:rsidRPr="00BD072D" w:rsidRDefault="001D00C1" w:rsidP="00350CDA">
      <w:pPr>
        <w:jc w:val="both"/>
        <w:rPr>
          <w:rFonts w:ascii="Arial" w:hAnsi="Arial" w:cs="Arial"/>
          <w:b/>
          <w:sz w:val="20"/>
          <w:szCs w:val="20"/>
        </w:rPr>
      </w:pPr>
      <w:r w:rsidRPr="00BD072D">
        <w:rPr>
          <w:rFonts w:ascii="Arial" w:hAnsi="Arial" w:cs="Arial"/>
          <w:b/>
          <w:sz w:val="20"/>
          <w:szCs w:val="20"/>
          <w:lang w:val="es-ES_tradnl"/>
        </w:rPr>
        <w:t>3.5</w:t>
      </w:r>
      <w:r w:rsidR="00350CDA" w:rsidRPr="00BD072D">
        <w:rPr>
          <w:rFonts w:ascii="Arial" w:hAnsi="Arial" w:cs="Arial"/>
          <w:b/>
          <w:sz w:val="20"/>
          <w:szCs w:val="20"/>
          <w:lang w:val="es-ES_tradnl"/>
        </w:rPr>
        <w:t>.</w:t>
      </w:r>
      <w:r w:rsidR="00350CDA" w:rsidRPr="00BD072D">
        <w:rPr>
          <w:rFonts w:ascii="Arial" w:hAnsi="Arial" w:cs="Arial"/>
          <w:b/>
          <w:sz w:val="20"/>
          <w:szCs w:val="20"/>
          <w:lang w:val="es-ES_tradnl"/>
        </w:rPr>
        <w:noBreakHyphen/>
        <w:t xml:space="preserve"> Acciones sísmicas </w:t>
      </w:r>
      <w:r w:rsidR="00350CDA" w:rsidRPr="00BD072D">
        <w:rPr>
          <w:rFonts w:ascii="Arial" w:hAnsi="Arial" w:cs="Arial"/>
          <w:b/>
          <w:sz w:val="20"/>
          <w:szCs w:val="20"/>
        </w:rPr>
        <w:t>(según NCSE-02)</w:t>
      </w:r>
    </w:p>
    <w:p w:rsidR="00350CDA" w:rsidRPr="00BD072D" w:rsidRDefault="00350CDA" w:rsidP="00350CDA">
      <w:pPr>
        <w:jc w:val="both"/>
        <w:rPr>
          <w:rFonts w:ascii="Arial" w:hAnsi="Arial" w:cs="Arial"/>
          <w:b/>
          <w:sz w:val="20"/>
          <w:szCs w:val="20"/>
        </w:rPr>
      </w:pPr>
    </w:p>
    <w:p w:rsidR="00350CDA" w:rsidRPr="00BD072D" w:rsidRDefault="00350CDA" w:rsidP="00350CDA">
      <w:pPr>
        <w:spacing w:line="312" w:lineRule="auto"/>
        <w:jc w:val="both"/>
        <w:rPr>
          <w:rFonts w:ascii="Arial" w:hAnsi="Arial" w:cs="Arial"/>
          <w:sz w:val="20"/>
          <w:szCs w:val="20"/>
          <w:lang w:val="es-ES_tradnl"/>
        </w:rPr>
      </w:pPr>
      <w:r w:rsidRPr="00BD072D">
        <w:rPr>
          <w:rFonts w:ascii="Arial" w:hAnsi="Arial" w:cs="Arial"/>
          <w:sz w:val="20"/>
          <w:szCs w:val="20"/>
        </w:rPr>
        <w:t>De acuerdo a la norma de construcción sismorresistente NCSE-02, por el uso</w:t>
      </w:r>
      <w:r w:rsidR="00D566D4" w:rsidRPr="00BD072D">
        <w:rPr>
          <w:rFonts w:ascii="Arial" w:hAnsi="Arial" w:cs="Arial"/>
          <w:sz w:val="20"/>
          <w:szCs w:val="20"/>
        </w:rPr>
        <w:t xml:space="preserve">, </w:t>
      </w:r>
      <w:r w:rsidR="00EB562A" w:rsidRPr="00BD072D">
        <w:rPr>
          <w:rFonts w:ascii="Arial" w:hAnsi="Arial" w:cs="Arial"/>
          <w:sz w:val="20"/>
          <w:szCs w:val="20"/>
        </w:rPr>
        <w:t>edificio industrial y de oficinas</w:t>
      </w:r>
      <w:r w:rsidR="00D566D4" w:rsidRPr="00BD072D">
        <w:rPr>
          <w:rFonts w:ascii="Arial" w:hAnsi="Arial" w:cs="Arial"/>
          <w:sz w:val="20"/>
          <w:szCs w:val="20"/>
        </w:rPr>
        <w:t xml:space="preserve"> considerado de importancia Normal</w:t>
      </w:r>
      <w:r w:rsidRPr="00BD072D">
        <w:rPr>
          <w:rFonts w:ascii="Arial" w:hAnsi="Arial" w:cs="Arial"/>
          <w:sz w:val="20"/>
          <w:szCs w:val="20"/>
        </w:rPr>
        <w:t xml:space="preserve"> y la situación del edificio, en el término municipal de </w:t>
      </w:r>
      <w:r w:rsidR="003D580A" w:rsidRPr="00BD072D">
        <w:rPr>
          <w:rFonts w:ascii="Arial" w:hAnsi="Arial" w:cs="Arial"/>
          <w:sz w:val="20"/>
          <w:szCs w:val="20"/>
        </w:rPr>
        <w:t>Cenicientos</w:t>
      </w:r>
      <w:r w:rsidR="00EB562A" w:rsidRPr="00BD072D">
        <w:rPr>
          <w:rFonts w:ascii="Arial" w:hAnsi="Arial" w:cs="Arial"/>
          <w:sz w:val="20"/>
          <w:szCs w:val="20"/>
        </w:rPr>
        <w:t>,</w:t>
      </w:r>
      <w:r w:rsidRPr="00BD072D">
        <w:rPr>
          <w:rFonts w:ascii="Arial" w:hAnsi="Arial" w:cs="Arial"/>
          <w:sz w:val="20"/>
          <w:szCs w:val="20"/>
        </w:rPr>
        <w:t xml:space="preserve"> Madrid</w:t>
      </w:r>
      <w:r w:rsidR="00416821" w:rsidRPr="00BD072D">
        <w:rPr>
          <w:rFonts w:ascii="Arial" w:hAnsi="Arial" w:cs="Arial"/>
          <w:sz w:val="20"/>
          <w:szCs w:val="20"/>
        </w:rPr>
        <w:t xml:space="preserve"> en un terreno tipo </w:t>
      </w:r>
      <w:r w:rsidR="00D566D4" w:rsidRPr="00BD072D">
        <w:rPr>
          <w:rFonts w:ascii="Arial" w:hAnsi="Arial" w:cs="Arial"/>
          <w:sz w:val="20"/>
          <w:szCs w:val="20"/>
        </w:rPr>
        <w:t>I la aceleración es inferior a 0,04g. no es necesario el análisis de estructura a sismo</w:t>
      </w:r>
      <w:r w:rsidR="00861089" w:rsidRPr="00BD072D">
        <w:rPr>
          <w:rFonts w:ascii="Arial" w:hAnsi="Arial" w:cs="Arial"/>
          <w:sz w:val="20"/>
          <w:szCs w:val="20"/>
        </w:rPr>
        <w:t>.</w:t>
      </w:r>
    </w:p>
    <w:p w:rsidR="00350CDA" w:rsidRPr="00BD072D" w:rsidRDefault="00350CDA" w:rsidP="00A53411">
      <w:pPr>
        <w:jc w:val="both"/>
        <w:rPr>
          <w:rFonts w:ascii="Arial" w:hAnsi="Arial" w:cs="Arial"/>
          <w:sz w:val="20"/>
          <w:szCs w:val="20"/>
          <w:lang w:val="es-ES_tradnl"/>
        </w:rPr>
      </w:pPr>
    </w:p>
    <w:p w:rsidR="00314C55" w:rsidRPr="00BD072D" w:rsidRDefault="0029187B" w:rsidP="009739C0">
      <w:pPr>
        <w:jc w:val="both"/>
        <w:rPr>
          <w:rFonts w:ascii="Arial" w:hAnsi="Arial" w:cs="Arial"/>
          <w:b/>
          <w:sz w:val="20"/>
          <w:szCs w:val="20"/>
          <w:lang w:val="es-ES_tradnl"/>
        </w:rPr>
      </w:pPr>
      <w:r w:rsidRPr="00BD072D">
        <w:rPr>
          <w:rFonts w:ascii="Arial" w:hAnsi="Arial" w:cs="Arial"/>
          <w:b/>
          <w:sz w:val="20"/>
          <w:szCs w:val="20"/>
          <w:lang w:val="es-ES_tradnl"/>
        </w:rPr>
        <w:t>Resumen:</w:t>
      </w:r>
    </w:p>
    <w:p w:rsidR="00314C55" w:rsidRPr="009431C4" w:rsidRDefault="00314C55" w:rsidP="009739C0">
      <w:pPr>
        <w:jc w:val="both"/>
        <w:rPr>
          <w:b/>
          <w:lang w:val="es-ES_tradnl"/>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1701"/>
      </w:tblGrid>
      <w:tr w:rsidR="005110D6">
        <w:tc>
          <w:tcPr>
            <w:tcW w:w="4678" w:type="dxa"/>
          </w:tcPr>
          <w:p w:rsidR="005110D6" w:rsidRPr="009431C4" w:rsidRDefault="005110D6" w:rsidP="007A40E0">
            <w:pPr>
              <w:jc w:val="both"/>
              <w:rPr>
                <w:sz w:val="22"/>
                <w:szCs w:val="22"/>
                <w:lang w:val="es-ES_tradnl"/>
              </w:rPr>
            </w:pPr>
            <w:r w:rsidRPr="009431C4">
              <w:rPr>
                <w:sz w:val="22"/>
                <w:szCs w:val="22"/>
                <w:lang w:val="es-ES_tradnl"/>
              </w:rPr>
              <w:t>Cargas permanentes: hormigón armado</w:t>
            </w:r>
          </w:p>
        </w:tc>
        <w:tc>
          <w:tcPr>
            <w:tcW w:w="1701" w:type="dxa"/>
          </w:tcPr>
          <w:p w:rsidR="005110D6" w:rsidRPr="009431C4" w:rsidRDefault="005110D6" w:rsidP="000A136F">
            <w:pPr>
              <w:jc w:val="right"/>
              <w:rPr>
                <w:sz w:val="22"/>
                <w:szCs w:val="22"/>
                <w:lang w:val="es-ES_tradnl"/>
              </w:rPr>
            </w:pPr>
            <w:r w:rsidRPr="009431C4">
              <w:rPr>
                <w:sz w:val="22"/>
                <w:szCs w:val="22"/>
                <w:lang w:val="es-ES_tradnl"/>
              </w:rPr>
              <w:t>2.500 Kg/m</w:t>
            </w:r>
            <w:r w:rsidR="000A136F">
              <w:rPr>
                <w:sz w:val="22"/>
                <w:szCs w:val="22"/>
                <w:lang w:val="es-ES_tradnl"/>
              </w:rPr>
              <w:t>³</w:t>
            </w:r>
          </w:p>
        </w:tc>
      </w:tr>
      <w:tr w:rsidR="005110D6">
        <w:tc>
          <w:tcPr>
            <w:tcW w:w="4678" w:type="dxa"/>
          </w:tcPr>
          <w:p w:rsidR="005110D6" w:rsidRPr="009431C4" w:rsidRDefault="005110D6" w:rsidP="007A40E0">
            <w:pPr>
              <w:jc w:val="both"/>
              <w:rPr>
                <w:sz w:val="22"/>
                <w:szCs w:val="22"/>
                <w:lang w:val="es-ES_tradnl"/>
              </w:rPr>
            </w:pPr>
            <w:r w:rsidRPr="009431C4">
              <w:rPr>
                <w:sz w:val="22"/>
                <w:szCs w:val="22"/>
                <w:lang w:val="es-ES_tradnl"/>
              </w:rPr>
              <w:t>Muros de fábrica de ladrillo</w:t>
            </w:r>
          </w:p>
        </w:tc>
        <w:tc>
          <w:tcPr>
            <w:tcW w:w="1701" w:type="dxa"/>
          </w:tcPr>
          <w:p w:rsidR="005110D6" w:rsidRPr="009431C4" w:rsidRDefault="005110D6" w:rsidP="000A136F">
            <w:pPr>
              <w:jc w:val="right"/>
              <w:rPr>
                <w:sz w:val="22"/>
                <w:szCs w:val="22"/>
                <w:lang w:val="es-ES_tradnl"/>
              </w:rPr>
            </w:pPr>
            <w:r w:rsidRPr="009431C4">
              <w:rPr>
                <w:sz w:val="22"/>
                <w:szCs w:val="22"/>
                <w:lang w:val="es-ES_tradnl"/>
              </w:rPr>
              <w:t>420 Kg/m</w:t>
            </w:r>
            <w:r w:rsidR="000A136F">
              <w:rPr>
                <w:sz w:val="22"/>
                <w:szCs w:val="22"/>
                <w:lang w:val="es-ES_tradnl"/>
              </w:rPr>
              <w:t>²</w:t>
            </w:r>
          </w:p>
        </w:tc>
      </w:tr>
      <w:tr w:rsidR="000A136F">
        <w:trPr>
          <w:trHeight w:val="141"/>
        </w:trPr>
        <w:tc>
          <w:tcPr>
            <w:tcW w:w="4678" w:type="dxa"/>
          </w:tcPr>
          <w:p w:rsidR="000A136F" w:rsidRPr="009431C4" w:rsidRDefault="000A136F" w:rsidP="007A40E0">
            <w:pPr>
              <w:jc w:val="both"/>
              <w:rPr>
                <w:sz w:val="22"/>
                <w:szCs w:val="22"/>
                <w:lang w:val="es-ES_tradnl"/>
              </w:rPr>
            </w:pPr>
            <w:r w:rsidRPr="009431C4">
              <w:rPr>
                <w:sz w:val="22"/>
                <w:szCs w:val="22"/>
                <w:lang w:val="es-ES_tradnl"/>
              </w:rPr>
              <w:t>Forjados unidireccionales</w:t>
            </w:r>
          </w:p>
        </w:tc>
        <w:tc>
          <w:tcPr>
            <w:tcW w:w="1701" w:type="dxa"/>
            <w:shd w:val="clear" w:color="auto" w:fill="auto"/>
          </w:tcPr>
          <w:p w:rsidR="000A136F" w:rsidRPr="009431C4" w:rsidRDefault="002377B9" w:rsidP="00BC32DB">
            <w:pPr>
              <w:jc w:val="right"/>
              <w:rPr>
                <w:sz w:val="22"/>
                <w:szCs w:val="22"/>
                <w:lang w:val="es-ES_tradnl"/>
              </w:rPr>
            </w:pPr>
            <w:r>
              <w:rPr>
                <w:sz w:val="22"/>
                <w:szCs w:val="22"/>
                <w:lang w:val="es-ES_tradnl"/>
              </w:rPr>
              <w:t>2</w:t>
            </w:r>
            <w:r w:rsidR="00DC2D71">
              <w:rPr>
                <w:sz w:val="22"/>
                <w:szCs w:val="22"/>
                <w:lang w:val="es-ES_tradnl"/>
              </w:rPr>
              <w:t>72</w:t>
            </w:r>
            <w:r w:rsidR="000A136F" w:rsidRPr="009431C4">
              <w:rPr>
                <w:sz w:val="22"/>
                <w:szCs w:val="22"/>
                <w:lang w:val="es-ES_tradnl"/>
              </w:rPr>
              <w:t xml:space="preserve"> Kg/ m</w:t>
            </w:r>
            <w:r w:rsidR="000A136F">
              <w:rPr>
                <w:sz w:val="22"/>
                <w:szCs w:val="22"/>
                <w:lang w:val="es-ES_tradnl"/>
              </w:rPr>
              <w:t>²</w:t>
            </w:r>
          </w:p>
        </w:tc>
      </w:tr>
      <w:tr w:rsidR="000A136F" w:rsidTr="008B091D">
        <w:trPr>
          <w:trHeight w:val="140"/>
        </w:trPr>
        <w:tc>
          <w:tcPr>
            <w:tcW w:w="4678" w:type="dxa"/>
          </w:tcPr>
          <w:p w:rsidR="000A136F" w:rsidRPr="009431C4" w:rsidRDefault="000A136F" w:rsidP="007A40E0">
            <w:pPr>
              <w:jc w:val="both"/>
              <w:rPr>
                <w:sz w:val="22"/>
                <w:szCs w:val="22"/>
                <w:lang w:val="es-ES_tradnl"/>
              </w:rPr>
            </w:pPr>
            <w:r w:rsidRPr="009431C4">
              <w:rPr>
                <w:sz w:val="22"/>
                <w:szCs w:val="22"/>
                <w:lang w:val="es-ES_tradnl"/>
              </w:rPr>
              <w:t>Solados + Revestimientos</w:t>
            </w:r>
          </w:p>
        </w:tc>
        <w:tc>
          <w:tcPr>
            <w:tcW w:w="1701" w:type="dxa"/>
          </w:tcPr>
          <w:p w:rsidR="000A136F" w:rsidRPr="009431C4" w:rsidRDefault="00DC2D71" w:rsidP="00BC32DB">
            <w:pPr>
              <w:jc w:val="right"/>
              <w:rPr>
                <w:sz w:val="22"/>
                <w:szCs w:val="22"/>
                <w:lang w:val="es-ES_tradnl"/>
              </w:rPr>
            </w:pPr>
            <w:r>
              <w:rPr>
                <w:sz w:val="22"/>
                <w:szCs w:val="22"/>
                <w:lang w:val="es-ES_tradnl"/>
              </w:rPr>
              <w:t>200</w:t>
            </w:r>
            <w:r w:rsidR="000A136F" w:rsidRPr="009431C4">
              <w:rPr>
                <w:sz w:val="22"/>
                <w:szCs w:val="22"/>
                <w:lang w:val="es-ES_tradnl"/>
              </w:rPr>
              <w:t xml:space="preserve"> Kg/ m</w:t>
            </w:r>
            <w:r w:rsidR="000A136F">
              <w:rPr>
                <w:sz w:val="22"/>
                <w:szCs w:val="22"/>
                <w:lang w:val="es-ES_tradnl"/>
              </w:rPr>
              <w:t>²</w:t>
            </w:r>
          </w:p>
        </w:tc>
      </w:tr>
      <w:tr w:rsidR="000A136F">
        <w:tc>
          <w:tcPr>
            <w:tcW w:w="4678" w:type="dxa"/>
          </w:tcPr>
          <w:p w:rsidR="000A136F" w:rsidRPr="009431C4" w:rsidRDefault="000A136F" w:rsidP="007A40E0">
            <w:pPr>
              <w:jc w:val="both"/>
              <w:rPr>
                <w:sz w:val="22"/>
                <w:szCs w:val="22"/>
                <w:lang w:val="es-ES_tradnl"/>
              </w:rPr>
            </w:pPr>
            <w:r w:rsidRPr="009431C4">
              <w:rPr>
                <w:sz w:val="22"/>
                <w:szCs w:val="22"/>
                <w:lang w:val="es-ES_tradnl"/>
              </w:rPr>
              <w:t>Tabiquería</w:t>
            </w:r>
          </w:p>
        </w:tc>
        <w:tc>
          <w:tcPr>
            <w:tcW w:w="1701" w:type="dxa"/>
          </w:tcPr>
          <w:p w:rsidR="000A136F" w:rsidRPr="009431C4" w:rsidRDefault="000A136F" w:rsidP="00BC32DB">
            <w:pPr>
              <w:jc w:val="right"/>
              <w:rPr>
                <w:sz w:val="22"/>
                <w:szCs w:val="22"/>
                <w:lang w:val="es-ES_tradnl"/>
              </w:rPr>
            </w:pPr>
            <w:r>
              <w:rPr>
                <w:sz w:val="22"/>
                <w:szCs w:val="22"/>
                <w:lang w:val="es-ES_tradnl"/>
              </w:rPr>
              <w:t>-----</w:t>
            </w:r>
            <w:r w:rsidRPr="009431C4">
              <w:rPr>
                <w:sz w:val="22"/>
                <w:szCs w:val="22"/>
                <w:lang w:val="es-ES_tradnl"/>
              </w:rPr>
              <w:t xml:space="preserve"> Kg/ m</w:t>
            </w:r>
            <w:r>
              <w:rPr>
                <w:sz w:val="22"/>
                <w:szCs w:val="22"/>
                <w:lang w:val="es-ES_tradnl"/>
              </w:rPr>
              <w:t>²</w:t>
            </w:r>
          </w:p>
        </w:tc>
      </w:tr>
      <w:tr w:rsidR="000A136F">
        <w:tc>
          <w:tcPr>
            <w:tcW w:w="4678" w:type="dxa"/>
          </w:tcPr>
          <w:p w:rsidR="000A136F" w:rsidRPr="009431C4" w:rsidRDefault="000A136F" w:rsidP="000A136F">
            <w:pPr>
              <w:jc w:val="both"/>
              <w:rPr>
                <w:sz w:val="22"/>
                <w:szCs w:val="22"/>
                <w:lang w:val="es-ES_tradnl"/>
              </w:rPr>
            </w:pPr>
            <w:r w:rsidRPr="009431C4">
              <w:rPr>
                <w:sz w:val="22"/>
                <w:szCs w:val="22"/>
                <w:lang w:val="es-ES_tradnl"/>
              </w:rPr>
              <w:t xml:space="preserve">Sobrecarga uso </w:t>
            </w:r>
            <w:r>
              <w:rPr>
                <w:sz w:val="22"/>
                <w:szCs w:val="22"/>
                <w:lang w:val="es-ES_tradnl"/>
              </w:rPr>
              <w:t xml:space="preserve">no transitable </w:t>
            </w:r>
          </w:p>
        </w:tc>
        <w:tc>
          <w:tcPr>
            <w:tcW w:w="1701" w:type="dxa"/>
          </w:tcPr>
          <w:p w:rsidR="000A136F" w:rsidRPr="009431C4" w:rsidRDefault="000A136F" w:rsidP="008B091D">
            <w:pPr>
              <w:jc w:val="right"/>
              <w:rPr>
                <w:sz w:val="22"/>
                <w:szCs w:val="22"/>
                <w:lang w:val="es-ES_tradnl"/>
              </w:rPr>
            </w:pPr>
            <w:r>
              <w:rPr>
                <w:sz w:val="22"/>
                <w:szCs w:val="22"/>
                <w:lang w:val="es-ES_tradnl"/>
              </w:rPr>
              <w:t>100</w:t>
            </w:r>
            <w:r w:rsidRPr="009431C4">
              <w:rPr>
                <w:sz w:val="22"/>
                <w:szCs w:val="22"/>
                <w:lang w:val="es-ES_tradnl"/>
              </w:rPr>
              <w:t xml:space="preserve"> Kg/ m</w:t>
            </w:r>
            <w:r>
              <w:rPr>
                <w:sz w:val="22"/>
                <w:szCs w:val="22"/>
                <w:lang w:val="es-ES_tradnl"/>
              </w:rPr>
              <w:t>²</w:t>
            </w:r>
          </w:p>
        </w:tc>
      </w:tr>
      <w:tr w:rsidR="000A136F">
        <w:tc>
          <w:tcPr>
            <w:tcW w:w="4678" w:type="dxa"/>
          </w:tcPr>
          <w:p w:rsidR="000A136F" w:rsidRPr="000A136F" w:rsidRDefault="000A136F" w:rsidP="006F3400">
            <w:pPr>
              <w:jc w:val="both"/>
              <w:rPr>
                <w:sz w:val="22"/>
                <w:szCs w:val="22"/>
              </w:rPr>
            </w:pPr>
            <w:r w:rsidRPr="000A136F">
              <w:rPr>
                <w:sz w:val="22"/>
                <w:szCs w:val="22"/>
              </w:rPr>
              <w:t xml:space="preserve">Nieve </w:t>
            </w:r>
            <w:r w:rsidR="00DC2D71">
              <w:rPr>
                <w:sz w:val="22"/>
                <w:szCs w:val="22"/>
              </w:rPr>
              <w:t>C</w:t>
            </w:r>
            <w:r w:rsidR="002377B9">
              <w:rPr>
                <w:sz w:val="22"/>
                <w:szCs w:val="22"/>
              </w:rPr>
              <w:t>enic</w:t>
            </w:r>
            <w:r w:rsidR="006F3400">
              <w:rPr>
                <w:sz w:val="22"/>
                <w:szCs w:val="22"/>
              </w:rPr>
              <w:t>ient</w:t>
            </w:r>
            <w:r w:rsidR="002377B9">
              <w:rPr>
                <w:sz w:val="22"/>
                <w:szCs w:val="22"/>
              </w:rPr>
              <w:t>os</w:t>
            </w:r>
            <w:r w:rsidR="00DC2D71">
              <w:rPr>
                <w:sz w:val="22"/>
                <w:szCs w:val="22"/>
              </w:rPr>
              <w:t xml:space="preserve"> </w:t>
            </w:r>
            <w:r w:rsidR="002377B9">
              <w:rPr>
                <w:sz w:val="22"/>
                <w:szCs w:val="22"/>
              </w:rPr>
              <w:t>775</w:t>
            </w:r>
            <w:r w:rsidRPr="000A136F">
              <w:rPr>
                <w:sz w:val="22"/>
                <w:szCs w:val="22"/>
              </w:rPr>
              <w:t xml:space="preserve"> m.</w:t>
            </w:r>
          </w:p>
        </w:tc>
        <w:tc>
          <w:tcPr>
            <w:tcW w:w="1701" w:type="dxa"/>
          </w:tcPr>
          <w:p w:rsidR="000A136F" w:rsidRPr="000A136F" w:rsidRDefault="000A136F" w:rsidP="00BC32DB">
            <w:pPr>
              <w:jc w:val="right"/>
              <w:rPr>
                <w:sz w:val="22"/>
                <w:szCs w:val="22"/>
              </w:rPr>
            </w:pPr>
            <w:r w:rsidRPr="000A136F">
              <w:rPr>
                <w:sz w:val="22"/>
                <w:szCs w:val="22"/>
              </w:rPr>
              <w:t>70 Kg/</w:t>
            </w:r>
            <w:r w:rsidRPr="009431C4">
              <w:rPr>
                <w:sz w:val="22"/>
                <w:szCs w:val="22"/>
                <w:lang w:val="es-ES_tradnl"/>
              </w:rPr>
              <w:t xml:space="preserve"> m</w:t>
            </w:r>
            <w:r>
              <w:rPr>
                <w:sz w:val="22"/>
                <w:szCs w:val="22"/>
                <w:lang w:val="es-ES_tradnl"/>
              </w:rPr>
              <w:t>²</w:t>
            </w:r>
          </w:p>
        </w:tc>
      </w:tr>
      <w:tr w:rsidR="000A136F">
        <w:trPr>
          <w:trHeight w:val="135"/>
        </w:trPr>
        <w:tc>
          <w:tcPr>
            <w:tcW w:w="4678" w:type="dxa"/>
          </w:tcPr>
          <w:p w:rsidR="000A136F" w:rsidRPr="009431C4" w:rsidRDefault="000A136F" w:rsidP="008B091D">
            <w:pPr>
              <w:jc w:val="both"/>
              <w:rPr>
                <w:sz w:val="22"/>
                <w:szCs w:val="22"/>
                <w:lang w:val="es-ES_tradnl"/>
              </w:rPr>
            </w:pPr>
            <w:r>
              <w:rPr>
                <w:sz w:val="22"/>
                <w:szCs w:val="22"/>
                <w:lang w:val="es-ES_tradnl"/>
              </w:rPr>
              <w:t>Presión de viento</w:t>
            </w:r>
          </w:p>
        </w:tc>
        <w:tc>
          <w:tcPr>
            <w:tcW w:w="1701" w:type="dxa"/>
          </w:tcPr>
          <w:p w:rsidR="000A136F" w:rsidRPr="009431C4" w:rsidRDefault="000A136F" w:rsidP="008B091D">
            <w:pPr>
              <w:jc w:val="right"/>
              <w:rPr>
                <w:sz w:val="22"/>
                <w:szCs w:val="22"/>
                <w:lang w:val="es-ES_tradnl"/>
              </w:rPr>
            </w:pPr>
            <w:r>
              <w:rPr>
                <w:sz w:val="22"/>
                <w:szCs w:val="22"/>
                <w:lang w:val="es-ES_tradnl"/>
              </w:rPr>
              <w:t>42</w:t>
            </w:r>
            <w:r w:rsidRPr="009431C4">
              <w:rPr>
                <w:sz w:val="22"/>
                <w:szCs w:val="22"/>
                <w:lang w:val="es-ES_tradnl"/>
              </w:rPr>
              <w:t xml:space="preserve"> Kg/ m</w:t>
            </w:r>
            <w:r>
              <w:rPr>
                <w:sz w:val="22"/>
                <w:szCs w:val="22"/>
                <w:lang w:val="es-ES_tradnl"/>
              </w:rPr>
              <w:t>²</w:t>
            </w:r>
          </w:p>
        </w:tc>
      </w:tr>
    </w:tbl>
    <w:p w:rsidR="005110D6" w:rsidRPr="000A136F" w:rsidRDefault="005110D6" w:rsidP="005110D6">
      <w:pPr>
        <w:ind w:firstLine="566"/>
        <w:jc w:val="both"/>
        <w:rPr>
          <w:rFonts w:ascii="Arial" w:hAnsi="Arial"/>
        </w:rPr>
      </w:pPr>
    </w:p>
    <w:p w:rsidR="009431C4" w:rsidRDefault="009431C4" w:rsidP="000A136F">
      <w:pPr>
        <w:jc w:val="both"/>
        <w:rPr>
          <w:sz w:val="22"/>
          <w:szCs w:val="22"/>
        </w:rPr>
      </w:pPr>
    </w:p>
    <w:p w:rsidR="009431C4" w:rsidRDefault="00FF1983" w:rsidP="005110D6">
      <w:pPr>
        <w:ind w:firstLine="566"/>
        <w:jc w:val="both"/>
        <w:rPr>
          <w:sz w:val="22"/>
          <w:szCs w:val="22"/>
        </w:rPr>
      </w:pPr>
      <w:r>
        <w:rPr>
          <w:sz w:val="22"/>
          <w:szCs w:val="22"/>
        </w:rPr>
        <w:br w:type="page"/>
      </w:r>
    </w:p>
    <w:p w:rsidR="009431C4" w:rsidRPr="00BD072D" w:rsidRDefault="00861089" w:rsidP="00B064E2">
      <w:pPr>
        <w:pStyle w:val="Ttulo3"/>
        <w:shd w:val="clear" w:color="auto" w:fill="D9D9D9" w:themeFill="background1" w:themeFillShade="D9"/>
        <w:ind w:firstLine="0"/>
        <w:rPr>
          <w:rFonts w:cs="Arial"/>
          <w:snapToGrid/>
          <w:sz w:val="20"/>
        </w:rPr>
      </w:pPr>
      <w:r w:rsidRPr="00B064E2">
        <w:rPr>
          <w:rFonts w:cs="Arial"/>
          <w:snapToGrid/>
          <w:sz w:val="20"/>
          <w:shd w:val="clear" w:color="auto" w:fill="D9D9D9" w:themeFill="background1" w:themeFillShade="D9"/>
        </w:rPr>
        <w:lastRenderedPageBreak/>
        <w:t>4.-COMBINACIONES DE ACCIONES CONSIDERADAS</w:t>
      </w:r>
    </w:p>
    <w:p w:rsidR="00D32921" w:rsidRPr="00BD072D" w:rsidRDefault="001D00C1" w:rsidP="00D32921">
      <w:pPr>
        <w:pStyle w:val="Ttulo2"/>
        <w:rPr>
          <w:i w:val="0"/>
          <w:sz w:val="20"/>
          <w:szCs w:val="20"/>
        </w:rPr>
      </w:pPr>
      <w:bookmarkStart w:id="36" w:name="_Toc419522830"/>
      <w:bookmarkStart w:id="37" w:name="_Toc467566976"/>
      <w:bookmarkStart w:id="38" w:name="_Toc467567298"/>
      <w:bookmarkStart w:id="39" w:name="_Toc467567784"/>
      <w:bookmarkStart w:id="40" w:name="_Toc136091069"/>
      <w:r w:rsidRPr="00BD072D">
        <w:rPr>
          <w:i w:val="0"/>
          <w:sz w:val="20"/>
          <w:szCs w:val="20"/>
        </w:rPr>
        <w:t>4.1</w:t>
      </w:r>
      <w:r w:rsidR="00D32921" w:rsidRPr="00BD072D">
        <w:rPr>
          <w:i w:val="0"/>
          <w:sz w:val="20"/>
          <w:szCs w:val="20"/>
        </w:rPr>
        <w:t>Hormigón Armado</w:t>
      </w:r>
      <w:bookmarkEnd w:id="36"/>
      <w:bookmarkEnd w:id="37"/>
      <w:bookmarkEnd w:id="38"/>
      <w:bookmarkEnd w:id="39"/>
      <w:bookmarkEnd w:id="40"/>
    </w:p>
    <w:p w:rsidR="00E450B1" w:rsidRPr="00BD072D" w:rsidRDefault="00D32921" w:rsidP="00240E00">
      <w:pPr>
        <w:jc w:val="both"/>
        <w:rPr>
          <w:rFonts w:ascii="Arial" w:hAnsi="Arial" w:cs="Arial"/>
          <w:sz w:val="20"/>
          <w:szCs w:val="20"/>
        </w:rPr>
      </w:pPr>
      <w:r w:rsidRPr="00BD072D">
        <w:rPr>
          <w:rStyle w:val="Seccion"/>
          <w:rFonts w:ascii="Arial" w:hAnsi="Arial" w:cs="Arial"/>
          <w:sz w:val="20"/>
          <w:szCs w:val="20"/>
        </w:rPr>
        <w:t>Hipótesis y combinaciones.</w:t>
      </w:r>
      <w:r w:rsidRPr="00BD072D">
        <w:rPr>
          <w:rFonts w:ascii="Arial" w:hAnsi="Arial" w:cs="Arial"/>
          <w:sz w:val="20"/>
          <w:szCs w:val="20"/>
        </w:rPr>
        <w:t xml:space="preserve"> De acuerdo con las acciones determinadas en función de su origen, y teniendo en cuenta tanto si el efecto de las mismas es favorable o desfavorable, así como los coeficientes de ponderación se realizará el cálculo de las combinaciones posibles del modo siguiente:</w:t>
      </w:r>
    </w:p>
    <w:p w:rsidR="00D32921" w:rsidRPr="00BD072D" w:rsidRDefault="00D32921" w:rsidP="00D32921">
      <w:pPr>
        <w:keepLines/>
        <w:widowControl w:val="0"/>
        <w:numPr>
          <w:ilvl w:val="0"/>
          <w:numId w:val="3"/>
        </w:numPr>
        <w:autoSpaceDE w:val="0"/>
        <w:autoSpaceDN w:val="0"/>
        <w:adjustRightInd w:val="0"/>
        <w:spacing w:before="60" w:after="60"/>
        <w:ind w:left="360" w:hanging="360"/>
        <w:rPr>
          <w:rFonts w:ascii="Arial" w:hAnsi="Arial" w:cs="Arial"/>
          <w:sz w:val="20"/>
          <w:szCs w:val="20"/>
        </w:rPr>
      </w:pPr>
      <w:bookmarkStart w:id="41" w:name="_Toc467566977"/>
      <w:bookmarkStart w:id="42" w:name="_Toc467567299"/>
      <w:bookmarkStart w:id="43" w:name="_Toc467567785"/>
      <w:r w:rsidRPr="00BD072D">
        <w:rPr>
          <w:rFonts w:ascii="Arial" w:hAnsi="Arial" w:cs="Arial"/>
          <w:b/>
          <w:bCs/>
          <w:sz w:val="20"/>
          <w:szCs w:val="20"/>
        </w:rPr>
        <w:t>E.L.U. de rotura. Hormigón: EHE-CTE</w:t>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no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44170"/>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2164080" cy="344170"/>
                    </a:xfrm>
                    <a:prstGeom prst="rect">
                      <a:avLst/>
                    </a:prstGeom>
                    <a:noFill/>
                    <a:ln w="9525">
                      <a:noFill/>
                      <a:miter lim="800000"/>
                      <a:headEnd/>
                      <a:tailEnd/>
                    </a:ln>
                  </pic:spPr>
                </pic:pic>
              </a:graphicData>
            </a:graphic>
          </wp:inline>
        </w:drawing>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89255"/>
            <wp:effectExtent l="1905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a:stretch>
                      <a:fillRect/>
                    </a:stretch>
                  </pic:blipFill>
                  <pic:spPr bwMode="auto">
                    <a:xfrm>
                      <a:off x="0" y="0"/>
                      <a:ext cx="2164080" cy="389255"/>
                    </a:xfrm>
                    <a:prstGeom prst="rect">
                      <a:avLst/>
                    </a:prstGeom>
                    <a:noFill/>
                    <a:ln w="9525">
                      <a:noFill/>
                      <a:miter lim="800000"/>
                      <a:headEnd/>
                      <a:tailEnd/>
                    </a:ln>
                  </pic:spPr>
                </pic:pic>
              </a:graphicData>
            </a:graphic>
          </wp:inline>
        </w:drawing>
      </w:r>
    </w:p>
    <w:p w:rsidR="00D32921" w:rsidRPr="00D32921" w:rsidRDefault="00D32921"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473"/>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1: Persistente o transitoria</w:t>
            </w:r>
          </w:p>
        </w:tc>
      </w:tr>
      <w:tr w:rsidR="00D32921" w:rsidRPr="00D32921">
        <w:tblPrEx>
          <w:tblCellMar>
            <w:bottom w:w="0" w:type="dxa"/>
          </w:tblCellMar>
        </w:tblPrEx>
        <w:trPr>
          <w:cantSplit/>
          <w:trHeight w:hRule="exact" w:val="619"/>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ascii="Verdana" w:hAnsi="Verdana"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385"/>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Cs w:val="18"/>
              </w:rPr>
              <w:t>y</w:t>
            </w:r>
            <w:r w:rsidR="00E450B1" w:rsidRPr="00D32921">
              <w:rPr>
                <w:rFonts w:cs="Arial"/>
                <w:position w:val="-8"/>
                <w:sz w:val="18"/>
                <w:szCs w:val="18"/>
              </w:rPr>
              <w:t xml:space="preserve"> </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637"/>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1.50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43"/>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0.70</w:t>
            </w:r>
          </w:p>
        </w:tc>
      </w:tr>
      <w:tr w:rsidR="00D32921" w:rsidRPr="00D32921">
        <w:trPr>
          <w:trHeight w:hRule="exact" w:val="443"/>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0.60</w:t>
            </w:r>
          </w:p>
        </w:tc>
      </w:tr>
      <w:tr w:rsidR="00D32921" w:rsidRPr="00D32921">
        <w:trPr>
          <w:trHeight w:hRule="exact" w:val="379"/>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0.50</w:t>
            </w:r>
          </w:p>
        </w:tc>
      </w:tr>
      <w:tr w:rsidR="00D32921" w:rsidRPr="00D32921">
        <w:trPr>
          <w:trHeight w:hRule="exact" w:val="412"/>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6" w:type="dxa"/>
            <w:tcBorders>
              <w:top w:val="nil"/>
              <w:left w:val="single" w:sz="4" w:space="0" w:color="000000"/>
              <w:bottom w:val="single" w:sz="4" w:space="0" w:color="000000"/>
              <w:right w:val="single" w:sz="4" w:space="0" w:color="000000"/>
            </w:tcBorders>
            <w:tcMar>
              <w:left w:w="0" w:type="dxa"/>
              <w:right w:w="0" w:type="dxa"/>
            </w:tcMar>
          </w:tcPr>
          <w:p w:rsidR="00D32921" w:rsidRPr="00D32921" w:rsidRDefault="00D32921" w:rsidP="00AC14D4">
            <w:pPr>
              <w:widowControl w:val="0"/>
              <w:autoSpaceDE w:val="0"/>
              <w:autoSpaceDN w:val="0"/>
              <w:adjustRightInd w:val="0"/>
              <w:rPr>
                <w:rFonts w:cs="Arial"/>
                <w:sz w:val="18"/>
                <w:szCs w:val="18"/>
              </w:rPr>
            </w:pPr>
          </w:p>
        </w:tc>
        <w:tc>
          <w:tcPr>
            <w:tcW w:w="2266" w:type="dxa"/>
            <w:tcBorders>
              <w:top w:val="nil"/>
              <w:left w:val="single" w:sz="4" w:space="0" w:color="000000"/>
              <w:bottom w:val="single" w:sz="4" w:space="0" w:color="000000"/>
              <w:right w:val="single" w:sz="4" w:space="0" w:color="000000"/>
            </w:tcBorders>
            <w:tcMar>
              <w:left w:w="23" w:type="dxa"/>
              <w:right w:w="23" w:type="dxa"/>
            </w:tcMar>
          </w:tcPr>
          <w:p w:rsidR="00D32921" w:rsidRPr="00D32921" w:rsidRDefault="00D32921" w:rsidP="00AC14D4">
            <w:pPr>
              <w:widowControl w:val="0"/>
              <w:autoSpaceDE w:val="0"/>
              <w:autoSpaceDN w:val="0"/>
              <w:adjustRightInd w:val="0"/>
              <w:rPr>
                <w:rFonts w:cs="Arial"/>
                <w:sz w:val="18"/>
                <w:szCs w:val="18"/>
              </w:rPr>
            </w:pPr>
          </w:p>
        </w:tc>
      </w:tr>
    </w:tbl>
    <w:p w:rsidR="00FF1983" w:rsidRDefault="00FF1983" w:rsidP="00D32921">
      <w:pPr>
        <w:widowControl w:val="0"/>
        <w:autoSpaceDE w:val="0"/>
        <w:autoSpaceDN w:val="0"/>
        <w:adjustRightInd w:val="0"/>
        <w:rPr>
          <w:rFonts w:cs="Arial"/>
          <w:sz w:val="6"/>
          <w:szCs w:val="6"/>
        </w:rPr>
      </w:pPr>
    </w:p>
    <w:p w:rsidR="00FF1983" w:rsidRDefault="00FF1983" w:rsidP="00D32921">
      <w:pPr>
        <w:widowControl w:val="0"/>
        <w:autoSpaceDE w:val="0"/>
        <w:autoSpaceDN w:val="0"/>
        <w:adjustRightInd w:val="0"/>
        <w:rPr>
          <w:rFonts w:cs="Arial"/>
          <w:sz w:val="6"/>
          <w:szCs w:val="6"/>
        </w:rPr>
      </w:pPr>
    </w:p>
    <w:p w:rsidR="00FF1983" w:rsidRPr="00D32921" w:rsidRDefault="00FF1983"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504"/>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2: Sísmica</w:t>
            </w:r>
          </w:p>
        </w:tc>
      </w:tr>
      <w:tr w:rsidR="00D32921" w:rsidRPr="00D32921">
        <w:tblPrEx>
          <w:tblCellMar>
            <w:bottom w:w="0" w:type="dxa"/>
          </w:tblCellMar>
        </w:tblPrEx>
        <w:trPr>
          <w:cantSplit/>
          <w:trHeight w:hRule="exact" w:val="635"/>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485"/>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 w:val="18"/>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 w:val="18"/>
                <w:szCs w:val="18"/>
              </w:rPr>
              <w:t>y</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547"/>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59"/>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r w:rsidR="00D32921" w:rsidRPr="00D32921">
        <w:trPr>
          <w:trHeight w:hRule="exact" w:val="37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395"/>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414"/>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bl>
    <w:p w:rsidR="00D32921" w:rsidRPr="00D32921" w:rsidRDefault="00D32921" w:rsidP="00D32921">
      <w:pPr>
        <w:widowControl w:val="0"/>
        <w:autoSpaceDE w:val="0"/>
        <w:autoSpaceDN w:val="0"/>
        <w:adjustRightInd w:val="0"/>
        <w:rPr>
          <w:rFonts w:cs="Arial"/>
          <w:sz w:val="6"/>
          <w:szCs w:val="6"/>
        </w:rPr>
      </w:pPr>
    </w:p>
    <w:p w:rsidR="00D32921" w:rsidRPr="00D32921" w:rsidRDefault="00D32921" w:rsidP="00D32921">
      <w:pPr>
        <w:widowControl w:val="0"/>
        <w:autoSpaceDE w:val="0"/>
        <w:autoSpaceDN w:val="0"/>
        <w:adjustRightInd w:val="0"/>
        <w:ind w:left="720"/>
        <w:rPr>
          <w:rFonts w:cs="Arial"/>
          <w:sz w:val="12"/>
          <w:szCs w:val="12"/>
        </w:rPr>
      </w:pPr>
      <w:r w:rsidRPr="00D32921">
        <w:rPr>
          <w:rFonts w:cs="Arial"/>
          <w:sz w:val="18"/>
          <w:szCs w:val="18"/>
        </w:rPr>
        <w:t>(*) Fracción de las solicitaciones sísmicas a considerar en la dirección ortogonal: Las solicitaciones obtenidas de los resultados del análisis en cada una de las direcciones ortogonales se combinarán con el 30 % de los de la otra.</w:t>
      </w:r>
    </w:p>
    <w:p w:rsidR="00D32921" w:rsidRPr="00BD072D" w:rsidRDefault="00FF1983" w:rsidP="00D32921">
      <w:pPr>
        <w:keepLines/>
        <w:widowControl w:val="0"/>
        <w:numPr>
          <w:ilvl w:val="0"/>
          <w:numId w:val="3"/>
        </w:numPr>
        <w:autoSpaceDE w:val="0"/>
        <w:autoSpaceDN w:val="0"/>
        <w:adjustRightInd w:val="0"/>
        <w:spacing w:before="60" w:after="60"/>
        <w:ind w:left="360" w:hanging="360"/>
        <w:rPr>
          <w:rFonts w:ascii="Arial" w:hAnsi="Arial" w:cs="Arial"/>
          <w:sz w:val="20"/>
          <w:szCs w:val="20"/>
        </w:rPr>
      </w:pPr>
      <w:r>
        <w:rPr>
          <w:rFonts w:cs="Arial"/>
          <w:b/>
          <w:bCs/>
          <w:sz w:val="22"/>
          <w:szCs w:val="22"/>
        </w:rPr>
        <w:br w:type="page"/>
      </w:r>
      <w:r w:rsidR="00D32921" w:rsidRPr="00BD072D">
        <w:rPr>
          <w:rFonts w:ascii="Arial" w:hAnsi="Arial" w:cs="Arial"/>
          <w:b/>
          <w:bCs/>
          <w:sz w:val="20"/>
          <w:szCs w:val="20"/>
        </w:rPr>
        <w:lastRenderedPageBreak/>
        <w:t>E.L.U. de rotura. Hormigón en cimentaciones: EHE-CTE</w:t>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no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44170"/>
            <wp:effectExtent l="1905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2164080" cy="344170"/>
                    </a:xfrm>
                    <a:prstGeom prst="rect">
                      <a:avLst/>
                    </a:prstGeom>
                    <a:noFill/>
                    <a:ln w="9525">
                      <a:noFill/>
                      <a:miter lim="800000"/>
                      <a:headEnd/>
                      <a:tailEnd/>
                    </a:ln>
                  </pic:spPr>
                </pic:pic>
              </a:graphicData>
            </a:graphic>
          </wp:inline>
        </w:drawing>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89255"/>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2164080" cy="389255"/>
                    </a:xfrm>
                    <a:prstGeom prst="rect">
                      <a:avLst/>
                    </a:prstGeom>
                    <a:noFill/>
                    <a:ln w="9525">
                      <a:noFill/>
                      <a:miter lim="800000"/>
                      <a:headEnd/>
                      <a:tailEnd/>
                    </a:ln>
                  </pic:spPr>
                </pic:pic>
              </a:graphicData>
            </a:graphic>
          </wp:inline>
        </w:drawing>
      </w:r>
    </w:p>
    <w:p w:rsidR="00D32921" w:rsidRPr="00D32921" w:rsidRDefault="00D32921" w:rsidP="00D32921">
      <w:pPr>
        <w:widowControl w:val="0"/>
        <w:autoSpaceDE w:val="0"/>
        <w:autoSpaceDN w:val="0"/>
        <w:adjustRightInd w:val="0"/>
        <w:rPr>
          <w:rFonts w:cs="Arial"/>
          <w:sz w:val="6"/>
          <w:szCs w:val="6"/>
        </w:rPr>
      </w:pPr>
    </w:p>
    <w:p w:rsidR="00D32921" w:rsidRPr="00D32921" w:rsidRDefault="00D32921"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483"/>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1: Persistente o transitoria</w:t>
            </w:r>
          </w:p>
        </w:tc>
      </w:tr>
      <w:tr w:rsidR="00D32921" w:rsidRPr="00D32921">
        <w:tblPrEx>
          <w:tblCellMar>
            <w:bottom w:w="0" w:type="dxa"/>
          </w:tblCellMar>
        </w:tblPrEx>
        <w:trPr>
          <w:cantSplit/>
          <w:trHeight w:hRule="exact" w:val="643"/>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409"/>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 w:val="18"/>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 w:val="18"/>
                <w:szCs w:val="18"/>
              </w:rPr>
              <w:t>y</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711"/>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6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0.70</w:t>
            </w:r>
          </w:p>
        </w:tc>
      </w:tr>
      <w:tr w:rsidR="00D32921" w:rsidRPr="00D32921">
        <w:trPr>
          <w:trHeight w:hRule="exact" w:val="372"/>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0.60</w:t>
            </w:r>
          </w:p>
        </w:tc>
      </w:tr>
      <w:tr w:rsidR="00D32921" w:rsidRPr="00D32921">
        <w:trPr>
          <w:trHeight w:hRule="exact" w:val="403"/>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1.60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0.50</w:t>
            </w:r>
          </w:p>
        </w:tc>
      </w:tr>
      <w:tr w:rsidR="00D32921" w:rsidRPr="00D32921">
        <w:trPr>
          <w:trHeight w:hRule="exact" w:val="436"/>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6" w:type="dxa"/>
            <w:tcBorders>
              <w:top w:val="nil"/>
              <w:left w:val="single" w:sz="4" w:space="0" w:color="000000"/>
              <w:bottom w:val="single" w:sz="4" w:space="0" w:color="000000"/>
              <w:right w:val="single" w:sz="4" w:space="0" w:color="000000"/>
            </w:tcBorders>
            <w:tcMar>
              <w:left w:w="0" w:type="dxa"/>
              <w:right w:w="0" w:type="dxa"/>
            </w:tcMar>
          </w:tcPr>
          <w:p w:rsidR="00D32921" w:rsidRPr="00D32921" w:rsidRDefault="00D32921" w:rsidP="00AC14D4">
            <w:pPr>
              <w:widowControl w:val="0"/>
              <w:autoSpaceDE w:val="0"/>
              <w:autoSpaceDN w:val="0"/>
              <w:adjustRightInd w:val="0"/>
              <w:rPr>
                <w:rFonts w:cs="Arial"/>
                <w:sz w:val="18"/>
                <w:szCs w:val="18"/>
              </w:rPr>
            </w:pPr>
          </w:p>
        </w:tc>
        <w:tc>
          <w:tcPr>
            <w:tcW w:w="2266" w:type="dxa"/>
            <w:tcBorders>
              <w:top w:val="nil"/>
              <w:left w:val="single" w:sz="4" w:space="0" w:color="000000"/>
              <w:bottom w:val="single" w:sz="4" w:space="0" w:color="000000"/>
              <w:right w:val="single" w:sz="4" w:space="0" w:color="000000"/>
            </w:tcBorders>
            <w:tcMar>
              <w:left w:w="23" w:type="dxa"/>
              <w:right w:w="23" w:type="dxa"/>
            </w:tcMar>
          </w:tcPr>
          <w:p w:rsidR="00D32921" w:rsidRPr="00D32921" w:rsidRDefault="00D32921" w:rsidP="00AC14D4">
            <w:pPr>
              <w:widowControl w:val="0"/>
              <w:autoSpaceDE w:val="0"/>
              <w:autoSpaceDN w:val="0"/>
              <w:adjustRightInd w:val="0"/>
              <w:rPr>
                <w:rFonts w:cs="Arial"/>
                <w:sz w:val="18"/>
                <w:szCs w:val="18"/>
              </w:rPr>
            </w:pPr>
          </w:p>
        </w:tc>
      </w:tr>
    </w:tbl>
    <w:p w:rsidR="0000352D" w:rsidRDefault="0000352D" w:rsidP="00D32921">
      <w:pPr>
        <w:widowControl w:val="0"/>
        <w:autoSpaceDE w:val="0"/>
        <w:autoSpaceDN w:val="0"/>
        <w:adjustRightInd w:val="0"/>
        <w:rPr>
          <w:rFonts w:cs="Arial"/>
          <w:sz w:val="6"/>
          <w:szCs w:val="6"/>
        </w:rPr>
      </w:pPr>
    </w:p>
    <w:p w:rsidR="0000352D" w:rsidRDefault="0000352D"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00352D" w:rsidRPr="00D32921" w:rsidRDefault="0000352D"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246"/>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2: Sísmica</w:t>
            </w:r>
          </w:p>
        </w:tc>
      </w:tr>
      <w:tr w:rsidR="00D32921" w:rsidRPr="00D32921">
        <w:tblPrEx>
          <w:tblCellMar>
            <w:bottom w:w="0" w:type="dxa"/>
          </w:tblCellMar>
        </w:tblPrEx>
        <w:trPr>
          <w:cantSplit/>
          <w:trHeight w:hRule="exact" w:val="737"/>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489"/>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 w:val="18"/>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 w:val="18"/>
                <w:szCs w:val="18"/>
              </w:rPr>
              <w:t>y</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663"/>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461"/>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r w:rsidR="00D32921" w:rsidRPr="00D32921">
        <w:trPr>
          <w:trHeight w:hRule="exact" w:val="480"/>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355"/>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388"/>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bl>
    <w:p w:rsidR="00D32921" w:rsidRPr="00D32921" w:rsidRDefault="00D32921" w:rsidP="00D32921">
      <w:pPr>
        <w:widowControl w:val="0"/>
        <w:autoSpaceDE w:val="0"/>
        <w:autoSpaceDN w:val="0"/>
        <w:adjustRightInd w:val="0"/>
        <w:rPr>
          <w:rFonts w:cs="Arial"/>
          <w:sz w:val="6"/>
          <w:szCs w:val="6"/>
        </w:rPr>
      </w:pPr>
    </w:p>
    <w:p w:rsidR="00D32921" w:rsidRPr="00D32921" w:rsidRDefault="00D32921" w:rsidP="00D32921">
      <w:pPr>
        <w:widowControl w:val="0"/>
        <w:autoSpaceDE w:val="0"/>
        <w:autoSpaceDN w:val="0"/>
        <w:adjustRightInd w:val="0"/>
        <w:ind w:left="720"/>
        <w:rPr>
          <w:rFonts w:cs="Arial"/>
          <w:sz w:val="12"/>
          <w:szCs w:val="12"/>
        </w:rPr>
      </w:pPr>
      <w:r w:rsidRPr="00D32921">
        <w:rPr>
          <w:rFonts w:cs="Arial"/>
          <w:sz w:val="18"/>
          <w:szCs w:val="18"/>
        </w:rPr>
        <w:t>(*) Fracción de las solicitaciones sísmicas a considerar en la dirección ortogonal: Las solicitaciones obtenidas de los resultados del análisis en cada una de las direcciones ortogonales se combinarán con el 30 % de los de la otra.</w:t>
      </w:r>
    </w:p>
    <w:p w:rsidR="00D32921" w:rsidRPr="00D32921" w:rsidRDefault="00D32921" w:rsidP="00D32921">
      <w:pPr>
        <w:widowControl w:val="0"/>
        <w:autoSpaceDE w:val="0"/>
        <w:autoSpaceDN w:val="0"/>
        <w:adjustRightInd w:val="0"/>
        <w:rPr>
          <w:rFonts w:cs="Arial"/>
          <w:sz w:val="12"/>
          <w:szCs w:val="12"/>
        </w:rPr>
      </w:pPr>
    </w:p>
    <w:p w:rsidR="00D32921" w:rsidRPr="00BD072D" w:rsidRDefault="0000352D" w:rsidP="00D32921">
      <w:pPr>
        <w:pStyle w:val="Ttulo2"/>
        <w:rPr>
          <w:i w:val="0"/>
          <w:sz w:val="20"/>
          <w:szCs w:val="20"/>
        </w:rPr>
      </w:pPr>
      <w:bookmarkStart w:id="44" w:name="_Toc136091070"/>
      <w:r>
        <w:rPr>
          <w:rFonts w:ascii="Century Gothic" w:hAnsi="Century Gothic"/>
          <w:i w:val="0"/>
          <w:sz w:val="22"/>
          <w:szCs w:val="22"/>
        </w:rPr>
        <w:br w:type="page"/>
      </w:r>
      <w:r w:rsidR="001D00C1" w:rsidRPr="00BD072D">
        <w:rPr>
          <w:i w:val="0"/>
          <w:sz w:val="20"/>
          <w:szCs w:val="20"/>
        </w:rPr>
        <w:lastRenderedPageBreak/>
        <w:t>4.2</w:t>
      </w:r>
      <w:r w:rsidR="000F3C44" w:rsidRPr="00BD072D">
        <w:rPr>
          <w:i w:val="0"/>
          <w:sz w:val="20"/>
          <w:szCs w:val="20"/>
        </w:rPr>
        <w:t xml:space="preserve"> </w:t>
      </w:r>
      <w:r w:rsidR="00D32921" w:rsidRPr="00BD072D">
        <w:rPr>
          <w:i w:val="0"/>
          <w:sz w:val="20"/>
          <w:szCs w:val="20"/>
        </w:rPr>
        <w:t>Acero Laminado</w:t>
      </w:r>
      <w:bookmarkEnd w:id="41"/>
      <w:bookmarkEnd w:id="42"/>
      <w:bookmarkEnd w:id="43"/>
      <w:bookmarkEnd w:id="44"/>
    </w:p>
    <w:p w:rsidR="00D32921" w:rsidRPr="00BD072D" w:rsidRDefault="00D32921" w:rsidP="00D32921">
      <w:pPr>
        <w:keepLines/>
        <w:widowControl w:val="0"/>
        <w:numPr>
          <w:ilvl w:val="0"/>
          <w:numId w:val="3"/>
        </w:numPr>
        <w:autoSpaceDE w:val="0"/>
        <w:autoSpaceDN w:val="0"/>
        <w:adjustRightInd w:val="0"/>
        <w:spacing w:before="60" w:after="60"/>
        <w:ind w:left="360" w:hanging="360"/>
        <w:rPr>
          <w:rFonts w:ascii="Arial" w:hAnsi="Arial" w:cs="Arial"/>
          <w:sz w:val="20"/>
          <w:szCs w:val="20"/>
        </w:rPr>
      </w:pPr>
      <w:bookmarkStart w:id="45" w:name="_Toc467566978"/>
      <w:bookmarkStart w:id="46" w:name="_Toc467567300"/>
      <w:bookmarkStart w:id="47" w:name="_Toc467567786"/>
      <w:r w:rsidRPr="00BD072D">
        <w:rPr>
          <w:rFonts w:ascii="Arial" w:hAnsi="Arial" w:cs="Arial"/>
          <w:b/>
          <w:bCs/>
          <w:sz w:val="20"/>
          <w:szCs w:val="20"/>
        </w:rPr>
        <w:t>E.L.U. de rotura. Acero laminado: CTE DB-SE A</w:t>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no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44170"/>
            <wp:effectExtent l="1905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a:stretch>
                      <a:fillRect/>
                    </a:stretch>
                  </pic:blipFill>
                  <pic:spPr bwMode="auto">
                    <a:xfrm>
                      <a:off x="0" y="0"/>
                      <a:ext cx="2164080" cy="344170"/>
                    </a:xfrm>
                    <a:prstGeom prst="rect">
                      <a:avLst/>
                    </a:prstGeom>
                    <a:noFill/>
                    <a:ln w="9525">
                      <a:noFill/>
                      <a:miter lim="800000"/>
                      <a:headEnd/>
                      <a:tailEnd/>
                    </a:ln>
                  </pic:spPr>
                </pic:pic>
              </a:graphicData>
            </a:graphic>
          </wp:inline>
        </w:drawing>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2164080" cy="389255"/>
            <wp:effectExtent l="1905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2164080" cy="389255"/>
                    </a:xfrm>
                    <a:prstGeom prst="rect">
                      <a:avLst/>
                    </a:prstGeom>
                    <a:noFill/>
                    <a:ln w="9525">
                      <a:noFill/>
                      <a:miter lim="800000"/>
                      <a:headEnd/>
                      <a:tailEnd/>
                    </a:ln>
                  </pic:spPr>
                </pic:pic>
              </a:graphicData>
            </a:graphic>
          </wp:inline>
        </w:drawing>
      </w:r>
    </w:p>
    <w:p w:rsidR="00D32921" w:rsidRPr="00D32921" w:rsidRDefault="00D32921" w:rsidP="00D32921">
      <w:pPr>
        <w:widowControl w:val="0"/>
        <w:autoSpaceDE w:val="0"/>
        <w:autoSpaceDN w:val="0"/>
        <w:adjustRightInd w:val="0"/>
        <w:rPr>
          <w:rFonts w:cs="Arial"/>
          <w:sz w:val="6"/>
          <w:szCs w:val="6"/>
        </w:rPr>
      </w:pPr>
    </w:p>
    <w:p w:rsidR="00D32921" w:rsidRPr="00D32921" w:rsidRDefault="00D32921"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461"/>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1: Persistente o transitoria</w:t>
            </w:r>
          </w:p>
        </w:tc>
      </w:tr>
      <w:tr w:rsidR="00D32921" w:rsidRPr="00D32921">
        <w:tblPrEx>
          <w:tblCellMar>
            <w:bottom w:w="0" w:type="dxa"/>
          </w:tblCellMar>
        </w:tblPrEx>
        <w:trPr>
          <w:cantSplit/>
          <w:trHeight w:hRule="exact" w:val="620"/>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387"/>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 w:val="18"/>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 w:val="18"/>
                <w:szCs w:val="18"/>
              </w:rPr>
              <w:t>y</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689"/>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0.80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1.35</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46"/>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1.50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0.70</w:t>
            </w:r>
          </w:p>
        </w:tc>
      </w:tr>
      <w:tr w:rsidR="00D32921" w:rsidRPr="00D32921">
        <w:trPr>
          <w:trHeight w:hRule="exact" w:val="37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1.50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0.60</w:t>
            </w:r>
          </w:p>
        </w:tc>
      </w:tr>
      <w:tr w:rsidR="00D32921" w:rsidRPr="00D32921">
        <w:trPr>
          <w:trHeight w:hRule="exact" w:val="382"/>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1.50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0.50</w:t>
            </w:r>
          </w:p>
        </w:tc>
      </w:tr>
      <w:tr w:rsidR="00D32921" w:rsidRPr="00D32921">
        <w:trPr>
          <w:trHeight w:hRule="exact" w:val="413"/>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rPr>
                <w:rFonts w:cs="Arial"/>
                <w:sz w:val="18"/>
                <w:szCs w:val="18"/>
              </w:rPr>
            </w:pPr>
          </w:p>
        </w:tc>
        <w:tc>
          <w:tcPr>
            <w:tcW w:w="1416" w:type="dxa"/>
            <w:tcBorders>
              <w:top w:val="nil"/>
              <w:left w:val="single" w:sz="4" w:space="0" w:color="000000"/>
              <w:bottom w:val="single" w:sz="4" w:space="0" w:color="000000"/>
              <w:right w:val="single" w:sz="4" w:space="0" w:color="000000"/>
            </w:tcBorders>
            <w:tcMar>
              <w:left w:w="0" w:type="dxa"/>
              <w:right w:w="0" w:type="dxa"/>
            </w:tcMar>
          </w:tcPr>
          <w:p w:rsidR="00D32921" w:rsidRPr="00D32921" w:rsidRDefault="00D32921" w:rsidP="00AC14D4">
            <w:pPr>
              <w:widowControl w:val="0"/>
              <w:autoSpaceDE w:val="0"/>
              <w:autoSpaceDN w:val="0"/>
              <w:adjustRightInd w:val="0"/>
              <w:rPr>
                <w:rFonts w:cs="Arial"/>
                <w:sz w:val="18"/>
                <w:szCs w:val="18"/>
              </w:rPr>
            </w:pPr>
          </w:p>
        </w:tc>
        <w:tc>
          <w:tcPr>
            <w:tcW w:w="2266" w:type="dxa"/>
            <w:tcBorders>
              <w:top w:val="nil"/>
              <w:left w:val="single" w:sz="4" w:space="0" w:color="000000"/>
              <w:bottom w:val="single" w:sz="4" w:space="0" w:color="000000"/>
              <w:right w:val="single" w:sz="4" w:space="0" w:color="000000"/>
            </w:tcBorders>
            <w:tcMar>
              <w:left w:w="23" w:type="dxa"/>
              <w:right w:w="23" w:type="dxa"/>
            </w:tcMar>
          </w:tcPr>
          <w:p w:rsidR="00D32921" w:rsidRPr="00D32921" w:rsidRDefault="00D32921" w:rsidP="00AC14D4">
            <w:pPr>
              <w:widowControl w:val="0"/>
              <w:autoSpaceDE w:val="0"/>
              <w:autoSpaceDN w:val="0"/>
              <w:adjustRightInd w:val="0"/>
              <w:rPr>
                <w:rFonts w:cs="Arial"/>
                <w:sz w:val="18"/>
                <w:szCs w:val="18"/>
              </w:rPr>
            </w:pPr>
          </w:p>
        </w:tc>
      </w:tr>
    </w:tbl>
    <w:p w:rsidR="00D32921" w:rsidRDefault="00D32921" w:rsidP="00D32921">
      <w:pPr>
        <w:widowControl w:val="0"/>
        <w:autoSpaceDE w:val="0"/>
        <w:autoSpaceDN w:val="0"/>
        <w:adjustRightInd w:val="0"/>
        <w:rPr>
          <w:rFonts w:cs="Arial"/>
          <w:sz w:val="6"/>
          <w:szCs w:val="6"/>
        </w:rPr>
      </w:pPr>
    </w:p>
    <w:p w:rsidR="0000352D" w:rsidRDefault="0000352D" w:rsidP="00D32921">
      <w:pPr>
        <w:widowControl w:val="0"/>
        <w:autoSpaceDE w:val="0"/>
        <w:autoSpaceDN w:val="0"/>
        <w:adjustRightInd w:val="0"/>
        <w:rPr>
          <w:rFonts w:cs="Arial"/>
          <w:sz w:val="6"/>
          <w:szCs w:val="6"/>
        </w:rPr>
      </w:pPr>
    </w:p>
    <w:p w:rsidR="0000352D" w:rsidRDefault="0000352D" w:rsidP="00D32921">
      <w:pPr>
        <w:widowControl w:val="0"/>
        <w:autoSpaceDE w:val="0"/>
        <w:autoSpaceDN w:val="0"/>
        <w:adjustRightInd w:val="0"/>
        <w:rPr>
          <w:rFonts w:cs="Arial"/>
          <w:sz w:val="6"/>
          <w:szCs w:val="6"/>
        </w:rPr>
      </w:pPr>
    </w:p>
    <w:p w:rsidR="0000352D" w:rsidRDefault="0000352D"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00352D" w:rsidRDefault="0000352D" w:rsidP="00D32921">
      <w:pPr>
        <w:widowControl w:val="0"/>
        <w:autoSpaceDE w:val="0"/>
        <w:autoSpaceDN w:val="0"/>
        <w:adjustRightInd w:val="0"/>
        <w:rPr>
          <w:rFonts w:cs="Arial"/>
          <w:sz w:val="6"/>
          <w:szCs w:val="6"/>
        </w:rPr>
      </w:pPr>
    </w:p>
    <w:p w:rsidR="0000352D" w:rsidRPr="00D32921" w:rsidRDefault="0000352D"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5"/>
        <w:gridCol w:w="1418"/>
        <w:gridCol w:w="1416"/>
        <w:gridCol w:w="2266"/>
      </w:tblGrid>
      <w:tr w:rsidR="00D32921" w:rsidRPr="00D32921">
        <w:trPr>
          <w:trHeight w:hRule="exact" w:val="401"/>
          <w:jc w:val="center"/>
        </w:trPr>
        <w:tc>
          <w:tcPr>
            <w:tcW w:w="7937" w:type="dxa"/>
            <w:gridSpan w:val="5"/>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Situación 2: Sísmica</w:t>
            </w:r>
          </w:p>
        </w:tc>
      </w:tr>
      <w:tr w:rsidR="00D32921" w:rsidRPr="00D32921">
        <w:tblPrEx>
          <w:tblCellMar>
            <w:bottom w:w="0" w:type="dxa"/>
          </w:tblCellMar>
        </w:tblPrEx>
        <w:trPr>
          <w:cantSplit/>
          <w:trHeight w:hRule="exact" w:val="674"/>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p>
        </w:tc>
        <w:tc>
          <w:tcPr>
            <w:tcW w:w="2553"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3682"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Coeficientes de combinación (</w:t>
            </w:r>
            <w:r w:rsidR="00E450B1">
              <w:rPr>
                <w:rFonts w:cs="Arial"/>
                <w:szCs w:val="18"/>
              </w:rPr>
              <w:t>y</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439"/>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p>
        </w:tc>
        <w:tc>
          <w:tcPr>
            <w:tcW w:w="1135"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Favorable</w:t>
            </w:r>
          </w:p>
        </w:tc>
        <w:tc>
          <w:tcPr>
            <w:tcW w:w="1418"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Desfavorable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Principal (</w:t>
            </w:r>
            <w:r w:rsidR="00E450B1">
              <w:rPr>
                <w:rFonts w:cs="Arial"/>
                <w:sz w:val="18"/>
                <w:szCs w:val="18"/>
              </w:rPr>
              <w:t>y</w:t>
            </w:r>
            <w:r w:rsidRPr="00D32921">
              <w:rPr>
                <w:rFonts w:cs="Arial"/>
                <w:position w:val="-8"/>
                <w:sz w:val="18"/>
                <w:szCs w:val="18"/>
              </w:rPr>
              <w:t>p</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c>
          <w:tcPr>
            <w:tcW w:w="226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2"/>
                <w:szCs w:val="12"/>
              </w:rPr>
            </w:pPr>
            <w:r w:rsidRPr="00D32921">
              <w:rPr>
                <w:rFonts w:cs="Arial"/>
                <w:sz w:val="18"/>
                <w:szCs w:val="18"/>
              </w:rPr>
              <w:t>Acompañamiento (</w:t>
            </w:r>
            <w:r w:rsidR="00E450B1">
              <w:rPr>
                <w:rFonts w:cs="Arial"/>
                <w:sz w:val="18"/>
                <w:szCs w:val="18"/>
              </w:rPr>
              <w:t>y</w:t>
            </w:r>
            <w:r w:rsidRPr="00D32921">
              <w:rPr>
                <w:rFonts w:cs="Arial"/>
                <w:position w:val="-8"/>
                <w:sz w:val="18"/>
                <w:szCs w:val="18"/>
              </w:rPr>
              <w:t>a</w:t>
            </w:r>
            <w:r w:rsidRPr="00D32921">
              <w:rPr>
                <w:rFonts w:cs="Arial"/>
                <w:sz w:val="18"/>
                <w:szCs w:val="18"/>
              </w:rPr>
              <w:t>)</w:t>
            </w:r>
          </w:p>
          <w:p w:rsidR="00D32921" w:rsidRPr="00D32921" w:rsidRDefault="00D32921" w:rsidP="00AC14D4">
            <w:pPr>
              <w:widowControl w:val="0"/>
              <w:autoSpaceDE w:val="0"/>
              <w:autoSpaceDN w:val="0"/>
              <w:adjustRightInd w:val="0"/>
              <w:jc w:val="center"/>
              <w:rPr>
                <w:rFonts w:cs="Arial"/>
                <w:sz w:val="12"/>
                <w:szCs w:val="12"/>
              </w:rPr>
            </w:pPr>
          </w:p>
        </w:tc>
      </w:tr>
      <w:tr w:rsidR="00D32921" w:rsidRPr="00D32921">
        <w:trPr>
          <w:trHeight w:hRule="exact" w:val="741"/>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5"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9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Sobrecarga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r w:rsidR="00D32921" w:rsidRPr="00D32921">
        <w:trPr>
          <w:trHeight w:hRule="exact" w:val="430"/>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Viento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44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Nieve (Q)</w:t>
            </w:r>
          </w:p>
        </w:tc>
        <w:tc>
          <w:tcPr>
            <w:tcW w:w="1135"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1418"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c>
          <w:tcPr>
            <w:tcW w:w="226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465"/>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Sismo (A)</w:t>
            </w:r>
          </w:p>
        </w:tc>
        <w:tc>
          <w:tcPr>
            <w:tcW w:w="1135"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8"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1.00</w:t>
            </w:r>
          </w:p>
        </w:tc>
        <w:tc>
          <w:tcPr>
            <w:tcW w:w="226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AC14D4">
            <w:pPr>
              <w:widowControl w:val="0"/>
              <w:autoSpaceDE w:val="0"/>
              <w:autoSpaceDN w:val="0"/>
              <w:adjustRightInd w:val="0"/>
              <w:jc w:val="center"/>
              <w:rPr>
                <w:rFonts w:cs="Arial"/>
                <w:sz w:val="18"/>
                <w:szCs w:val="18"/>
              </w:rPr>
            </w:pPr>
            <w:r w:rsidRPr="00D32921">
              <w:rPr>
                <w:rFonts w:cs="Arial"/>
                <w:sz w:val="18"/>
                <w:szCs w:val="18"/>
              </w:rPr>
              <w:t>0.30(*)</w:t>
            </w:r>
          </w:p>
        </w:tc>
      </w:tr>
    </w:tbl>
    <w:p w:rsidR="00D32921" w:rsidRPr="00D32921" w:rsidRDefault="00D32921" w:rsidP="00D32921">
      <w:pPr>
        <w:widowControl w:val="0"/>
        <w:autoSpaceDE w:val="0"/>
        <w:autoSpaceDN w:val="0"/>
        <w:adjustRightInd w:val="0"/>
        <w:rPr>
          <w:rFonts w:cs="Arial"/>
          <w:sz w:val="6"/>
          <w:szCs w:val="6"/>
        </w:rPr>
      </w:pPr>
    </w:p>
    <w:p w:rsidR="00D32921" w:rsidRPr="00D32921" w:rsidRDefault="00D32921" w:rsidP="00D32921">
      <w:pPr>
        <w:widowControl w:val="0"/>
        <w:autoSpaceDE w:val="0"/>
        <w:autoSpaceDN w:val="0"/>
        <w:adjustRightInd w:val="0"/>
        <w:ind w:left="720"/>
        <w:rPr>
          <w:rFonts w:cs="Arial"/>
          <w:sz w:val="12"/>
          <w:szCs w:val="12"/>
        </w:rPr>
      </w:pPr>
      <w:r w:rsidRPr="00D32921">
        <w:rPr>
          <w:rFonts w:cs="Arial"/>
          <w:sz w:val="18"/>
          <w:szCs w:val="18"/>
        </w:rPr>
        <w:t>(*) Fracción de las solicitaciones sísmicas a considerar en la dirección ortogonal: Las solicitaciones obtenidas de los resultados del análisis en cada una de las direcciones ortogonales se combinarán con el 30 % de los de la otra.</w:t>
      </w:r>
    </w:p>
    <w:p w:rsidR="00D32921" w:rsidRPr="00D32921" w:rsidRDefault="00D32921" w:rsidP="00D32921">
      <w:pPr>
        <w:widowControl w:val="0"/>
        <w:autoSpaceDE w:val="0"/>
        <w:autoSpaceDN w:val="0"/>
        <w:adjustRightInd w:val="0"/>
        <w:rPr>
          <w:rFonts w:cs="Arial"/>
          <w:sz w:val="12"/>
          <w:szCs w:val="12"/>
        </w:rPr>
      </w:pPr>
    </w:p>
    <w:p w:rsidR="00D32921" w:rsidRPr="00BD072D" w:rsidRDefault="0000352D" w:rsidP="00D32921">
      <w:pPr>
        <w:pStyle w:val="Ttulo2"/>
        <w:rPr>
          <w:i w:val="0"/>
          <w:sz w:val="20"/>
          <w:szCs w:val="20"/>
        </w:rPr>
      </w:pPr>
      <w:bookmarkStart w:id="48" w:name="_Toc136091071"/>
      <w:r>
        <w:rPr>
          <w:rFonts w:ascii="Century Gothic" w:hAnsi="Century Gothic"/>
          <w:i w:val="0"/>
          <w:sz w:val="22"/>
          <w:szCs w:val="22"/>
        </w:rPr>
        <w:br w:type="page"/>
      </w:r>
      <w:r w:rsidR="001D00C1" w:rsidRPr="00BD072D">
        <w:rPr>
          <w:i w:val="0"/>
          <w:sz w:val="20"/>
          <w:szCs w:val="20"/>
        </w:rPr>
        <w:lastRenderedPageBreak/>
        <w:t xml:space="preserve">4.3 </w:t>
      </w:r>
      <w:r w:rsidR="00D32921" w:rsidRPr="00BD072D">
        <w:rPr>
          <w:i w:val="0"/>
          <w:sz w:val="20"/>
          <w:szCs w:val="20"/>
        </w:rPr>
        <w:t>Acero conformado</w:t>
      </w:r>
      <w:bookmarkEnd w:id="45"/>
      <w:bookmarkEnd w:id="46"/>
      <w:bookmarkEnd w:id="47"/>
      <w:bookmarkEnd w:id="48"/>
    </w:p>
    <w:p w:rsidR="00D32921" w:rsidRPr="00BD072D" w:rsidRDefault="00D32921" w:rsidP="00D32921">
      <w:pPr>
        <w:pStyle w:val="Sangradetextonormal"/>
        <w:rPr>
          <w:rFonts w:cs="Arial"/>
          <w:sz w:val="20"/>
        </w:rPr>
      </w:pPr>
      <w:r w:rsidRPr="00BD072D">
        <w:rPr>
          <w:rFonts w:cs="Arial"/>
          <w:sz w:val="20"/>
        </w:rPr>
        <w:t>Se aplica las mismos coeficientes y combinaciones que en el acero laminado.</w:t>
      </w:r>
    </w:p>
    <w:p w:rsidR="0000352D" w:rsidRPr="00BD072D" w:rsidRDefault="00D32921" w:rsidP="00B046EC">
      <w:pPr>
        <w:widowControl w:val="0"/>
        <w:autoSpaceDE w:val="0"/>
        <w:autoSpaceDN w:val="0"/>
        <w:adjustRightInd w:val="0"/>
        <w:ind w:firstLine="576"/>
        <w:rPr>
          <w:rFonts w:ascii="Arial" w:hAnsi="Arial" w:cs="Arial"/>
          <w:sz w:val="20"/>
          <w:szCs w:val="20"/>
        </w:rPr>
      </w:pPr>
      <w:r w:rsidRPr="00BD072D">
        <w:rPr>
          <w:rFonts w:ascii="Arial" w:hAnsi="Arial" w:cs="Arial"/>
          <w:b/>
          <w:bCs/>
          <w:sz w:val="20"/>
          <w:szCs w:val="20"/>
        </w:rPr>
        <w:t>E.L.U. de rotura. Acero laminado: CTE DB-SE A</w:t>
      </w:r>
      <w:bookmarkStart w:id="49" w:name="_Toc136091072"/>
    </w:p>
    <w:p w:rsidR="00D32921" w:rsidRPr="00BD072D" w:rsidRDefault="001D00C1" w:rsidP="00D32921">
      <w:pPr>
        <w:pStyle w:val="Ttulo2"/>
        <w:rPr>
          <w:i w:val="0"/>
          <w:sz w:val="20"/>
          <w:szCs w:val="20"/>
        </w:rPr>
      </w:pPr>
      <w:bookmarkStart w:id="50" w:name="_Toc136091073"/>
      <w:bookmarkEnd w:id="49"/>
      <w:r w:rsidRPr="00BD072D">
        <w:rPr>
          <w:i w:val="0"/>
          <w:sz w:val="20"/>
          <w:szCs w:val="20"/>
        </w:rPr>
        <w:t>4.</w:t>
      </w:r>
      <w:r w:rsidR="000F3C44" w:rsidRPr="00BD072D">
        <w:rPr>
          <w:i w:val="0"/>
          <w:sz w:val="20"/>
          <w:szCs w:val="20"/>
        </w:rPr>
        <w:t>4</w:t>
      </w:r>
      <w:r w:rsidRPr="00BD072D">
        <w:rPr>
          <w:i w:val="0"/>
          <w:sz w:val="20"/>
          <w:szCs w:val="20"/>
        </w:rPr>
        <w:t xml:space="preserve"> </w:t>
      </w:r>
      <w:r w:rsidR="00D32921" w:rsidRPr="00BD072D">
        <w:rPr>
          <w:i w:val="0"/>
          <w:sz w:val="20"/>
          <w:szCs w:val="20"/>
        </w:rPr>
        <w:t xml:space="preserve">Acciones </w:t>
      </w:r>
      <w:bookmarkEnd w:id="50"/>
      <w:r w:rsidRPr="00BD072D">
        <w:rPr>
          <w:i w:val="0"/>
          <w:sz w:val="20"/>
          <w:szCs w:val="20"/>
        </w:rPr>
        <w:t>características</w:t>
      </w:r>
    </w:p>
    <w:p w:rsidR="00D32921" w:rsidRPr="00BD072D" w:rsidRDefault="00D32921" w:rsidP="00D32921">
      <w:pPr>
        <w:keepLines/>
        <w:widowControl w:val="0"/>
        <w:numPr>
          <w:ilvl w:val="0"/>
          <w:numId w:val="3"/>
        </w:numPr>
        <w:autoSpaceDE w:val="0"/>
        <w:autoSpaceDN w:val="0"/>
        <w:adjustRightInd w:val="0"/>
        <w:spacing w:before="60" w:after="60"/>
        <w:ind w:left="360" w:hanging="360"/>
        <w:rPr>
          <w:rFonts w:ascii="Arial" w:hAnsi="Arial" w:cs="Arial"/>
          <w:sz w:val="20"/>
          <w:szCs w:val="20"/>
        </w:rPr>
      </w:pPr>
      <w:r w:rsidRPr="00BD072D">
        <w:rPr>
          <w:rFonts w:ascii="Arial" w:hAnsi="Arial" w:cs="Arial"/>
          <w:b/>
          <w:bCs/>
          <w:sz w:val="20"/>
          <w:szCs w:val="20"/>
        </w:rPr>
        <w:t xml:space="preserve">Tensiones sobre el terreno </w:t>
      </w:r>
      <w:r w:rsidRPr="00BD072D">
        <w:rPr>
          <w:rFonts w:ascii="Arial" w:hAnsi="Arial" w:cs="Arial"/>
          <w:sz w:val="20"/>
          <w:szCs w:val="20"/>
        </w:rPr>
        <w:t>(para comprobar tensiones en zapatas, vigas y losas de cimentación)</w:t>
      </w:r>
    </w:p>
    <w:p w:rsidR="00D32921" w:rsidRPr="00BD072D" w:rsidRDefault="00D32921" w:rsidP="00D32921">
      <w:pPr>
        <w:keepLines/>
        <w:widowControl w:val="0"/>
        <w:numPr>
          <w:ilvl w:val="0"/>
          <w:numId w:val="3"/>
        </w:numPr>
        <w:autoSpaceDE w:val="0"/>
        <w:autoSpaceDN w:val="0"/>
        <w:adjustRightInd w:val="0"/>
        <w:spacing w:before="60" w:after="60"/>
        <w:ind w:left="360" w:hanging="360"/>
        <w:rPr>
          <w:rFonts w:ascii="Arial" w:hAnsi="Arial" w:cs="Arial"/>
          <w:sz w:val="20"/>
          <w:szCs w:val="20"/>
        </w:rPr>
      </w:pPr>
      <w:r w:rsidRPr="00BD072D">
        <w:rPr>
          <w:rFonts w:ascii="Arial" w:hAnsi="Arial" w:cs="Arial"/>
          <w:b/>
          <w:bCs/>
          <w:sz w:val="20"/>
          <w:szCs w:val="20"/>
        </w:rPr>
        <w:t xml:space="preserve">Desplazamientos </w:t>
      </w:r>
      <w:r w:rsidRPr="00BD072D">
        <w:rPr>
          <w:rFonts w:ascii="Arial" w:hAnsi="Arial" w:cs="Arial"/>
          <w:sz w:val="20"/>
          <w:szCs w:val="20"/>
        </w:rPr>
        <w:t>(para comprobar desplomes)</w:t>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no sísmicas</w:t>
      </w:r>
    </w:p>
    <w:p w:rsidR="00D32921" w:rsidRPr="00D32921" w:rsidRDefault="00026809" w:rsidP="00D32921">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1258570" cy="353060"/>
            <wp:effectExtent l="1905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1258570" cy="353060"/>
                    </a:xfrm>
                    <a:prstGeom prst="rect">
                      <a:avLst/>
                    </a:prstGeom>
                    <a:noFill/>
                    <a:ln w="9525">
                      <a:noFill/>
                      <a:miter lim="800000"/>
                      <a:headEnd/>
                      <a:tailEnd/>
                    </a:ln>
                  </pic:spPr>
                </pic:pic>
              </a:graphicData>
            </a:graphic>
          </wp:inline>
        </w:drawing>
      </w:r>
    </w:p>
    <w:p w:rsidR="00D32921" w:rsidRPr="00D32921" w:rsidRDefault="00D32921" w:rsidP="00D32921">
      <w:pPr>
        <w:keepLines/>
        <w:widowControl w:val="0"/>
        <w:numPr>
          <w:ilvl w:val="0"/>
          <w:numId w:val="3"/>
        </w:numPr>
        <w:autoSpaceDE w:val="0"/>
        <w:autoSpaceDN w:val="0"/>
        <w:adjustRightInd w:val="0"/>
        <w:spacing w:before="60" w:after="60"/>
        <w:ind w:left="1080" w:hanging="360"/>
        <w:rPr>
          <w:rFonts w:cs="Arial"/>
          <w:sz w:val="18"/>
          <w:szCs w:val="18"/>
        </w:rPr>
      </w:pPr>
      <w:r w:rsidRPr="00D32921">
        <w:rPr>
          <w:rFonts w:cs="Arial"/>
          <w:b/>
          <w:bCs/>
          <w:sz w:val="18"/>
          <w:szCs w:val="18"/>
        </w:rPr>
        <w:t>Situaciones sísmicas</w:t>
      </w:r>
    </w:p>
    <w:p w:rsidR="00F1516E" w:rsidRDefault="00026809" w:rsidP="000F3C44">
      <w:pPr>
        <w:widowControl w:val="0"/>
        <w:autoSpaceDE w:val="0"/>
        <w:autoSpaceDN w:val="0"/>
        <w:adjustRightInd w:val="0"/>
        <w:ind w:left="1440"/>
        <w:rPr>
          <w:rFonts w:cs="Arial"/>
          <w:sz w:val="6"/>
          <w:szCs w:val="6"/>
        </w:rPr>
      </w:pPr>
      <w:r>
        <w:rPr>
          <w:rFonts w:cs="Arial"/>
          <w:noProof/>
          <w:sz w:val="6"/>
          <w:szCs w:val="6"/>
          <w:lang w:val="es-ES_tradnl" w:eastAsia="es-ES_tradnl"/>
        </w:rPr>
        <w:drawing>
          <wp:inline distT="0" distB="0" distL="0" distR="0">
            <wp:extent cx="1801495" cy="361950"/>
            <wp:effectExtent l="1905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1801495" cy="361950"/>
                    </a:xfrm>
                    <a:prstGeom prst="rect">
                      <a:avLst/>
                    </a:prstGeom>
                    <a:noFill/>
                    <a:ln w="9525">
                      <a:noFill/>
                      <a:miter lim="800000"/>
                      <a:headEnd/>
                      <a:tailEnd/>
                    </a:ln>
                  </pic:spPr>
                </pic:pic>
              </a:graphicData>
            </a:graphic>
          </wp:inline>
        </w:drawing>
      </w: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Default="00F1516E" w:rsidP="00D32921">
      <w:pPr>
        <w:widowControl w:val="0"/>
        <w:autoSpaceDE w:val="0"/>
        <w:autoSpaceDN w:val="0"/>
        <w:adjustRightInd w:val="0"/>
        <w:rPr>
          <w:rFonts w:cs="Arial"/>
          <w:sz w:val="6"/>
          <w:szCs w:val="6"/>
        </w:rPr>
      </w:pPr>
    </w:p>
    <w:p w:rsidR="00F1516E" w:rsidRPr="00D32921" w:rsidRDefault="00F1516E" w:rsidP="00D32921">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3"/>
        <w:gridCol w:w="1416"/>
      </w:tblGrid>
      <w:tr w:rsidR="00D32921" w:rsidRPr="00D32921">
        <w:trPr>
          <w:trHeight w:hRule="exact" w:val="537"/>
          <w:jc w:val="center"/>
        </w:trPr>
        <w:tc>
          <w:tcPr>
            <w:tcW w:w="4251" w:type="dxa"/>
            <w:gridSpan w:val="3"/>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Situación 1: Acciones variables sin sismo</w:t>
            </w:r>
          </w:p>
        </w:tc>
      </w:tr>
      <w:tr w:rsidR="00D32921" w:rsidRPr="00D32921">
        <w:tblPrEx>
          <w:tblCellMar>
            <w:bottom w:w="0" w:type="dxa"/>
          </w:tblCellMar>
        </w:tblPrEx>
        <w:trPr>
          <w:cantSplit/>
          <w:trHeight w:hRule="exact" w:val="673"/>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p>
        </w:tc>
        <w:tc>
          <w:tcPr>
            <w:tcW w:w="2549"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2"/>
                <w:szCs w:val="12"/>
              </w:rPr>
            </w:pPr>
            <w:r w:rsidRPr="00D32921">
              <w:rPr>
                <w:rFonts w:cs="Arial"/>
                <w:sz w:val="18"/>
                <w:szCs w:val="18"/>
              </w:rPr>
              <w:t>Coeficientes parciales de seguridad (</w:t>
            </w:r>
            <w:r w:rsidR="00E450B1">
              <w:rPr>
                <w:rFonts w:cs="Arial"/>
                <w:szCs w:val="18"/>
              </w:rPr>
              <w:t>Y</w:t>
            </w:r>
            <w:r w:rsidRPr="00D32921">
              <w:rPr>
                <w:rFonts w:cs="Arial"/>
                <w:sz w:val="18"/>
                <w:szCs w:val="18"/>
              </w:rPr>
              <w:t>)</w:t>
            </w:r>
          </w:p>
          <w:p w:rsidR="00D32921" w:rsidRPr="00D32921" w:rsidRDefault="00D32921" w:rsidP="0000352D">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435"/>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2"/>
                <w:szCs w:val="12"/>
              </w:rPr>
            </w:pPr>
          </w:p>
        </w:tc>
        <w:tc>
          <w:tcPr>
            <w:tcW w:w="1133"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Desfavorable</w:t>
            </w:r>
          </w:p>
        </w:tc>
      </w:tr>
      <w:tr w:rsidR="00D32921" w:rsidRPr="00D32921">
        <w:trPr>
          <w:trHeight w:hRule="exact" w:val="533"/>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3"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447"/>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Sobrecarga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412"/>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Viento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76"/>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Nieve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47"/>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Sismo (A)</w:t>
            </w:r>
          </w:p>
        </w:tc>
        <w:tc>
          <w:tcPr>
            <w:tcW w:w="1133"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rPr>
                <w:rFonts w:cs="Arial"/>
                <w:sz w:val="18"/>
                <w:szCs w:val="18"/>
              </w:rPr>
            </w:pPr>
          </w:p>
        </w:tc>
        <w:tc>
          <w:tcPr>
            <w:tcW w:w="141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rPr>
                <w:rFonts w:cs="Arial"/>
                <w:sz w:val="18"/>
                <w:szCs w:val="18"/>
              </w:rPr>
            </w:pPr>
          </w:p>
        </w:tc>
      </w:tr>
    </w:tbl>
    <w:p w:rsidR="00B046EC" w:rsidRDefault="00B046EC" w:rsidP="0000352D">
      <w:pPr>
        <w:widowControl w:val="0"/>
        <w:autoSpaceDE w:val="0"/>
        <w:autoSpaceDN w:val="0"/>
        <w:adjustRightInd w:val="0"/>
        <w:rPr>
          <w:rFonts w:cs="Arial"/>
          <w:sz w:val="6"/>
          <w:szCs w:val="6"/>
        </w:rPr>
      </w:pPr>
    </w:p>
    <w:p w:rsidR="00F1516E" w:rsidRDefault="00F1516E" w:rsidP="0000352D">
      <w:pPr>
        <w:widowControl w:val="0"/>
        <w:autoSpaceDE w:val="0"/>
        <w:autoSpaceDN w:val="0"/>
        <w:adjustRightInd w:val="0"/>
        <w:rPr>
          <w:rFonts w:cs="Arial"/>
          <w:sz w:val="6"/>
          <w:szCs w:val="6"/>
        </w:rPr>
      </w:pPr>
    </w:p>
    <w:p w:rsidR="00F1516E" w:rsidRPr="00D32921" w:rsidRDefault="00F1516E" w:rsidP="0000352D">
      <w:pPr>
        <w:widowControl w:val="0"/>
        <w:autoSpaceDE w:val="0"/>
        <w:autoSpaceDN w:val="0"/>
        <w:adjustRightInd w:val="0"/>
        <w:rPr>
          <w:rFonts w:cs="Arial"/>
          <w:sz w:val="6"/>
          <w:szCs w:val="6"/>
        </w:rPr>
      </w:pPr>
    </w:p>
    <w:tbl>
      <w:tblPr>
        <w:tblW w:w="0" w:type="auto"/>
        <w:jc w:val="center"/>
        <w:tblLayout w:type="fixed"/>
        <w:tblCellMar>
          <w:top w:w="28" w:type="dxa"/>
          <w:left w:w="0" w:type="dxa"/>
          <w:bottom w:w="28" w:type="dxa"/>
          <w:right w:w="0" w:type="dxa"/>
        </w:tblCellMar>
        <w:tblLook w:val="0000"/>
      </w:tblPr>
      <w:tblGrid>
        <w:gridCol w:w="1702"/>
        <w:gridCol w:w="1133"/>
        <w:gridCol w:w="1416"/>
      </w:tblGrid>
      <w:tr w:rsidR="00D32921" w:rsidRPr="00D32921">
        <w:trPr>
          <w:trHeight w:hRule="exact" w:val="493"/>
          <w:jc w:val="center"/>
        </w:trPr>
        <w:tc>
          <w:tcPr>
            <w:tcW w:w="4251" w:type="dxa"/>
            <w:gridSpan w:val="3"/>
            <w:tcBorders>
              <w:top w:val="single" w:sz="4" w:space="0" w:color="000000"/>
              <w:left w:val="single" w:sz="4" w:space="0" w:color="000000"/>
              <w:bottom w:val="single" w:sz="4" w:space="0" w:color="000000"/>
              <w:right w:val="single" w:sz="4" w:space="0" w:color="000000"/>
            </w:tcBorders>
            <w:shd w:val="clear" w:color="auto" w:fill="DAD7D3"/>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Situación 2: Sísmica</w:t>
            </w:r>
          </w:p>
        </w:tc>
      </w:tr>
      <w:tr w:rsidR="00D32921" w:rsidRPr="00D32921">
        <w:tblPrEx>
          <w:tblCellMar>
            <w:bottom w:w="0" w:type="dxa"/>
          </w:tblCellMar>
        </w:tblPrEx>
        <w:trPr>
          <w:cantSplit/>
          <w:trHeight w:hRule="exact" w:val="606"/>
          <w:jc w:val="center"/>
        </w:trPr>
        <w:tc>
          <w:tcPr>
            <w:tcW w:w="1702" w:type="dxa"/>
            <w:vMerge w:val="restart"/>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p>
        </w:tc>
        <w:tc>
          <w:tcPr>
            <w:tcW w:w="2549" w:type="dxa"/>
            <w:gridSpan w:val="2"/>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2"/>
                <w:szCs w:val="12"/>
              </w:rPr>
            </w:pPr>
            <w:r w:rsidRPr="00D32921">
              <w:rPr>
                <w:rFonts w:cs="Arial"/>
                <w:sz w:val="18"/>
                <w:szCs w:val="18"/>
              </w:rPr>
              <w:t xml:space="preserve">Coeficientes parciales de </w:t>
            </w:r>
            <w:r w:rsidRPr="00FC5983">
              <w:rPr>
                <w:rFonts w:cs="Arial"/>
                <w:sz w:val="18"/>
                <w:szCs w:val="18"/>
              </w:rPr>
              <w:t>seguridad (</w:t>
            </w:r>
            <w:r w:rsidR="00E450B1">
              <w:rPr>
                <w:rFonts w:cs="Arial"/>
                <w:sz w:val="18"/>
                <w:szCs w:val="18"/>
              </w:rPr>
              <w:t>Y</w:t>
            </w:r>
            <w:r w:rsidRPr="00FC5983">
              <w:rPr>
                <w:rFonts w:cs="Arial"/>
                <w:sz w:val="18"/>
                <w:szCs w:val="18"/>
              </w:rPr>
              <w:t>)</w:t>
            </w:r>
          </w:p>
          <w:p w:rsidR="00D32921" w:rsidRPr="00D32921" w:rsidRDefault="00D32921" w:rsidP="0000352D">
            <w:pPr>
              <w:widowControl w:val="0"/>
              <w:autoSpaceDE w:val="0"/>
              <w:autoSpaceDN w:val="0"/>
              <w:adjustRightInd w:val="0"/>
              <w:jc w:val="center"/>
              <w:rPr>
                <w:rFonts w:cs="Arial"/>
                <w:sz w:val="12"/>
                <w:szCs w:val="12"/>
              </w:rPr>
            </w:pPr>
          </w:p>
        </w:tc>
      </w:tr>
      <w:tr w:rsidR="00D32921" w:rsidRPr="00D32921">
        <w:tblPrEx>
          <w:tblCellMar>
            <w:top w:w="0" w:type="dxa"/>
          </w:tblCellMar>
        </w:tblPrEx>
        <w:trPr>
          <w:cantSplit/>
          <w:trHeight w:hRule="exact" w:val="375"/>
          <w:jc w:val="center"/>
        </w:trPr>
        <w:tc>
          <w:tcPr>
            <w:tcW w:w="1702" w:type="dxa"/>
            <w:vMerge/>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2"/>
                <w:szCs w:val="12"/>
              </w:rPr>
            </w:pPr>
          </w:p>
        </w:tc>
        <w:tc>
          <w:tcPr>
            <w:tcW w:w="1133"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Favorable</w:t>
            </w:r>
          </w:p>
        </w:tc>
        <w:tc>
          <w:tcPr>
            <w:tcW w:w="1416" w:type="dxa"/>
            <w:tcBorders>
              <w:top w:val="single" w:sz="4" w:space="0" w:color="000000"/>
              <w:left w:val="single" w:sz="4" w:space="0" w:color="000000"/>
              <w:bottom w:val="single" w:sz="4" w:space="0" w:color="000000"/>
              <w:right w:val="single" w:sz="4" w:space="0" w:color="000000"/>
            </w:tcBorders>
            <w:shd w:val="clear" w:color="auto" w:fill="F2F1F0"/>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Desfavorable</w:t>
            </w:r>
          </w:p>
        </w:tc>
      </w:tr>
      <w:tr w:rsidR="00D32921" w:rsidRPr="00D32921">
        <w:trPr>
          <w:trHeight w:hRule="exact" w:val="593"/>
          <w:jc w:val="center"/>
        </w:trPr>
        <w:tc>
          <w:tcPr>
            <w:tcW w:w="1702"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Carga permanente (G)</w:t>
            </w:r>
          </w:p>
        </w:tc>
        <w:tc>
          <w:tcPr>
            <w:tcW w:w="1133"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single" w:sz="4" w:space="0" w:color="000000"/>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93"/>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Sobrecarga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99"/>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Viento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r>
      <w:tr w:rsidR="00D32921" w:rsidRPr="00D32921">
        <w:trPr>
          <w:trHeight w:hRule="exact" w:val="336"/>
          <w:jc w:val="center"/>
        </w:trPr>
        <w:tc>
          <w:tcPr>
            <w:tcW w:w="1702"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Nieve (Q)</w:t>
            </w:r>
          </w:p>
        </w:tc>
        <w:tc>
          <w:tcPr>
            <w:tcW w:w="1133"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0.00</w:t>
            </w:r>
          </w:p>
        </w:tc>
        <w:tc>
          <w:tcPr>
            <w:tcW w:w="1416" w:type="dxa"/>
            <w:tcBorders>
              <w:top w:val="nil"/>
              <w:left w:val="single" w:sz="4" w:space="0" w:color="000000"/>
              <w:bottom w:val="nil"/>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r w:rsidR="00D32921" w:rsidRPr="00D32921">
        <w:trPr>
          <w:trHeight w:hRule="exact" w:val="342"/>
          <w:jc w:val="center"/>
        </w:trPr>
        <w:tc>
          <w:tcPr>
            <w:tcW w:w="1702"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Sismo (A)</w:t>
            </w:r>
          </w:p>
        </w:tc>
        <w:tc>
          <w:tcPr>
            <w:tcW w:w="1133"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c>
          <w:tcPr>
            <w:tcW w:w="1416" w:type="dxa"/>
            <w:tcBorders>
              <w:top w:val="nil"/>
              <w:left w:val="single" w:sz="4" w:space="0" w:color="000000"/>
              <w:bottom w:val="single" w:sz="4" w:space="0" w:color="000000"/>
              <w:right w:val="single" w:sz="4" w:space="0" w:color="000000"/>
            </w:tcBorders>
            <w:tcMar>
              <w:left w:w="23" w:type="dxa"/>
              <w:right w:w="23" w:type="dxa"/>
            </w:tcMar>
            <w:vAlign w:val="center"/>
          </w:tcPr>
          <w:p w:rsidR="00D32921" w:rsidRPr="00D32921" w:rsidRDefault="00D32921" w:rsidP="0000352D">
            <w:pPr>
              <w:widowControl w:val="0"/>
              <w:autoSpaceDE w:val="0"/>
              <w:autoSpaceDN w:val="0"/>
              <w:adjustRightInd w:val="0"/>
              <w:jc w:val="center"/>
              <w:rPr>
                <w:rFonts w:cs="Arial"/>
                <w:sz w:val="18"/>
                <w:szCs w:val="18"/>
              </w:rPr>
            </w:pPr>
            <w:r w:rsidRPr="00D32921">
              <w:rPr>
                <w:rFonts w:cs="Arial"/>
                <w:sz w:val="18"/>
                <w:szCs w:val="18"/>
              </w:rPr>
              <w:t>1.00</w:t>
            </w:r>
          </w:p>
        </w:tc>
      </w:tr>
    </w:tbl>
    <w:p w:rsidR="00017B4A" w:rsidRDefault="00017B4A" w:rsidP="000F3C44">
      <w:pPr>
        <w:pStyle w:val="Textoindependiente"/>
        <w:ind w:right="0"/>
        <w:jc w:val="both"/>
        <w:rPr>
          <w:rFonts w:ascii="Arial" w:hAnsi="Arial"/>
        </w:rPr>
      </w:pPr>
    </w:p>
    <w:sectPr w:rsidR="00017B4A" w:rsidSect="00360658">
      <w:headerReference w:type="default" r:id="rId22"/>
      <w:footerReference w:type="default" r:id="rId23"/>
      <w:pgSz w:w="11906" w:h="16838" w:code="9"/>
      <w:pgMar w:top="1063" w:right="1418" w:bottom="1418" w:left="1701" w:header="1" w:footer="442" w:gutter="0"/>
      <w:cols w:space="708"/>
      <w:docGrid w:linePitch="2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2BF1" w:rsidRDefault="00802BF1">
      <w:r>
        <w:separator/>
      </w:r>
    </w:p>
  </w:endnote>
  <w:endnote w:type="continuationSeparator" w:id="1">
    <w:p w:rsidR="00802BF1" w:rsidRDefault="00802BF1">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E08" w:rsidRDefault="00C53CF4">
    <w:pPr>
      <w:pStyle w:val="Piedepgina"/>
      <w:framePr w:wrap="around" w:vAnchor="text" w:hAnchor="margin" w:xAlign="right" w:y="1"/>
      <w:rPr>
        <w:rStyle w:val="Nmerodepgina"/>
      </w:rPr>
    </w:pPr>
    <w:r>
      <w:rPr>
        <w:rStyle w:val="Nmerodepgina"/>
      </w:rPr>
      <w:fldChar w:fldCharType="begin"/>
    </w:r>
    <w:r w:rsidR="00E45E08">
      <w:rPr>
        <w:rStyle w:val="Nmerodepgina"/>
      </w:rPr>
      <w:instrText xml:space="preserve">PAGE  </w:instrText>
    </w:r>
    <w:r>
      <w:rPr>
        <w:rStyle w:val="Nmerodepgina"/>
      </w:rPr>
      <w:fldChar w:fldCharType="end"/>
    </w:r>
  </w:p>
  <w:p w:rsidR="00E45E08" w:rsidRDefault="00E45E08">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E08" w:rsidRDefault="00E45E08">
    <w:pPr>
      <w:spacing w:line="240" w:lineRule="exact"/>
      <w:jc w:val="right"/>
      <w:rPr>
        <w:rStyle w:val="Nmerodepgina"/>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E08" w:rsidRPr="002431B0" w:rsidRDefault="00E45E08" w:rsidP="00360658">
    <w:pPr>
      <w:pStyle w:val="Piedepgina"/>
      <w:pBdr>
        <w:top w:val="single" w:sz="8" w:space="1" w:color="548DD4" w:themeColor="text2" w:themeTint="99"/>
      </w:pBdr>
      <w:rPr>
        <w:rFonts w:ascii="Arial" w:hAnsi="Arial" w:cs="Arial"/>
        <w:color w:val="548DD4" w:themeColor="text2" w:themeTint="99"/>
        <w:sz w:val="16"/>
        <w:szCs w:val="16"/>
      </w:rPr>
    </w:pPr>
    <w:r w:rsidRPr="002431B0">
      <w:rPr>
        <w:rFonts w:ascii="Arial" w:hAnsi="Arial" w:cs="Arial"/>
        <w:color w:val="548DD4" w:themeColor="text2" w:themeTint="99"/>
        <w:sz w:val="16"/>
        <w:szCs w:val="16"/>
      </w:rPr>
      <w:ptab w:relativeTo="margin" w:alignment="right" w:leader="none"/>
    </w:r>
    <w:r w:rsidRPr="002431B0">
      <w:rPr>
        <w:rFonts w:ascii="Arial" w:hAnsi="Arial" w:cs="Arial"/>
        <w:color w:val="548DD4" w:themeColor="text2" w:themeTint="99"/>
        <w:sz w:val="16"/>
        <w:szCs w:val="16"/>
      </w:rPr>
      <w:t xml:space="preserve">Página </w:t>
    </w:r>
    <w:r w:rsidR="00C53CF4" w:rsidRPr="002431B0">
      <w:rPr>
        <w:rFonts w:ascii="Arial" w:hAnsi="Arial" w:cs="Arial"/>
        <w:color w:val="548DD4" w:themeColor="text2" w:themeTint="99"/>
        <w:sz w:val="16"/>
        <w:szCs w:val="16"/>
      </w:rPr>
      <w:fldChar w:fldCharType="begin"/>
    </w:r>
    <w:r w:rsidRPr="002431B0">
      <w:rPr>
        <w:rFonts w:ascii="Arial" w:hAnsi="Arial" w:cs="Arial"/>
        <w:color w:val="548DD4" w:themeColor="text2" w:themeTint="99"/>
        <w:sz w:val="16"/>
        <w:szCs w:val="16"/>
      </w:rPr>
      <w:instrText xml:space="preserve"> PAGE   \* MERGEFORMAT </w:instrText>
    </w:r>
    <w:r w:rsidR="00C53CF4" w:rsidRPr="002431B0">
      <w:rPr>
        <w:rFonts w:ascii="Arial" w:hAnsi="Arial" w:cs="Arial"/>
        <w:color w:val="548DD4" w:themeColor="text2" w:themeTint="99"/>
        <w:sz w:val="16"/>
        <w:szCs w:val="16"/>
      </w:rPr>
      <w:fldChar w:fldCharType="separate"/>
    </w:r>
    <w:r w:rsidR="00A70941">
      <w:rPr>
        <w:rFonts w:ascii="Arial" w:hAnsi="Arial" w:cs="Arial"/>
        <w:noProof/>
        <w:color w:val="548DD4" w:themeColor="text2" w:themeTint="99"/>
        <w:sz w:val="16"/>
        <w:szCs w:val="16"/>
      </w:rPr>
      <w:t>16</w:t>
    </w:r>
    <w:r w:rsidR="00C53CF4" w:rsidRPr="002431B0">
      <w:rPr>
        <w:rFonts w:ascii="Arial" w:hAnsi="Arial" w:cs="Arial"/>
        <w:color w:val="548DD4" w:themeColor="text2" w:themeTint="99"/>
        <w:sz w:val="16"/>
        <w:szCs w:val="16"/>
      </w:rPr>
      <w:fldChar w:fldCharType="end"/>
    </w:r>
  </w:p>
  <w:p w:rsidR="00E45E08" w:rsidRPr="00360658" w:rsidRDefault="00E45E08" w:rsidP="00360658">
    <w:pPr>
      <w:pStyle w:val="Piedepgina"/>
      <w:rPr>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2BF1" w:rsidRDefault="00802BF1">
      <w:r>
        <w:separator/>
      </w:r>
    </w:p>
  </w:footnote>
  <w:footnote w:type="continuationSeparator" w:id="1">
    <w:p w:rsidR="00802BF1" w:rsidRDefault="00802BF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64" w:type="dxa"/>
      <w:tblInd w:w="23" w:type="dxa"/>
      <w:tblLayout w:type="fixed"/>
      <w:tblCellMar>
        <w:top w:w="28" w:type="dxa"/>
        <w:left w:w="0" w:type="dxa"/>
        <w:bottom w:w="28" w:type="dxa"/>
        <w:right w:w="0" w:type="dxa"/>
      </w:tblCellMar>
      <w:tblLook w:val="0000"/>
    </w:tblPr>
    <w:tblGrid>
      <w:gridCol w:w="2802"/>
      <w:gridCol w:w="459"/>
      <w:gridCol w:w="6217"/>
      <w:gridCol w:w="20"/>
      <w:gridCol w:w="66"/>
    </w:tblGrid>
    <w:tr w:rsidR="00E45E08" w:rsidRPr="00E7291A" w:rsidTr="00360658">
      <w:trPr>
        <w:trHeight w:hRule="exact" w:val="1438"/>
      </w:trPr>
      <w:tc>
        <w:tcPr>
          <w:tcW w:w="2802" w:type="dxa"/>
          <w:tcBorders>
            <w:top w:val="nil"/>
            <w:left w:val="nil"/>
            <w:bottom w:val="nil"/>
            <w:right w:val="nil"/>
          </w:tcBorders>
          <w:tcMar>
            <w:left w:w="23" w:type="dxa"/>
            <w:right w:w="23" w:type="dxa"/>
          </w:tcMar>
          <w:vAlign w:val="bottom"/>
        </w:tcPr>
        <w:p w:rsidR="00E45E08" w:rsidRPr="00E7291A" w:rsidRDefault="00E45E08" w:rsidP="00360658">
          <w:pPr>
            <w:widowControl w:val="0"/>
            <w:autoSpaceDE w:val="0"/>
            <w:autoSpaceDN w:val="0"/>
            <w:adjustRightInd w:val="0"/>
            <w:rPr>
              <w:rFonts w:ascii="Verdana" w:hAnsi="Verdana"/>
              <w:sz w:val="6"/>
              <w:szCs w:val="6"/>
            </w:rPr>
          </w:pPr>
          <w:r>
            <w:rPr>
              <w:rFonts w:ascii="Verdana" w:hAnsi="Verdana"/>
              <w:noProof/>
              <w:sz w:val="6"/>
              <w:szCs w:val="6"/>
              <w:lang w:val="es-ES_tradnl" w:eastAsia="es-ES_tradnl"/>
            </w:rPr>
            <w:drawing>
              <wp:inline distT="0" distB="0" distL="0" distR="0">
                <wp:extent cx="1575435" cy="678815"/>
                <wp:effectExtent l="19050" t="0" r="5715" b="0"/>
                <wp:docPr id="18" name="2 Imagen" descr="Horiz_2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Horiz_2lin.jpg"/>
                        <pic:cNvPicPr>
                          <a:picLocks noChangeAspect="1" noChangeArrowheads="1"/>
                        </pic:cNvPicPr>
                      </pic:nvPicPr>
                      <pic:blipFill>
                        <a:blip r:embed="rId1"/>
                        <a:srcRect/>
                        <a:stretch>
                          <a:fillRect/>
                        </a:stretch>
                      </pic:blipFill>
                      <pic:spPr bwMode="auto">
                        <a:xfrm>
                          <a:off x="0" y="0"/>
                          <a:ext cx="1575435" cy="678815"/>
                        </a:xfrm>
                        <a:prstGeom prst="rect">
                          <a:avLst/>
                        </a:prstGeom>
                        <a:noFill/>
                        <a:ln w="9525">
                          <a:noFill/>
                          <a:miter lim="800000"/>
                          <a:headEnd/>
                          <a:tailEnd/>
                        </a:ln>
                      </pic:spPr>
                    </pic:pic>
                  </a:graphicData>
                </a:graphic>
              </wp:inline>
            </w:drawing>
          </w:r>
        </w:p>
      </w:tc>
      <w:tc>
        <w:tcPr>
          <w:tcW w:w="459" w:type="dxa"/>
          <w:tcBorders>
            <w:top w:val="nil"/>
            <w:left w:val="nil"/>
            <w:bottom w:val="nil"/>
            <w:right w:val="nil"/>
          </w:tcBorders>
          <w:tcMar>
            <w:left w:w="23" w:type="dxa"/>
            <w:right w:w="23" w:type="dxa"/>
          </w:tcMar>
          <w:vAlign w:val="bottom"/>
        </w:tcPr>
        <w:p w:rsidR="00E45E08" w:rsidRPr="00E7291A" w:rsidRDefault="00C53CF4" w:rsidP="00360658">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E45E08" w:rsidRPr="00E7291A">
            <w:rPr>
              <w:rFonts w:ascii="Verdana" w:hAnsi="Verdana"/>
              <w:sz w:val="6"/>
              <w:szCs w:val="6"/>
            </w:rPr>
            <w:instrText>ADVANCE \d 3</w:instrText>
          </w:r>
          <w:r w:rsidRPr="00E7291A">
            <w:rPr>
              <w:rFonts w:ascii="Verdana" w:hAnsi="Verdana"/>
              <w:sz w:val="6"/>
              <w:szCs w:val="6"/>
            </w:rPr>
            <w:fldChar w:fldCharType="separate"/>
          </w:r>
          <w:r w:rsidR="00E45E08">
            <w:rPr>
              <w:rFonts w:ascii="Verdana" w:hAnsi="Verdana"/>
              <w:b/>
              <w:bCs/>
              <w:noProof/>
              <w:sz w:val="6"/>
              <w:szCs w:val="6"/>
            </w:rPr>
            <w:t>¡Error! Marcador no definido.</w:t>
          </w:r>
          <w:r w:rsidRPr="00E7291A">
            <w:rPr>
              <w:rFonts w:ascii="Verdana" w:hAnsi="Verdana"/>
              <w:sz w:val="6"/>
              <w:szCs w:val="6"/>
            </w:rPr>
            <w:fldChar w:fldCharType="end"/>
          </w:r>
        </w:p>
      </w:tc>
      <w:tc>
        <w:tcPr>
          <w:tcW w:w="6237" w:type="dxa"/>
          <w:gridSpan w:val="2"/>
          <w:tcBorders>
            <w:top w:val="nil"/>
            <w:left w:val="nil"/>
            <w:bottom w:val="nil"/>
            <w:right w:val="nil"/>
          </w:tcBorders>
          <w:tcMar>
            <w:left w:w="23" w:type="dxa"/>
            <w:right w:w="23" w:type="dxa"/>
          </w:tcMar>
          <w:vAlign w:val="center"/>
        </w:tcPr>
        <w:p w:rsidR="00E45E08" w:rsidRDefault="00E45E08" w:rsidP="00360658">
          <w:pPr>
            <w:pStyle w:val="Encabezado"/>
            <w:ind w:right="-142"/>
            <w:rPr>
              <w:rFonts w:ascii="Arial" w:hAnsi="Arial" w:cs="Arial"/>
              <w:sz w:val="16"/>
            </w:rPr>
          </w:pPr>
          <w:r>
            <w:rPr>
              <w:rFonts w:ascii="Arial" w:hAnsi="Arial" w:cs="Arial"/>
              <w:sz w:val="16"/>
            </w:rPr>
            <w:t xml:space="preserve">                                                             </w:t>
          </w:r>
        </w:p>
        <w:p w:rsidR="00E45E08" w:rsidRDefault="00E45E08" w:rsidP="00360658">
          <w:pPr>
            <w:pStyle w:val="Encabezado"/>
            <w:ind w:right="119"/>
            <w:jc w:val="right"/>
            <w:rPr>
              <w:rFonts w:ascii="Arial" w:hAnsi="Arial" w:cs="Arial"/>
              <w:color w:val="0070C0"/>
              <w:sz w:val="16"/>
            </w:rPr>
          </w:pPr>
          <w:r w:rsidRPr="009E1669">
            <w:rPr>
              <w:rFonts w:ascii="Arial" w:hAnsi="Arial" w:cs="Arial"/>
              <w:color w:val="0070C0"/>
              <w:sz w:val="16"/>
            </w:rPr>
            <w:t xml:space="preserve">                           </w:t>
          </w:r>
          <w:r>
            <w:rPr>
              <w:rFonts w:ascii="Arial" w:hAnsi="Arial" w:cs="Arial"/>
              <w:color w:val="0070C0"/>
              <w:sz w:val="16"/>
            </w:rPr>
            <w:t xml:space="preserve">               </w:t>
          </w:r>
        </w:p>
        <w:p w:rsidR="00E45E08" w:rsidRDefault="00E45E08" w:rsidP="00360658">
          <w:pPr>
            <w:pStyle w:val="Encabezado"/>
            <w:jc w:val="right"/>
            <w:rPr>
              <w:rFonts w:ascii="Arial" w:hAnsi="Arial" w:cs="Arial"/>
              <w:color w:val="0070C0"/>
              <w:sz w:val="16"/>
            </w:rPr>
          </w:pPr>
          <w:r>
            <w:rPr>
              <w:rFonts w:ascii="Arial" w:hAnsi="Arial" w:cs="Arial"/>
              <w:color w:val="0070C0"/>
              <w:sz w:val="16"/>
            </w:rPr>
            <w:t>PROYECTO DE CONSOLIDACIÓN Y REPARACIÓN DE CIMENTACIÓN Y LESIONES EN EL EDIFICIO DE CONTROL DE LA EDAR DE CENICIENTOS</w:t>
          </w:r>
        </w:p>
        <w:p w:rsidR="00E45E08" w:rsidRDefault="00E45E08" w:rsidP="00360658">
          <w:pPr>
            <w:pStyle w:val="Encabezado"/>
            <w:ind w:right="119"/>
            <w:jc w:val="right"/>
            <w:rPr>
              <w:rFonts w:ascii="Arial" w:hAnsi="Arial" w:cs="Arial"/>
              <w:color w:val="0070C0"/>
              <w:sz w:val="16"/>
            </w:rPr>
          </w:pPr>
        </w:p>
        <w:p w:rsidR="00E45E08" w:rsidRPr="00E7291A" w:rsidRDefault="00E45E08" w:rsidP="00360658">
          <w:pPr>
            <w:widowControl w:val="0"/>
            <w:autoSpaceDE w:val="0"/>
            <w:autoSpaceDN w:val="0"/>
            <w:adjustRightInd w:val="0"/>
            <w:rPr>
              <w:rFonts w:ascii="Verdana" w:hAnsi="Verdana"/>
              <w:sz w:val="6"/>
              <w:szCs w:val="6"/>
            </w:rPr>
          </w:pPr>
          <w:r>
            <w:rPr>
              <w:rFonts w:ascii="Verdana" w:hAnsi="Verdana"/>
              <w:sz w:val="6"/>
              <w:szCs w:val="6"/>
            </w:rPr>
            <w:t xml:space="preserve">                                                         </w:t>
          </w:r>
        </w:p>
      </w:tc>
      <w:tc>
        <w:tcPr>
          <w:tcW w:w="66" w:type="dxa"/>
          <w:tcBorders>
            <w:top w:val="nil"/>
            <w:left w:val="nil"/>
            <w:bottom w:val="nil"/>
            <w:right w:val="nil"/>
          </w:tcBorders>
          <w:tcMar>
            <w:left w:w="23" w:type="dxa"/>
            <w:right w:w="23" w:type="dxa"/>
          </w:tcMar>
          <w:vAlign w:val="bottom"/>
        </w:tcPr>
        <w:p w:rsidR="00E45E08" w:rsidRPr="00E7291A" w:rsidRDefault="00C53CF4" w:rsidP="00360658">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E45E08" w:rsidRPr="00E7291A">
            <w:rPr>
              <w:rFonts w:ascii="Verdana" w:hAnsi="Verdana"/>
              <w:sz w:val="6"/>
              <w:szCs w:val="6"/>
            </w:rPr>
            <w:instrText>ADVANCE \d 3</w:instrText>
          </w:r>
          <w:r w:rsidRPr="00E7291A">
            <w:rPr>
              <w:rFonts w:ascii="Verdana" w:hAnsi="Verdana"/>
              <w:sz w:val="6"/>
              <w:szCs w:val="6"/>
            </w:rPr>
            <w:fldChar w:fldCharType="end"/>
          </w:r>
        </w:p>
      </w:tc>
    </w:tr>
    <w:tr w:rsidR="00E45E08" w:rsidRPr="00E7291A" w:rsidTr="00360658">
      <w:trPr>
        <w:gridAfter w:val="1"/>
        <w:wAfter w:w="66" w:type="dxa"/>
        <w:trHeight w:hRule="exact" w:val="31"/>
      </w:trPr>
      <w:tc>
        <w:tcPr>
          <w:tcW w:w="9478" w:type="dxa"/>
          <w:gridSpan w:val="3"/>
          <w:tcBorders>
            <w:top w:val="nil"/>
            <w:left w:val="nil"/>
            <w:bottom w:val="nil"/>
            <w:right w:val="nil"/>
          </w:tcBorders>
          <w:tcMar>
            <w:left w:w="23" w:type="dxa"/>
            <w:right w:w="23" w:type="dxa"/>
          </w:tcMar>
          <w:vAlign w:val="center"/>
        </w:tcPr>
        <w:p w:rsidR="00E45E08" w:rsidRPr="00E7291A" w:rsidRDefault="00E45E08" w:rsidP="00360658">
          <w:pPr>
            <w:widowControl w:val="0"/>
            <w:autoSpaceDE w:val="0"/>
            <w:autoSpaceDN w:val="0"/>
            <w:adjustRightInd w:val="0"/>
            <w:rPr>
              <w:rFonts w:ascii="Verdana" w:hAnsi="Verdana"/>
            </w:rPr>
          </w:pPr>
        </w:p>
      </w:tc>
      <w:tc>
        <w:tcPr>
          <w:tcW w:w="20" w:type="dxa"/>
          <w:tcBorders>
            <w:top w:val="nil"/>
            <w:left w:val="nil"/>
            <w:bottom w:val="nil"/>
            <w:right w:val="nil"/>
          </w:tcBorders>
          <w:tcMar>
            <w:left w:w="0" w:type="dxa"/>
            <w:right w:w="0" w:type="dxa"/>
          </w:tcMar>
        </w:tcPr>
        <w:p w:rsidR="00E45E08" w:rsidRPr="00E7291A" w:rsidRDefault="00E45E08" w:rsidP="00360658">
          <w:pPr>
            <w:widowControl w:val="0"/>
            <w:autoSpaceDE w:val="0"/>
            <w:autoSpaceDN w:val="0"/>
            <w:adjustRightInd w:val="0"/>
            <w:rPr>
              <w:rFonts w:ascii="Verdana" w:hAnsi="Verdana"/>
            </w:rPr>
          </w:pPr>
        </w:p>
      </w:tc>
    </w:tr>
    <w:tr w:rsidR="00E45E08" w:rsidRPr="00E7291A" w:rsidTr="00360658">
      <w:tblPrEx>
        <w:tblCellMar>
          <w:top w:w="0" w:type="dxa"/>
          <w:bottom w:w="0" w:type="dxa"/>
        </w:tblCellMar>
      </w:tblPrEx>
      <w:trPr>
        <w:gridAfter w:val="1"/>
        <w:wAfter w:w="66" w:type="dxa"/>
        <w:trHeight w:val="291"/>
      </w:trPr>
      <w:tc>
        <w:tcPr>
          <w:tcW w:w="9498" w:type="dxa"/>
          <w:gridSpan w:val="4"/>
          <w:tcBorders>
            <w:top w:val="single" w:sz="13" w:space="0" w:color="auto"/>
            <w:left w:val="nil"/>
            <w:bottom w:val="nil"/>
            <w:right w:val="nil"/>
          </w:tcBorders>
        </w:tcPr>
        <w:p w:rsidR="00E45E08" w:rsidRPr="00E7291A" w:rsidRDefault="00E45E08" w:rsidP="00360658">
          <w:pPr>
            <w:widowControl w:val="0"/>
            <w:autoSpaceDE w:val="0"/>
            <w:autoSpaceDN w:val="0"/>
            <w:adjustRightInd w:val="0"/>
            <w:rPr>
              <w:rFonts w:ascii="Verdana" w:hAnsi="Verdana"/>
            </w:rPr>
          </w:pPr>
        </w:p>
      </w:tc>
    </w:tr>
  </w:tbl>
  <w:p w:rsidR="00E45E08" w:rsidRPr="006C22DE" w:rsidRDefault="00E45E08" w:rsidP="00621434">
    <w:pPr>
      <w:tabs>
        <w:tab w:val="left" w:pos="-1440"/>
        <w:tab w:val="left" w:pos="-720"/>
        <w:tab w:val="left" w:pos="0"/>
        <w:tab w:val="left" w:pos="720"/>
        <w:tab w:val="left" w:pos="1440"/>
        <w:tab w:val="left" w:pos="2160"/>
        <w:tab w:val="left" w:pos="2880"/>
        <w:tab w:val="left" w:pos="3600"/>
        <w:tab w:val="left" w:pos="3968"/>
      </w:tabs>
      <w:ind w:right="-56"/>
      <w:jc w:val="right"/>
      <w:rPr>
        <w:sz w:val="18"/>
        <w:szCs w:val="18"/>
      </w:rPr>
    </w:pPr>
    <w:r>
      <w:rPr>
        <w:sz w:val="18"/>
        <w:szCs w:val="18"/>
        <w:lang w:val="es-ES_tradnl"/>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64" w:type="dxa"/>
      <w:tblInd w:w="-544" w:type="dxa"/>
      <w:tblLayout w:type="fixed"/>
      <w:tblCellMar>
        <w:top w:w="28" w:type="dxa"/>
        <w:left w:w="0" w:type="dxa"/>
        <w:bottom w:w="28" w:type="dxa"/>
        <w:right w:w="0" w:type="dxa"/>
      </w:tblCellMar>
      <w:tblLook w:val="0000"/>
    </w:tblPr>
    <w:tblGrid>
      <w:gridCol w:w="2802"/>
      <w:gridCol w:w="459"/>
      <w:gridCol w:w="6217"/>
      <w:gridCol w:w="20"/>
      <w:gridCol w:w="66"/>
    </w:tblGrid>
    <w:tr w:rsidR="00E45E08" w:rsidRPr="00E7291A" w:rsidTr="00360658">
      <w:trPr>
        <w:trHeight w:hRule="exact" w:val="1438"/>
      </w:trPr>
      <w:tc>
        <w:tcPr>
          <w:tcW w:w="2802" w:type="dxa"/>
          <w:tcBorders>
            <w:top w:val="nil"/>
            <w:left w:val="nil"/>
            <w:bottom w:val="nil"/>
            <w:right w:val="nil"/>
          </w:tcBorders>
          <w:tcMar>
            <w:left w:w="23" w:type="dxa"/>
            <w:right w:w="23" w:type="dxa"/>
          </w:tcMar>
          <w:vAlign w:val="bottom"/>
        </w:tcPr>
        <w:p w:rsidR="00E45E08" w:rsidRPr="00E7291A" w:rsidRDefault="00E45E08" w:rsidP="00360658">
          <w:pPr>
            <w:widowControl w:val="0"/>
            <w:autoSpaceDE w:val="0"/>
            <w:autoSpaceDN w:val="0"/>
            <w:adjustRightInd w:val="0"/>
            <w:rPr>
              <w:rFonts w:ascii="Verdana" w:hAnsi="Verdana"/>
              <w:sz w:val="6"/>
              <w:szCs w:val="6"/>
            </w:rPr>
          </w:pPr>
          <w:r>
            <w:rPr>
              <w:rFonts w:ascii="Verdana" w:hAnsi="Verdana"/>
              <w:noProof/>
              <w:sz w:val="6"/>
              <w:szCs w:val="6"/>
              <w:lang w:val="es-ES_tradnl" w:eastAsia="es-ES_tradnl"/>
            </w:rPr>
            <w:drawing>
              <wp:inline distT="0" distB="0" distL="0" distR="0">
                <wp:extent cx="1575435" cy="678815"/>
                <wp:effectExtent l="19050" t="0" r="5715" b="0"/>
                <wp:docPr id="20" name="2 Imagen" descr="Horiz_2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Horiz_2lin.jpg"/>
                        <pic:cNvPicPr>
                          <a:picLocks noChangeAspect="1" noChangeArrowheads="1"/>
                        </pic:cNvPicPr>
                      </pic:nvPicPr>
                      <pic:blipFill>
                        <a:blip r:embed="rId1"/>
                        <a:srcRect/>
                        <a:stretch>
                          <a:fillRect/>
                        </a:stretch>
                      </pic:blipFill>
                      <pic:spPr bwMode="auto">
                        <a:xfrm>
                          <a:off x="0" y="0"/>
                          <a:ext cx="1575435" cy="678815"/>
                        </a:xfrm>
                        <a:prstGeom prst="rect">
                          <a:avLst/>
                        </a:prstGeom>
                        <a:noFill/>
                        <a:ln w="9525">
                          <a:noFill/>
                          <a:miter lim="800000"/>
                          <a:headEnd/>
                          <a:tailEnd/>
                        </a:ln>
                      </pic:spPr>
                    </pic:pic>
                  </a:graphicData>
                </a:graphic>
              </wp:inline>
            </w:drawing>
          </w:r>
        </w:p>
      </w:tc>
      <w:tc>
        <w:tcPr>
          <w:tcW w:w="459" w:type="dxa"/>
          <w:tcBorders>
            <w:top w:val="nil"/>
            <w:left w:val="nil"/>
            <w:bottom w:val="nil"/>
            <w:right w:val="nil"/>
          </w:tcBorders>
          <w:tcMar>
            <w:left w:w="23" w:type="dxa"/>
            <w:right w:w="23" w:type="dxa"/>
          </w:tcMar>
          <w:vAlign w:val="bottom"/>
        </w:tcPr>
        <w:p w:rsidR="00E45E08" w:rsidRPr="00E7291A" w:rsidRDefault="00C53CF4" w:rsidP="00360658">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E45E08" w:rsidRPr="00E7291A">
            <w:rPr>
              <w:rFonts w:ascii="Verdana" w:hAnsi="Verdana"/>
              <w:sz w:val="6"/>
              <w:szCs w:val="6"/>
            </w:rPr>
            <w:instrText>ADVANCE \d 3</w:instrText>
          </w:r>
          <w:r w:rsidRPr="00E7291A">
            <w:rPr>
              <w:rFonts w:ascii="Verdana" w:hAnsi="Verdana"/>
              <w:sz w:val="6"/>
              <w:szCs w:val="6"/>
            </w:rPr>
            <w:fldChar w:fldCharType="separate"/>
          </w:r>
          <w:r w:rsidR="00E45E08">
            <w:rPr>
              <w:rFonts w:ascii="Verdana" w:hAnsi="Verdana"/>
              <w:b/>
              <w:bCs/>
              <w:noProof/>
              <w:sz w:val="6"/>
              <w:szCs w:val="6"/>
            </w:rPr>
            <w:t>¡Error! Marcador no definido.</w:t>
          </w:r>
          <w:r w:rsidRPr="00E7291A">
            <w:rPr>
              <w:rFonts w:ascii="Verdana" w:hAnsi="Verdana"/>
              <w:sz w:val="6"/>
              <w:szCs w:val="6"/>
            </w:rPr>
            <w:fldChar w:fldCharType="end"/>
          </w:r>
        </w:p>
      </w:tc>
      <w:tc>
        <w:tcPr>
          <w:tcW w:w="6237" w:type="dxa"/>
          <w:gridSpan w:val="2"/>
          <w:tcBorders>
            <w:top w:val="nil"/>
            <w:left w:val="nil"/>
            <w:bottom w:val="nil"/>
            <w:right w:val="nil"/>
          </w:tcBorders>
          <w:tcMar>
            <w:left w:w="23" w:type="dxa"/>
            <w:right w:w="23" w:type="dxa"/>
          </w:tcMar>
          <w:vAlign w:val="center"/>
        </w:tcPr>
        <w:p w:rsidR="00E45E08" w:rsidRDefault="00E45E08" w:rsidP="00360658">
          <w:pPr>
            <w:pStyle w:val="Encabezado"/>
            <w:ind w:right="-142"/>
            <w:rPr>
              <w:rFonts w:ascii="Arial" w:hAnsi="Arial" w:cs="Arial"/>
              <w:sz w:val="16"/>
            </w:rPr>
          </w:pPr>
          <w:r>
            <w:rPr>
              <w:rFonts w:ascii="Arial" w:hAnsi="Arial" w:cs="Arial"/>
              <w:sz w:val="16"/>
            </w:rPr>
            <w:t xml:space="preserve">                                                             </w:t>
          </w:r>
        </w:p>
        <w:p w:rsidR="00E45E08" w:rsidRDefault="00E45E08" w:rsidP="00360658">
          <w:pPr>
            <w:pStyle w:val="Encabezado"/>
            <w:ind w:right="119"/>
            <w:jc w:val="right"/>
            <w:rPr>
              <w:rFonts w:ascii="Arial" w:hAnsi="Arial" w:cs="Arial"/>
              <w:color w:val="0070C0"/>
              <w:sz w:val="16"/>
            </w:rPr>
          </w:pPr>
          <w:r w:rsidRPr="009E1669">
            <w:rPr>
              <w:rFonts w:ascii="Arial" w:hAnsi="Arial" w:cs="Arial"/>
              <w:color w:val="0070C0"/>
              <w:sz w:val="16"/>
            </w:rPr>
            <w:t xml:space="preserve">                           </w:t>
          </w:r>
          <w:r>
            <w:rPr>
              <w:rFonts w:ascii="Arial" w:hAnsi="Arial" w:cs="Arial"/>
              <w:color w:val="0070C0"/>
              <w:sz w:val="16"/>
            </w:rPr>
            <w:t xml:space="preserve">               </w:t>
          </w:r>
        </w:p>
        <w:p w:rsidR="00E45E08" w:rsidRDefault="00E45E08" w:rsidP="00360658">
          <w:pPr>
            <w:pStyle w:val="Encabezado"/>
            <w:jc w:val="right"/>
            <w:rPr>
              <w:rFonts w:ascii="Arial" w:hAnsi="Arial" w:cs="Arial"/>
              <w:color w:val="0070C0"/>
              <w:sz w:val="16"/>
            </w:rPr>
          </w:pPr>
          <w:r>
            <w:rPr>
              <w:rFonts w:ascii="Arial" w:hAnsi="Arial" w:cs="Arial"/>
              <w:color w:val="0070C0"/>
              <w:sz w:val="16"/>
            </w:rPr>
            <w:t>PROYECTO DE CONSOLIDACIÓN Y REPARACIÓN DE CIMENTACIÓN Y LESIONES EN EL EDIFICIO DE CONTROL DE LA EDAR DE CENICIENTOS</w:t>
          </w:r>
        </w:p>
        <w:p w:rsidR="00E45E08" w:rsidRDefault="00E45E08" w:rsidP="00360658">
          <w:pPr>
            <w:pStyle w:val="Encabezado"/>
            <w:ind w:right="119"/>
            <w:jc w:val="right"/>
            <w:rPr>
              <w:rFonts w:ascii="Arial" w:hAnsi="Arial" w:cs="Arial"/>
              <w:color w:val="0070C0"/>
              <w:sz w:val="16"/>
            </w:rPr>
          </w:pPr>
        </w:p>
        <w:p w:rsidR="00E45E08" w:rsidRPr="00E7291A" w:rsidRDefault="00E45E08" w:rsidP="00360658">
          <w:pPr>
            <w:widowControl w:val="0"/>
            <w:autoSpaceDE w:val="0"/>
            <w:autoSpaceDN w:val="0"/>
            <w:adjustRightInd w:val="0"/>
            <w:rPr>
              <w:rFonts w:ascii="Verdana" w:hAnsi="Verdana"/>
              <w:sz w:val="6"/>
              <w:szCs w:val="6"/>
            </w:rPr>
          </w:pPr>
          <w:r>
            <w:rPr>
              <w:rFonts w:ascii="Verdana" w:hAnsi="Verdana"/>
              <w:sz w:val="6"/>
              <w:szCs w:val="6"/>
            </w:rPr>
            <w:t xml:space="preserve">                                                         </w:t>
          </w:r>
        </w:p>
      </w:tc>
      <w:tc>
        <w:tcPr>
          <w:tcW w:w="66" w:type="dxa"/>
          <w:tcBorders>
            <w:top w:val="nil"/>
            <w:left w:val="nil"/>
            <w:bottom w:val="nil"/>
            <w:right w:val="nil"/>
          </w:tcBorders>
          <w:tcMar>
            <w:left w:w="23" w:type="dxa"/>
            <w:right w:w="23" w:type="dxa"/>
          </w:tcMar>
          <w:vAlign w:val="bottom"/>
        </w:tcPr>
        <w:p w:rsidR="00E45E08" w:rsidRPr="00E7291A" w:rsidRDefault="00C53CF4" w:rsidP="00360658">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00E45E08" w:rsidRPr="00E7291A">
            <w:rPr>
              <w:rFonts w:ascii="Verdana" w:hAnsi="Verdana"/>
              <w:sz w:val="6"/>
              <w:szCs w:val="6"/>
            </w:rPr>
            <w:instrText>ADVANCE \d 3</w:instrText>
          </w:r>
          <w:r w:rsidRPr="00E7291A">
            <w:rPr>
              <w:rFonts w:ascii="Verdana" w:hAnsi="Verdana"/>
              <w:sz w:val="6"/>
              <w:szCs w:val="6"/>
            </w:rPr>
            <w:fldChar w:fldCharType="end"/>
          </w:r>
        </w:p>
      </w:tc>
    </w:tr>
    <w:tr w:rsidR="00E45E08" w:rsidRPr="00E7291A" w:rsidTr="00360658">
      <w:trPr>
        <w:gridAfter w:val="1"/>
        <w:wAfter w:w="66" w:type="dxa"/>
        <w:trHeight w:hRule="exact" w:val="31"/>
      </w:trPr>
      <w:tc>
        <w:tcPr>
          <w:tcW w:w="9478" w:type="dxa"/>
          <w:gridSpan w:val="3"/>
          <w:tcBorders>
            <w:top w:val="nil"/>
            <w:left w:val="nil"/>
            <w:bottom w:val="nil"/>
            <w:right w:val="nil"/>
          </w:tcBorders>
          <w:tcMar>
            <w:left w:w="23" w:type="dxa"/>
            <w:right w:w="23" w:type="dxa"/>
          </w:tcMar>
          <w:vAlign w:val="center"/>
        </w:tcPr>
        <w:p w:rsidR="00E45E08" w:rsidRPr="00E7291A" w:rsidRDefault="00E45E08" w:rsidP="00360658">
          <w:pPr>
            <w:widowControl w:val="0"/>
            <w:autoSpaceDE w:val="0"/>
            <w:autoSpaceDN w:val="0"/>
            <w:adjustRightInd w:val="0"/>
            <w:rPr>
              <w:rFonts w:ascii="Verdana" w:hAnsi="Verdana"/>
            </w:rPr>
          </w:pPr>
        </w:p>
      </w:tc>
      <w:tc>
        <w:tcPr>
          <w:tcW w:w="20" w:type="dxa"/>
          <w:tcBorders>
            <w:top w:val="nil"/>
            <w:left w:val="nil"/>
            <w:bottom w:val="nil"/>
            <w:right w:val="nil"/>
          </w:tcBorders>
          <w:tcMar>
            <w:left w:w="0" w:type="dxa"/>
            <w:right w:w="0" w:type="dxa"/>
          </w:tcMar>
        </w:tcPr>
        <w:p w:rsidR="00E45E08" w:rsidRPr="00E7291A" w:rsidRDefault="00E45E08" w:rsidP="00360658">
          <w:pPr>
            <w:widowControl w:val="0"/>
            <w:autoSpaceDE w:val="0"/>
            <w:autoSpaceDN w:val="0"/>
            <w:adjustRightInd w:val="0"/>
            <w:rPr>
              <w:rFonts w:ascii="Verdana" w:hAnsi="Verdana"/>
            </w:rPr>
          </w:pPr>
        </w:p>
      </w:tc>
    </w:tr>
    <w:tr w:rsidR="00E45E08" w:rsidRPr="00E7291A" w:rsidTr="00360658">
      <w:tblPrEx>
        <w:tblCellMar>
          <w:top w:w="0" w:type="dxa"/>
          <w:bottom w:w="0" w:type="dxa"/>
        </w:tblCellMar>
      </w:tblPrEx>
      <w:trPr>
        <w:gridAfter w:val="1"/>
        <w:wAfter w:w="66" w:type="dxa"/>
        <w:trHeight w:val="146"/>
      </w:trPr>
      <w:tc>
        <w:tcPr>
          <w:tcW w:w="9498" w:type="dxa"/>
          <w:gridSpan w:val="4"/>
          <w:tcBorders>
            <w:top w:val="single" w:sz="13" w:space="0" w:color="auto"/>
            <w:left w:val="nil"/>
            <w:bottom w:val="nil"/>
            <w:right w:val="nil"/>
          </w:tcBorders>
        </w:tcPr>
        <w:p w:rsidR="00E45E08" w:rsidRPr="00E7291A" w:rsidRDefault="00E45E08" w:rsidP="00360658">
          <w:pPr>
            <w:widowControl w:val="0"/>
            <w:autoSpaceDE w:val="0"/>
            <w:autoSpaceDN w:val="0"/>
            <w:adjustRightInd w:val="0"/>
            <w:rPr>
              <w:rFonts w:ascii="Verdana" w:hAnsi="Verdana"/>
            </w:rPr>
          </w:pPr>
        </w:p>
      </w:tc>
    </w:tr>
  </w:tbl>
  <w:p w:rsidR="00E45E08" w:rsidRDefault="00E45E08" w:rsidP="00D9792E">
    <w:pPr>
      <w:tabs>
        <w:tab w:val="left" w:pos="-1440"/>
        <w:tab w:val="left" w:pos="-720"/>
        <w:tab w:val="left" w:pos="0"/>
        <w:tab w:val="left" w:pos="720"/>
        <w:tab w:val="left" w:pos="1440"/>
        <w:tab w:val="left" w:pos="2160"/>
        <w:tab w:val="left" w:pos="2880"/>
        <w:tab w:val="left" w:pos="3600"/>
        <w:tab w:val="left" w:pos="3968"/>
      </w:tabs>
      <w:spacing w:line="19" w:lineRule="exact"/>
      <w:ind w:right="-56"/>
      <w:rPr>
        <w:sz w:val="18"/>
        <w:szCs w:val="18"/>
        <w:lang w:val="es-ES_tradnl"/>
      </w:rPr>
    </w:pPr>
  </w:p>
  <w:p w:rsidR="00E45E08" w:rsidRDefault="00E45E08" w:rsidP="00824AAA">
    <w:pPr>
      <w:pStyle w:val="Encabezado"/>
      <w:tabs>
        <w:tab w:val="clear" w:pos="8504"/>
        <w:tab w:val="right" w:pos="8502"/>
      </w:tabs>
      <w:ind w:right="2"/>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lvl w:ilvl="0">
      <w:start w:val="1"/>
      <w:numFmt w:val="decimal"/>
      <w:lvlText w:val=""/>
      <w:lvlJc w:val="left"/>
      <w:pPr>
        <w:tabs>
          <w:tab w:val="num" w:pos="360"/>
        </w:tabs>
      </w:pPr>
      <w:rPr>
        <w:rFonts w:ascii="Wingdings" w:hAnsi="Wingdings" w:cs="Times New Roman"/>
      </w:rPr>
    </w:lvl>
  </w:abstractNum>
  <w:abstractNum w:abstractNumId="1">
    <w:nsid w:val="03D238B3"/>
    <w:multiLevelType w:val="multilevel"/>
    <w:tmpl w:val="2C36A104"/>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
    <w:nsid w:val="3C9B38D7"/>
    <w:multiLevelType w:val="multilevel"/>
    <w:tmpl w:val="C812EC2E"/>
    <w:lvl w:ilvl="0">
      <w:start w:val="1"/>
      <w:numFmt w:val="decimal"/>
      <w:pStyle w:val="CTENormal"/>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3">
    <w:nsid w:val="3F0D14BF"/>
    <w:multiLevelType w:val="hybridMultilevel"/>
    <w:tmpl w:val="0CE2A4E4"/>
    <w:lvl w:ilvl="0" w:tplc="F49E0504">
      <w:start w:val="1"/>
      <w:numFmt w:val="bullet"/>
      <w:lvlText w:val=""/>
      <w:lvlJc w:val="left"/>
      <w:pPr>
        <w:ind w:left="1429" w:hanging="360"/>
      </w:pPr>
      <w:rPr>
        <w:rFonts w:ascii="Symbol" w:hAnsi="Symbol" w:hint="default"/>
        <w:color w:val="auto"/>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4">
    <w:nsid w:val="64BA0F75"/>
    <w:multiLevelType w:val="hybridMultilevel"/>
    <w:tmpl w:val="54407A8C"/>
    <w:lvl w:ilvl="0" w:tplc="0C0A0005">
      <w:start w:val="1"/>
      <w:numFmt w:val="bullet"/>
      <w:lvlText w:val=""/>
      <w:lvlJc w:val="left"/>
      <w:pPr>
        <w:ind w:left="1571" w:hanging="360"/>
      </w:pPr>
      <w:rPr>
        <w:rFonts w:ascii="Wingdings" w:hAnsi="Wingdings"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5">
    <w:nsid w:val="6AF63A1C"/>
    <w:multiLevelType w:val="hybridMultilevel"/>
    <w:tmpl w:val="1C50914E"/>
    <w:lvl w:ilvl="0" w:tplc="22FA3DB8">
      <w:start w:val="1"/>
      <w:numFmt w:val="decimal"/>
      <w:lvlText w:val="%1."/>
      <w:lvlJc w:val="left"/>
      <w:pPr>
        <w:ind w:left="720" w:hanging="360"/>
      </w:pPr>
      <w:rPr>
        <w:rFonts w:hint="default"/>
        <w:b/>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nsid w:val="722A763C"/>
    <w:multiLevelType w:val="hybridMultilevel"/>
    <w:tmpl w:val="6204945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nsid w:val="73FB25E2"/>
    <w:multiLevelType w:val="multilevel"/>
    <w:tmpl w:val="2C36A104"/>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760272A4"/>
    <w:multiLevelType w:val="hybridMultilevel"/>
    <w:tmpl w:val="830E26CA"/>
    <w:lvl w:ilvl="0" w:tplc="1E807526">
      <w:start w:val="1"/>
      <w:numFmt w:val="bullet"/>
      <w:lvlText w:val=""/>
      <w:lvlJc w:val="left"/>
      <w:pPr>
        <w:ind w:left="720" w:hanging="360"/>
      </w:pPr>
      <w:rPr>
        <w:rFonts w:ascii="Wingdings" w:hAnsi="Wingdings"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7"/>
  </w:num>
  <w:num w:numId="2">
    <w:abstractNumId w:val="1"/>
  </w:num>
  <w:num w:numId="3">
    <w:abstractNumId w:val="0"/>
  </w:num>
  <w:num w:numId="4">
    <w:abstractNumId w:val="2"/>
  </w:num>
  <w:num w:numId="5">
    <w:abstractNumId w:val="4"/>
  </w:num>
  <w:num w:numId="6">
    <w:abstractNumId w:val="8"/>
  </w:num>
  <w:num w:numId="7">
    <w:abstractNumId w:val="3"/>
  </w:num>
  <w:num w:numId="8">
    <w:abstractNumId w:val="5"/>
  </w:num>
  <w:num w:numId="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drawingGridHorizontalSpacing w:val="78"/>
  <w:drawingGridVerticalSpacing w:val="106"/>
  <w:displayHorizontalDrawingGridEvery w:val="0"/>
  <w:displayVerticalDrawingGridEvery w:val="2"/>
  <w:noPunctuationKerning/>
  <w:characterSpacingControl w:val="doNotCompress"/>
  <w:hdrShapeDefaults>
    <o:shapedefaults v:ext="edit" spidmax="35842"/>
  </w:hdrShapeDefaults>
  <w:footnotePr>
    <w:footnote w:id="0"/>
    <w:footnote w:id="1"/>
  </w:footnotePr>
  <w:endnotePr>
    <w:numFmt w:val="decimal"/>
    <w:endnote w:id="0"/>
    <w:endnote w:id="1"/>
  </w:endnotePr>
  <w:compat/>
  <w:rsids>
    <w:rsidRoot w:val="00881A67"/>
    <w:rsid w:val="0000000F"/>
    <w:rsid w:val="00001683"/>
    <w:rsid w:val="0000352D"/>
    <w:rsid w:val="00010DB8"/>
    <w:rsid w:val="000112D9"/>
    <w:rsid w:val="00017B4A"/>
    <w:rsid w:val="00026809"/>
    <w:rsid w:val="00032E1F"/>
    <w:rsid w:val="00050433"/>
    <w:rsid w:val="00055F78"/>
    <w:rsid w:val="0006241D"/>
    <w:rsid w:val="0006489D"/>
    <w:rsid w:val="00071344"/>
    <w:rsid w:val="00071B7B"/>
    <w:rsid w:val="000864CD"/>
    <w:rsid w:val="00095CED"/>
    <w:rsid w:val="00097B80"/>
    <w:rsid w:val="000A136F"/>
    <w:rsid w:val="000B2555"/>
    <w:rsid w:val="000B3E9A"/>
    <w:rsid w:val="000B46A5"/>
    <w:rsid w:val="000B6F44"/>
    <w:rsid w:val="000B7B40"/>
    <w:rsid w:val="000C0EB1"/>
    <w:rsid w:val="000C2C05"/>
    <w:rsid w:val="000F3C44"/>
    <w:rsid w:val="00120E78"/>
    <w:rsid w:val="00121D14"/>
    <w:rsid w:val="00131276"/>
    <w:rsid w:val="00136265"/>
    <w:rsid w:val="00145961"/>
    <w:rsid w:val="00161805"/>
    <w:rsid w:val="00164231"/>
    <w:rsid w:val="00166826"/>
    <w:rsid w:val="00192CB1"/>
    <w:rsid w:val="0019456E"/>
    <w:rsid w:val="001A37C8"/>
    <w:rsid w:val="001B48CF"/>
    <w:rsid w:val="001C676B"/>
    <w:rsid w:val="001C6793"/>
    <w:rsid w:val="001D00C1"/>
    <w:rsid w:val="001D0757"/>
    <w:rsid w:val="001E0B60"/>
    <w:rsid w:val="001E13BF"/>
    <w:rsid w:val="001F224D"/>
    <w:rsid w:val="00215C41"/>
    <w:rsid w:val="00224216"/>
    <w:rsid w:val="002242FA"/>
    <w:rsid w:val="00232EE0"/>
    <w:rsid w:val="002377B9"/>
    <w:rsid w:val="0023789E"/>
    <w:rsid w:val="00240E00"/>
    <w:rsid w:val="002503CD"/>
    <w:rsid w:val="002511C7"/>
    <w:rsid w:val="002515DB"/>
    <w:rsid w:val="0025535F"/>
    <w:rsid w:val="0026058C"/>
    <w:rsid w:val="00266F18"/>
    <w:rsid w:val="00272017"/>
    <w:rsid w:val="00273550"/>
    <w:rsid w:val="00291656"/>
    <w:rsid w:val="0029187B"/>
    <w:rsid w:val="00294B05"/>
    <w:rsid w:val="00295F33"/>
    <w:rsid w:val="002A257C"/>
    <w:rsid w:val="002B7DA5"/>
    <w:rsid w:val="002C29AF"/>
    <w:rsid w:val="002C7D6F"/>
    <w:rsid w:val="002E32FB"/>
    <w:rsid w:val="00307B20"/>
    <w:rsid w:val="00310481"/>
    <w:rsid w:val="00314C55"/>
    <w:rsid w:val="0031697B"/>
    <w:rsid w:val="00345DC4"/>
    <w:rsid w:val="00350CDA"/>
    <w:rsid w:val="00360658"/>
    <w:rsid w:val="003765E2"/>
    <w:rsid w:val="00377EFE"/>
    <w:rsid w:val="003A4F29"/>
    <w:rsid w:val="003B5D6E"/>
    <w:rsid w:val="003C0DC3"/>
    <w:rsid w:val="003D580A"/>
    <w:rsid w:val="00412E7C"/>
    <w:rsid w:val="00416821"/>
    <w:rsid w:val="004201DD"/>
    <w:rsid w:val="00423981"/>
    <w:rsid w:val="00425B85"/>
    <w:rsid w:val="00466C7E"/>
    <w:rsid w:val="004764FD"/>
    <w:rsid w:val="0048127F"/>
    <w:rsid w:val="00481AE5"/>
    <w:rsid w:val="00483513"/>
    <w:rsid w:val="00486C87"/>
    <w:rsid w:val="00496810"/>
    <w:rsid w:val="004B4089"/>
    <w:rsid w:val="004B7B5B"/>
    <w:rsid w:val="004E0CEA"/>
    <w:rsid w:val="004E14CE"/>
    <w:rsid w:val="005001D1"/>
    <w:rsid w:val="005110D6"/>
    <w:rsid w:val="00522425"/>
    <w:rsid w:val="0052459B"/>
    <w:rsid w:val="00527BFC"/>
    <w:rsid w:val="005322CD"/>
    <w:rsid w:val="00532C02"/>
    <w:rsid w:val="00534356"/>
    <w:rsid w:val="005362BF"/>
    <w:rsid w:val="00540741"/>
    <w:rsid w:val="00553F53"/>
    <w:rsid w:val="005554E8"/>
    <w:rsid w:val="005719FB"/>
    <w:rsid w:val="00587C30"/>
    <w:rsid w:val="005959A9"/>
    <w:rsid w:val="005A1F83"/>
    <w:rsid w:val="005A5FCC"/>
    <w:rsid w:val="005B3024"/>
    <w:rsid w:val="005B5F48"/>
    <w:rsid w:val="005B7551"/>
    <w:rsid w:val="005B77D4"/>
    <w:rsid w:val="005D2617"/>
    <w:rsid w:val="005D306B"/>
    <w:rsid w:val="005F7C47"/>
    <w:rsid w:val="006051B3"/>
    <w:rsid w:val="006133EB"/>
    <w:rsid w:val="00621434"/>
    <w:rsid w:val="00621714"/>
    <w:rsid w:val="00622184"/>
    <w:rsid w:val="00622BF3"/>
    <w:rsid w:val="0064094B"/>
    <w:rsid w:val="00642FC8"/>
    <w:rsid w:val="0064314F"/>
    <w:rsid w:val="0064616E"/>
    <w:rsid w:val="006477D9"/>
    <w:rsid w:val="006532A3"/>
    <w:rsid w:val="00667CB3"/>
    <w:rsid w:val="00684DCB"/>
    <w:rsid w:val="00692C40"/>
    <w:rsid w:val="006A05CF"/>
    <w:rsid w:val="006C585E"/>
    <w:rsid w:val="006C66A7"/>
    <w:rsid w:val="006C6CEF"/>
    <w:rsid w:val="006D0A1B"/>
    <w:rsid w:val="006D4F01"/>
    <w:rsid w:val="006D6583"/>
    <w:rsid w:val="006F3400"/>
    <w:rsid w:val="00700B2A"/>
    <w:rsid w:val="00700F7F"/>
    <w:rsid w:val="00701EF0"/>
    <w:rsid w:val="007462AD"/>
    <w:rsid w:val="0079247C"/>
    <w:rsid w:val="007A40E0"/>
    <w:rsid w:val="007B2916"/>
    <w:rsid w:val="007B2F9C"/>
    <w:rsid w:val="007B3F23"/>
    <w:rsid w:val="007E00AC"/>
    <w:rsid w:val="007E1254"/>
    <w:rsid w:val="007E1588"/>
    <w:rsid w:val="007F4390"/>
    <w:rsid w:val="00802BF1"/>
    <w:rsid w:val="00810E8B"/>
    <w:rsid w:val="00817D8B"/>
    <w:rsid w:val="00824AAA"/>
    <w:rsid w:val="00837649"/>
    <w:rsid w:val="008450FC"/>
    <w:rsid w:val="008471DD"/>
    <w:rsid w:val="00850C77"/>
    <w:rsid w:val="00861089"/>
    <w:rsid w:val="00881A67"/>
    <w:rsid w:val="00883712"/>
    <w:rsid w:val="0089139A"/>
    <w:rsid w:val="008B091D"/>
    <w:rsid w:val="008B5F25"/>
    <w:rsid w:val="008B70CC"/>
    <w:rsid w:val="008C70A1"/>
    <w:rsid w:val="008D4A68"/>
    <w:rsid w:val="008E581B"/>
    <w:rsid w:val="00915FD5"/>
    <w:rsid w:val="00920F3B"/>
    <w:rsid w:val="0092209B"/>
    <w:rsid w:val="00930C37"/>
    <w:rsid w:val="009431C4"/>
    <w:rsid w:val="0094498E"/>
    <w:rsid w:val="00944FEF"/>
    <w:rsid w:val="009457F2"/>
    <w:rsid w:val="009521D4"/>
    <w:rsid w:val="009651C5"/>
    <w:rsid w:val="009739C0"/>
    <w:rsid w:val="00993E29"/>
    <w:rsid w:val="009A0564"/>
    <w:rsid w:val="009A111E"/>
    <w:rsid w:val="009B0441"/>
    <w:rsid w:val="009F3BC3"/>
    <w:rsid w:val="009F424C"/>
    <w:rsid w:val="00A14760"/>
    <w:rsid w:val="00A37254"/>
    <w:rsid w:val="00A47E73"/>
    <w:rsid w:val="00A51DF6"/>
    <w:rsid w:val="00A53411"/>
    <w:rsid w:val="00A56334"/>
    <w:rsid w:val="00A57D77"/>
    <w:rsid w:val="00A70941"/>
    <w:rsid w:val="00A82540"/>
    <w:rsid w:val="00A872A0"/>
    <w:rsid w:val="00AA7FB4"/>
    <w:rsid w:val="00AB05BE"/>
    <w:rsid w:val="00AB1F2D"/>
    <w:rsid w:val="00AC14D4"/>
    <w:rsid w:val="00AC468F"/>
    <w:rsid w:val="00AC6F53"/>
    <w:rsid w:val="00AE776C"/>
    <w:rsid w:val="00B046EC"/>
    <w:rsid w:val="00B064E2"/>
    <w:rsid w:val="00B12195"/>
    <w:rsid w:val="00B239AC"/>
    <w:rsid w:val="00B3051B"/>
    <w:rsid w:val="00B30F20"/>
    <w:rsid w:val="00B33554"/>
    <w:rsid w:val="00B45C3C"/>
    <w:rsid w:val="00B576AD"/>
    <w:rsid w:val="00B7169B"/>
    <w:rsid w:val="00B92801"/>
    <w:rsid w:val="00B9784F"/>
    <w:rsid w:val="00BB7989"/>
    <w:rsid w:val="00BC2F7D"/>
    <w:rsid w:val="00BC32DB"/>
    <w:rsid w:val="00BC357E"/>
    <w:rsid w:val="00BC4CB9"/>
    <w:rsid w:val="00BC5814"/>
    <w:rsid w:val="00BC6F70"/>
    <w:rsid w:val="00BD072D"/>
    <w:rsid w:val="00BE3D52"/>
    <w:rsid w:val="00C02B9A"/>
    <w:rsid w:val="00C31661"/>
    <w:rsid w:val="00C35955"/>
    <w:rsid w:val="00C425C1"/>
    <w:rsid w:val="00C45A5C"/>
    <w:rsid w:val="00C53CF4"/>
    <w:rsid w:val="00C608C5"/>
    <w:rsid w:val="00C65775"/>
    <w:rsid w:val="00C76973"/>
    <w:rsid w:val="00C86646"/>
    <w:rsid w:val="00C90499"/>
    <w:rsid w:val="00C97E36"/>
    <w:rsid w:val="00CB0165"/>
    <w:rsid w:val="00CB7874"/>
    <w:rsid w:val="00CD53A4"/>
    <w:rsid w:val="00CD5976"/>
    <w:rsid w:val="00CD59FE"/>
    <w:rsid w:val="00CE2CBB"/>
    <w:rsid w:val="00CF3E45"/>
    <w:rsid w:val="00CF77B2"/>
    <w:rsid w:val="00D217CC"/>
    <w:rsid w:val="00D3063B"/>
    <w:rsid w:val="00D32921"/>
    <w:rsid w:val="00D33906"/>
    <w:rsid w:val="00D36028"/>
    <w:rsid w:val="00D508D6"/>
    <w:rsid w:val="00D520FF"/>
    <w:rsid w:val="00D566D4"/>
    <w:rsid w:val="00D705EB"/>
    <w:rsid w:val="00D9792E"/>
    <w:rsid w:val="00DC2D71"/>
    <w:rsid w:val="00DD3A71"/>
    <w:rsid w:val="00DE2847"/>
    <w:rsid w:val="00DE52FE"/>
    <w:rsid w:val="00DE605B"/>
    <w:rsid w:val="00DE7063"/>
    <w:rsid w:val="00DF261D"/>
    <w:rsid w:val="00DF2FA8"/>
    <w:rsid w:val="00DF7346"/>
    <w:rsid w:val="00E003D0"/>
    <w:rsid w:val="00E10E4B"/>
    <w:rsid w:val="00E24BED"/>
    <w:rsid w:val="00E279A0"/>
    <w:rsid w:val="00E330E7"/>
    <w:rsid w:val="00E37D39"/>
    <w:rsid w:val="00E404CC"/>
    <w:rsid w:val="00E40A55"/>
    <w:rsid w:val="00E450B1"/>
    <w:rsid w:val="00E45E08"/>
    <w:rsid w:val="00E73936"/>
    <w:rsid w:val="00EA6AAB"/>
    <w:rsid w:val="00EB2CC4"/>
    <w:rsid w:val="00EB562A"/>
    <w:rsid w:val="00EB773C"/>
    <w:rsid w:val="00EF088D"/>
    <w:rsid w:val="00F1117D"/>
    <w:rsid w:val="00F1516E"/>
    <w:rsid w:val="00F22B61"/>
    <w:rsid w:val="00F260AA"/>
    <w:rsid w:val="00F33606"/>
    <w:rsid w:val="00F33E72"/>
    <w:rsid w:val="00F36DAE"/>
    <w:rsid w:val="00F40B0B"/>
    <w:rsid w:val="00F433EB"/>
    <w:rsid w:val="00F43B3A"/>
    <w:rsid w:val="00F45809"/>
    <w:rsid w:val="00F51169"/>
    <w:rsid w:val="00F5376B"/>
    <w:rsid w:val="00F96E88"/>
    <w:rsid w:val="00FA0CDA"/>
    <w:rsid w:val="00FA387A"/>
    <w:rsid w:val="00FA4868"/>
    <w:rsid w:val="00FA52DF"/>
    <w:rsid w:val="00FB74B4"/>
    <w:rsid w:val="00FC5983"/>
    <w:rsid w:val="00FD2E76"/>
    <w:rsid w:val="00FE0F4D"/>
    <w:rsid w:val="00FF1983"/>
    <w:rsid w:val="00FF1EDA"/>
    <w:rsid w:val="00FF2796"/>
  </w:rsids>
  <m:mathPr>
    <m:mathFont m:val="Cambria Math"/>
    <m:brkBin m:val="before"/>
    <m:brkBinSub m:val="--"/>
    <m:smallFrac m:val="off"/>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584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Gothic" w:eastAsia="Times New Roman" w:hAnsi="Century Gothic" w:cs="Tahoma"/>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uiPriority="20"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433EB"/>
    <w:rPr>
      <w:color w:val="000000"/>
      <w:sz w:val="24"/>
      <w:szCs w:val="24"/>
    </w:rPr>
  </w:style>
  <w:style w:type="paragraph" w:styleId="Ttulo2">
    <w:name w:val="heading 2"/>
    <w:basedOn w:val="Normal"/>
    <w:next w:val="Normal"/>
    <w:qFormat/>
    <w:rsid w:val="00D32921"/>
    <w:pPr>
      <w:keepNext/>
      <w:spacing w:before="240" w:after="60"/>
      <w:outlineLvl w:val="1"/>
    </w:pPr>
    <w:rPr>
      <w:rFonts w:ascii="Arial" w:hAnsi="Arial" w:cs="Arial"/>
      <w:b/>
      <w:bCs/>
      <w:i/>
      <w:iCs/>
      <w:sz w:val="28"/>
      <w:szCs w:val="28"/>
    </w:rPr>
  </w:style>
  <w:style w:type="paragraph" w:styleId="Ttulo3">
    <w:name w:val="heading 3"/>
    <w:basedOn w:val="Normal"/>
    <w:next w:val="Normal"/>
    <w:qFormat/>
    <w:rsid w:val="005110D6"/>
    <w:pPr>
      <w:keepNext/>
      <w:widowControl w:val="0"/>
      <w:ind w:firstLine="566"/>
      <w:jc w:val="both"/>
      <w:outlineLvl w:val="2"/>
    </w:pPr>
    <w:rPr>
      <w:rFonts w:ascii="Arial" w:hAnsi="Arial"/>
      <w:b/>
      <w:snapToGrid w:val="0"/>
      <w:szCs w:val="20"/>
      <w:lang w:val="es-ES_tradnl"/>
    </w:rPr>
  </w:style>
  <w:style w:type="paragraph" w:styleId="Ttulo4">
    <w:name w:val="heading 4"/>
    <w:basedOn w:val="Normal"/>
    <w:next w:val="Normal"/>
    <w:qFormat/>
    <w:rsid w:val="005110D6"/>
    <w:pPr>
      <w:keepNext/>
      <w:widowControl w:val="0"/>
      <w:ind w:firstLine="567"/>
      <w:jc w:val="both"/>
      <w:outlineLvl w:val="3"/>
    </w:pPr>
    <w:rPr>
      <w:rFonts w:ascii="Arial" w:hAnsi="Arial"/>
      <w:b/>
      <w:snapToGrid w:val="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rsid w:val="00F33606"/>
    <w:pPr>
      <w:spacing w:before="100" w:beforeAutospacing="1" w:after="100" w:afterAutospacing="1"/>
    </w:pPr>
  </w:style>
  <w:style w:type="paragraph" w:styleId="Sangradetextonormal">
    <w:name w:val="Body Text Indent"/>
    <w:basedOn w:val="Normal"/>
    <w:rsid w:val="005110D6"/>
    <w:pPr>
      <w:widowControl w:val="0"/>
      <w:ind w:firstLine="566"/>
      <w:jc w:val="both"/>
    </w:pPr>
    <w:rPr>
      <w:rFonts w:ascii="Arial" w:hAnsi="Arial"/>
      <w:snapToGrid w:val="0"/>
      <w:szCs w:val="20"/>
      <w:lang w:val="es-ES_tradnl"/>
    </w:rPr>
  </w:style>
  <w:style w:type="paragraph" w:styleId="Sangra2detindependiente">
    <w:name w:val="Body Text Indent 2"/>
    <w:basedOn w:val="Normal"/>
    <w:rsid w:val="005110D6"/>
    <w:pPr>
      <w:widowControl w:val="0"/>
      <w:ind w:firstLine="567"/>
      <w:jc w:val="both"/>
    </w:pPr>
    <w:rPr>
      <w:rFonts w:ascii="Arial" w:hAnsi="Arial"/>
      <w:snapToGrid w:val="0"/>
      <w:szCs w:val="20"/>
    </w:rPr>
  </w:style>
  <w:style w:type="paragraph" w:styleId="Textodebloque">
    <w:name w:val="Block Text"/>
    <w:basedOn w:val="Normal"/>
    <w:rsid w:val="005110D6"/>
    <w:pPr>
      <w:ind w:left="540" w:right="558"/>
    </w:pPr>
    <w:rPr>
      <w:szCs w:val="20"/>
    </w:rPr>
  </w:style>
  <w:style w:type="paragraph" w:styleId="Textoindependiente">
    <w:name w:val="Body Text"/>
    <w:basedOn w:val="Normal"/>
    <w:rsid w:val="005110D6"/>
    <w:pPr>
      <w:ind w:right="738"/>
    </w:pPr>
    <w:rPr>
      <w:szCs w:val="20"/>
    </w:rPr>
  </w:style>
  <w:style w:type="paragraph" w:styleId="Encabezado">
    <w:name w:val="header"/>
    <w:basedOn w:val="Normal"/>
    <w:link w:val="EncabezadoCar"/>
    <w:rsid w:val="00D9792E"/>
    <w:pPr>
      <w:tabs>
        <w:tab w:val="center" w:pos="4252"/>
        <w:tab w:val="right" w:pos="8504"/>
      </w:tabs>
    </w:pPr>
  </w:style>
  <w:style w:type="paragraph" w:styleId="Piedepgina">
    <w:name w:val="footer"/>
    <w:basedOn w:val="Normal"/>
    <w:link w:val="PiedepginaCar"/>
    <w:rsid w:val="00D9792E"/>
    <w:pPr>
      <w:tabs>
        <w:tab w:val="center" w:pos="4252"/>
        <w:tab w:val="right" w:pos="8504"/>
      </w:tabs>
    </w:pPr>
  </w:style>
  <w:style w:type="paragraph" w:customStyle="1" w:styleId="Textoentabla">
    <w:name w:val="Texto en tabla"/>
    <w:basedOn w:val="Normal"/>
    <w:rsid w:val="00B576AD"/>
    <w:pPr>
      <w:keepNext/>
      <w:keepLines/>
      <w:spacing w:before="60" w:after="60"/>
    </w:pPr>
    <w:rPr>
      <w:rFonts w:ascii="Arial" w:hAnsi="Arial"/>
      <w:snapToGrid w:val="0"/>
      <w:sz w:val="18"/>
      <w:szCs w:val="20"/>
    </w:rPr>
  </w:style>
  <w:style w:type="character" w:styleId="Nmerodepgina">
    <w:name w:val="page number"/>
    <w:basedOn w:val="Fuentedeprrafopredeter"/>
    <w:rsid w:val="00824AAA"/>
  </w:style>
  <w:style w:type="character" w:styleId="Textoennegrita">
    <w:name w:val="Strong"/>
    <w:basedOn w:val="Fuentedeprrafopredeter"/>
    <w:qFormat/>
    <w:rsid w:val="006D4F01"/>
    <w:rPr>
      <w:b/>
    </w:rPr>
  </w:style>
  <w:style w:type="paragraph" w:customStyle="1" w:styleId="Rellenartabla">
    <w:name w:val="Rellenar tabla"/>
    <w:basedOn w:val="Textoentabla"/>
    <w:rsid w:val="006D4F01"/>
    <w:pPr>
      <w:jc w:val="center"/>
    </w:pPr>
  </w:style>
  <w:style w:type="character" w:customStyle="1" w:styleId="Seccion">
    <w:name w:val="Seccion"/>
    <w:basedOn w:val="Textoennegrita"/>
    <w:rsid w:val="00D32921"/>
    <w:rPr>
      <w:b/>
      <w:w w:val="90"/>
      <w:sz w:val="21"/>
    </w:rPr>
  </w:style>
  <w:style w:type="paragraph" w:customStyle="1" w:styleId="CTENormal">
    <w:name w:val="CTE Normal"/>
    <w:basedOn w:val="Normal"/>
    <w:rsid w:val="00A56334"/>
    <w:pPr>
      <w:numPr>
        <w:numId w:val="4"/>
      </w:numPr>
      <w:spacing w:before="60" w:after="60"/>
      <w:jc w:val="both"/>
    </w:pPr>
    <w:rPr>
      <w:rFonts w:ascii="Arial" w:hAnsi="Arial"/>
      <w:sz w:val="20"/>
      <w:szCs w:val="20"/>
    </w:rPr>
  </w:style>
  <w:style w:type="paragraph" w:customStyle="1" w:styleId="CTETtulo2">
    <w:name w:val="CTE Título 2"/>
    <w:basedOn w:val="Normal"/>
    <w:next w:val="CTENormal"/>
    <w:rsid w:val="00A56334"/>
    <w:pPr>
      <w:keepNext/>
      <w:tabs>
        <w:tab w:val="left" w:pos="454"/>
      </w:tabs>
      <w:spacing w:before="280" w:after="100"/>
      <w:outlineLvl w:val="1"/>
    </w:pPr>
    <w:rPr>
      <w:rFonts w:ascii="Arial" w:hAnsi="Arial"/>
      <w:b/>
      <w:kern w:val="32"/>
      <w:szCs w:val="20"/>
    </w:rPr>
  </w:style>
  <w:style w:type="paragraph" w:customStyle="1" w:styleId="Default">
    <w:name w:val="Default"/>
    <w:rsid w:val="00C31661"/>
    <w:pPr>
      <w:widowControl w:val="0"/>
      <w:autoSpaceDE w:val="0"/>
      <w:autoSpaceDN w:val="0"/>
      <w:adjustRightInd w:val="0"/>
    </w:pPr>
    <w:rPr>
      <w:rFonts w:ascii="Tahoma" w:hAnsi="Tahoma"/>
      <w:color w:val="000000"/>
      <w:sz w:val="24"/>
      <w:szCs w:val="24"/>
    </w:rPr>
  </w:style>
  <w:style w:type="paragraph" w:customStyle="1" w:styleId="CM6">
    <w:name w:val="CM6"/>
    <w:basedOn w:val="Default"/>
    <w:next w:val="Default"/>
    <w:uiPriority w:val="99"/>
    <w:rsid w:val="00C31661"/>
    <w:rPr>
      <w:color w:val="auto"/>
    </w:rPr>
  </w:style>
  <w:style w:type="paragraph" w:customStyle="1" w:styleId="CM1">
    <w:name w:val="CM1"/>
    <w:basedOn w:val="Default"/>
    <w:next w:val="Default"/>
    <w:uiPriority w:val="99"/>
    <w:rsid w:val="00C31661"/>
    <w:pPr>
      <w:spacing w:line="363" w:lineRule="atLeast"/>
    </w:pPr>
    <w:rPr>
      <w:color w:val="auto"/>
    </w:rPr>
  </w:style>
  <w:style w:type="paragraph" w:customStyle="1" w:styleId="CM7">
    <w:name w:val="CM7"/>
    <w:basedOn w:val="Default"/>
    <w:next w:val="Default"/>
    <w:uiPriority w:val="99"/>
    <w:rsid w:val="00C31661"/>
    <w:rPr>
      <w:color w:val="auto"/>
    </w:rPr>
  </w:style>
  <w:style w:type="paragraph" w:customStyle="1" w:styleId="CM8">
    <w:name w:val="CM8"/>
    <w:basedOn w:val="Default"/>
    <w:next w:val="Default"/>
    <w:uiPriority w:val="99"/>
    <w:rsid w:val="00C31661"/>
    <w:rPr>
      <w:color w:val="auto"/>
    </w:rPr>
  </w:style>
  <w:style w:type="paragraph" w:customStyle="1" w:styleId="CM2">
    <w:name w:val="CM2"/>
    <w:basedOn w:val="Default"/>
    <w:next w:val="Default"/>
    <w:uiPriority w:val="99"/>
    <w:rsid w:val="00C31661"/>
    <w:rPr>
      <w:color w:val="auto"/>
    </w:rPr>
  </w:style>
  <w:style w:type="paragraph" w:styleId="Prrafodelista">
    <w:name w:val="List Paragraph"/>
    <w:basedOn w:val="Normal"/>
    <w:uiPriority w:val="34"/>
    <w:qFormat/>
    <w:rsid w:val="00DF7346"/>
    <w:pPr>
      <w:ind w:left="720"/>
      <w:contextualSpacing/>
    </w:pPr>
    <w:rPr>
      <w:rFonts w:ascii="Times New Roman" w:hAnsi="Times New Roman" w:cs="Times New Roman"/>
      <w:color w:val="auto"/>
      <w:sz w:val="20"/>
      <w:szCs w:val="20"/>
      <w:lang w:val="es-ES_tradnl"/>
    </w:rPr>
  </w:style>
  <w:style w:type="table" w:styleId="Tablaconcuadrcula">
    <w:name w:val="Table Grid"/>
    <w:basedOn w:val="Tablanormal"/>
    <w:uiPriority w:val="59"/>
    <w:rsid w:val="00DF7346"/>
    <w:rPr>
      <w:rFonts w:ascii="Calibri" w:eastAsia="Calibri" w:hAnsi="Calibri" w:cs="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cabezadoCar">
    <w:name w:val="Encabezado Car"/>
    <w:basedOn w:val="Fuentedeprrafopredeter"/>
    <w:link w:val="Encabezado"/>
    <w:rsid w:val="00026809"/>
    <w:rPr>
      <w:color w:val="000000"/>
      <w:sz w:val="24"/>
      <w:szCs w:val="24"/>
    </w:rPr>
  </w:style>
  <w:style w:type="paragraph" w:styleId="Textodeglobo">
    <w:name w:val="Balloon Text"/>
    <w:basedOn w:val="Normal"/>
    <w:link w:val="TextodegloboCar"/>
    <w:rsid w:val="00360658"/>
    <w:rPr>
      <w:rFonts w:ascii="Tahoma" w:hAnsi="Tahoma"/>
      <w:sz w:val="16"/>
      <w:szCs w:val="16"/>
    </w:rPr>
  </w:style>
  <w:style w:type="character" w:customStyle="1" w:styleId="TextodegloboCar">
    <w:name w:val="Texto de globo Car"/>
    <w:basedOn w:val="Fuentedeprrafopredeter"/>
    <w:link w:val="Textodeglobo"/>
    <w:rsid w:val="00360658"/>
    <w:rPr>
      <w:rFonts w:ascii="Tahoma" w:hAnsi="Tahoma"/>
      <w:color w:val="000000"/>
      <w:sz w:val="16"/>
      <w:szCs w:val="16"/>
    </w:rPr>
  </w:style>
  <w:style w:type="character" w:customStyle="1" w:styleId="PiedepginaCar">
    <w:name w:val="Pie de página Car"/>
    <w:link w:val="Piedepgina"/>
    <w:rsid w:val="00360658"/>
    <w:rPr>
      <w:color w:val="000000"/>
      <w:sz w:val="24"/>
      <w:szCs w:val="24"/>
    </w:rPr>
  </w:style>
  <w:style w:type="character" w:customStyle="1" w:styleId="st">
    <w:name w:val="st"/>
    <w:basedOn w:val="Fuentedeprrafopredeter"/>
    <w:rsid w:val="001C6793"/>
  </w:style>
  <w:style w:type="character" w:styleId="nfasis">
    <w:name w:val="Emphasis"/>
    <w:basedOn w:val="Fuentedeprrafopredeter"/>
    <w:uiPriority w:val="20"/>
    <w:qFormat/>
    <w:rsid w:val="001C6793"/>
    <w:rPr>
      <w:i/>
      <w:iCs/>
    </w:rPr>
  </w:style>
</w:styles>
</file>

<file path=word/webSettings.xml><?xml version="1.0" encoding="utf-8"?>
<w:webSettings xmlns:r="http://schemas.openxmlformats.org/officeDocument/2006/relationships" xmlns:w="http://schemas.openxmlformats.org/wordprocessingml/2006/main">
  <w:divs>
    <w:div w:id="96028299">
      <w:bodyDiv w:val="1"/>
      <w:marLeft w:val="0"/>
      <w:marRight w:val="0"/>
      <w:marTop w:val="0"/>
      <w:marBottom w:val="0"/>
      <w:divBdr>
        <w:top w:val="none" w:sz="0" w:space="0" w:color="auto"/>
        <w:left w:val="none" w:sz="0" w:space="0" w:color="auto"/>
        <w:bottom w:val="none" w:sz="0" w:space="0" w:color="auto"/>
        <w:right w:val="none" w:sz="0" w:space="0" w:color="auto"/>
      </w:divBdr>
      <w:divsChild>
        <w:div w:id="1479691961">
          <w:marLeft w:val="0"/>
          <w:marRight w:val="0"/>
          <w:marTop w:val="0"/>
          <w:marBottom w:val="0"/>
          <w:divBdr>
            <w:top w:val="none" w:sz="0" w:space="0" w:color="auto"/>
            <w:left w:val="none" w:sz="0" w:space="0" w:color="auto"/>
            <w:bottom w:val="none" w:sz="0" w:space="0" w:color="auto"/>
            <w:right w:val="none" w:sz="0" w:space="0" w:color="auto"/>
          </w:divBdr>
        </w:div>
        <w:div w:id="559287851">
          <w:marLeft w:val="0"/>
          <w:marRight w:val="0"/>
          <w:marTop w:val="0"/>
          <w:marBottom w:val="0"/>
          <w:divBdr>
            <w:top w:val="none" w:sz="0" w:space="0" w:color="auto"/>
            <w:left w:val="none" w:sz="0" w:space="0" w:color="auto"/>
            <w:bottom w:val="none" w:sz="0" w:space="0" w:color="auto"/>
            <w:right w:val="none" w:sz="0" w:space="0" w:color="auto"/>
          </w:divBdr>
        </w:div>
        <w:div w:id="299775810">
          <w:marLeft w:val="0"/>
          <w:marRight w:val="0"/>
          <w:marTop w:val="0"/>
          <w:marBottom w:val="0"/>
          <w:divBdr>
            <w:top w:val="none" w:sz="0" w:space="0" w:color="auto"/>
            <w:left w:val="none" w:sz="0" w:space="0" w:color="auto"/>
            <w:bottom w:val="none" w:sz="0" w:space="0" w:color="auto"/>
            <w:right w:val="none" w:sz="0" w:space="0" w:color="auto"/>
          </w:divBdr>
        </w:div>
      </w:divsChild>
    </w:div>
    <w:div w:id="282881479">
      <w:bodyDiv w:val="1"/>
      <w:marLeft w:val="0"/>
      <w:marRight w:val="0"/>
      <w:marTop w:val="0"/>
      <w:marBottom w:val="0"/>
      <w:divBdr>
        <w:top w:val="none" w:sz="0" w:space="0" w:color="auto"/>
        <w:left w:val="none" w:sz="0" w:space="0" w:color="auto"/>
        <w:bottom w:val="none" w:sz="0" w:space="0" w:color="auto"/>
        <w:right w:val="none" w:sz="0" w:space="0" w:color="auto"/>
      </w:divBdr>
      <w:divsChild>
        <w:div w:id="761536084">
          <w:marLeft w:val="0"/>
          <w:marRight w:val="0"/>
          <w:marTop w:val="0"/>
          <w:marBottom w:val="0"/>
          <w:divBdr>
            <w:top w:val="none" w:sz="0" w:space="0" w:color="auto"/>
            <w:left w:val="none" w:sz="0" w:space="0" w:color="auto"/>
            <w:bottom w:val="none" w:sz="0" w:space="0" w:color="auto"/>
            <w:right w:val="none" w:sz="0" w:space="0" w:color="auto"/>
          </w:divBdr>
        </w:div>
      </w:divsChild>
    </w:div>
    <w:div w:id="287008863">
      <w:bodyDiv w:val="1"/>
      <w:marLeft w:val="0"/>
      <w:marRight w:val="0"/>
      <w:marTop w:val="0"/>
      <w:marBottom w:val="0"/>
      <w:divBdr>
        <w:top w:val="none" w:sz="0" w:space="0" w:color="auto"/>
        <w:left w:val="none" w:sz="0" w:space="0" w:color="auto"/>
        <w:bottom w:val="none" w:sz="0" w:space="0" w:color="auto"/>
        <w:right w:val="none" w:sz="0" w:space="0" w:color="auto"/>
      </w:divBdr>
    </w:div>
    <w:div w:id="318387906">
      <w:bodyDiv w:val="1"/>
      <w:marLeft w:val="0"/>
      <w:marRight w:val="0"/>
      <w:marTop w:val="0"/>
      <w:marBottom w:val="0"/>
      <w:divBdr>
        <w:top w:val="none" w:sz="0" w:space="0" w:color="auto"/>
        <w:left w:val="none" w:sz="0" w:space="0" w:color="auto"/>
        <w:bottom w:val="none" w:sz="0" w:space="0" w:color="auto"/>
        <w:right w:val="none" w:sz="0" w:space="0" w:color="auto"/>
      </w:divBdr>
    </w:div>
    <w:div w:id="517475632">
      <w:bodyDiv w:val="1"/>
      <w:marLeft w:val="0"/>
      <w:marRight w:val="0"/>
      <w:marTop w:val="0"/>
      <w:marBottom w:val="0"/>
      <w:divBdr>
        <w:top w:val="none" w:sz="0" w:space="0" w:color="auto"/>
        <w:left w:val="none" w:sz="0" w:space="0" w:color="auto"/>
        <w:bottom w:val="none" w:sz="0" w:space="0" w:color="auto"/>
        <w:right w:val="none" w:sz="0" w:space="0" w:color="auto"/>
      </w:divBdr>
    </w:div>
    <w:div w:id="527841621">
      <w:bodyDiv w:val="1"/>
      <w:marLeft w:val="0"/>
      <w:marRight w:val="0"/>
      <w:marTop w:val="0"/>
      <w:marBottom w:val="0"/>
      <w:divBdr>
        <w:top w:val="none" w:sz="0" w:space="0" w:color="auto"/>
        <w:left w:val="none" w:sz="0" w:space="0" w:color="auto"/>
        <w:bottom w:val="none" w:sz="0" w:space="0" w:color="auto"/>
        <w:right w:val="none" w:sz="0" w:space="0" w:color="auto"/>
      </w:divBdr>
    </w:div>
    <w:div w:id="665134101">
      <w:bodyDiv w:val="1"/>
      <w:marLeft w:val="0"/>
      <w:marRight w:val="0"/>
      <w:marTop w:val="0"/>
      <w:marBottom w:val="0"/>
      <w:divBdr>
        <w:top w:val="none" w:sz="0" w:space="0" w:color="auto"/>
        <w:left w:val="none" w:sz="0" w:space="0" w:color="auto"/>
        <w:bottom w:val="none" w:sz="0" w:space="0" w:color="auto"/>
        <w:right w:val="none" w:sz="0" w:space="0" w:color="auto"/>
      </w:divBdr>
    </w:div>
    <w:div w:id="1241677618">
      <w:bodyDiv w:val="1"/>
      <w:marLeft w:val="0"/>
      <w:marRight w:val="0"/>
      <w:marTop w:val="0"/>
      <w:marBottom w:val="0"/>
      <w:divBdr>
        <w:top w:val="none" w:sz="0" w:space="0" w:color="auto"/>
        <w:left w:val="none" w:sz="0" w:space="0" w:color="auto"/>
        <w:bottom w:val="none" w:sz="0" w:space="0" w:color="auto"/>
        <w:right w:val="none" w:sz="0" w:space="0" w:color="auto"/>
      </w:divBdr>
      <w:divsChild>
        <w:div w:id="2004619067">
          <w:marLeft w:val="0"/>
          <w:marRight w:val="0"/>
          <w:marTop w:val="0"/>
          <w:marBottom w:val="0"/>
          <w:divBdr>
            <w:top w:val="none" w:sz="0" w:space="0" w:color="auto"/>
            <w:left w:val="none" w:sz="0" w:space="0" w:color="auto"/>
            <w:bottom w:val="none" w:sz="0" w:space="0" w:color="auto"/>
            <w:right w:val="none" w:sz="0" w:space="0" w:color="auto"/>
          </w:divBdr>
        </w:div>
      </w:divsChild>
    </w:div>
    <w:div w:id="1622957210">
      <w:bodyDiv w:val="1"/>
      <w:marLeft w:val="0"/>
      <w:marRight w:val="0"/>
      <w:marTop w:val="0"/>
      <w:marBottom w:val="0"/>
      <w:divBdr>
        <w:top w:val="none" w:sz="0" w:space="0" w:color="auto"/>
        <w:left w:val="none" w:sz="0" w:space="0" w:color="auto"/>
        <w:bottom w:val="none" w:sz="0" w:space="0" w:color="auto"/>
        <w:right w:val="none" w:sz="0" w:space="0" w:color="auto"/>
      </w:divBdr>
    </w:div>
    <w:div w:id="1772431147">
      <w:bodyDiv w:val="1"/>
      <w:marLeft w:val="0"/>
      <w:marRight w:val="0"/>
      <w:marTop w:val="0"/>
      <w:marBottom w:val="0"/>
      <w:divBdr>
        <w:top w:val="none" w:sz="0" w:space="0" w:color="auto"/>
        <w:left w:val="none" w:sz="0" w:space="0" w:color="auto"/>
        <w:bottom w:val="none" w:sz="0" w:space="0" w:color="auto"/>
        <w:right w:val="none" w:sz="0" w:space="0" w:color="auto"/>
      </w:divBdr>
    </w:div>
    <w:div w:id="2033336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wmf"/><Relationship Id="rId3" Type="http://schemas.openxmlformats.org/officeDocument/2006/relationships/styles" Target="styles.xml"/><Relationship Id="rId21"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3.xml"/><Relationship Id="rId10" Type="http://schemas.openxmlformats.org/officeDocument/2006/relationships/footer" Target="footer2.xml"/><Relationship Id="rId19" Type="http://schemas.openxmlformats.org/officeDocument/2006/relationships/image" Target="media/image10.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03520D-B942-4B00-BBDA-CEEEA8277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26</Pages>
  <Words>4965</Words>
  <Characters>27312</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Vivienda unifamiliar en El Escorial</vt:lpstr>
    </vt:vector>
  </TitlesOfParts>
  <Company/>
  <LinksUpToDate>false</LinksUpToDate>
  <CharactersWithSpaces>32213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Vivienda unifamiliar en El Escorial</dc:title>
  <dc:creator>David García Guillén</dc:creator>
  <cp:lastModifiedBy>Cristina AT</cp:lastModifiedBy>
  <cp:revision>11</cp:revision>
  <cp:lastPrinted>2015-10-26T19:11:00Z</cp:lastPrinted>
  <dcterms:created xsi:type="dcterms:W3CDTF">2015-10-26T06:11:00Z</dcterms:created>
  <dcterms:modified xsi:type="dcterms:W3CDTF">2015-10-29T23:21:00Z</dcterms:modified>
</cp:coreProperties>
</file>